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B52A3">
      <w:pPr>
        <w:spacing w:line="360" w:lineRule="auto"/>
        <w:jc w:val="center"/>
        <w:rPr>
          <w:b/>
          <w:sz w:val="32"/>
          <w:szCs w:val="32"/>
        </w:rPr>
      </w:pPr>
    </w:p>
    <w:p w14:paraId="29500D9F">
      <w:pPr>
        <w:spacing w:line="360" w:lineRule="auto"/>
        <w:jc w:val="center"/>
        <w:rPr>
          <w:b/>
          <w:sz w:val="32"/>
          <w:szCs w:val="32"/>
        </w:rPr>
      </w:pPr>
    </w:p>
    <w:p w14:paraId="1EDE25E5">
      <w:pPr>
        <w:spacing w:line="360" w:lineRule="auto"/>
        <w:jc w:val="center"/>
        <w:rPr>
          <w:rFonts w:hint="eastAsia" w:eastAsia="楷体_GB2312"/>
          <w:b/>
          <w:sz w:val="84"/>
        </w:rPr>
      </w:pPr>
      <w:r>
        <w:rPr>
          <w:b/>
          <w:sz w:val="32"/>
          <w:szCs w:val="32"/>
        </w:rPr>
        <w:drawing>
          <wp:inline distT="0" distB="0" distL="114300" distR="114300">
            <wp:extent cx="1772920" cy="1440180"/>
            <wp:effectExtent l="0" t="0" r="1778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a:off x="0" y="0"/>
                      <a:ext cx="1772920" cy="1440180"/>
                    </a:xfrm>
                    <a:prstGeom prst="rect">
                      <a:avLst/>
                    </a:prstGeom>
                    <a:noFill/>
                    <a:ln>
                      <a:noFill/>
                    </a:ln>
                  </pic:spPr>
                </pic:pic>
              </a:graphicData>
            </a:graphic>
          </wp:inline>
        </w:drawing>
      </w:r>
    </w:p>
    <w:p w14:paraId="4409C9BF">
      <w:pPr>
        <w:spacing w:line="360" w:lineRule="auto"/>
        <w:jc w:val="center"/>
        <w:rPr>
          <w:rFonts w:hint="eastAsia" w:ascii="宋体" w:hAnsi="宋体" w:eastAsia="宋体" w:cs="宋体"/>
          <w:b/>
          <w:sz w:val="84"/>
        </w:rPr>
      </w:pPr>
      <w:r>
        <w:rPr>
          <w:rFonts w:hint="eastAsia" w:ascii="宋体" w:hAnsi="宋体" w:eastAsia="宋体" w:cs="宋体"/>
          <w:b/>
          <w:sz w:val="84"/>
        </w:rPr>
        <w:t>招标文件</w:t>
      </w:r>
    </w:p>
    <w:tbl>
      <w:tblPr>
        <w:tblStyle w:val="25"/>
        <w:tblW w:w="8460" w:type="dxa"/>
        <w:jc w:val="center"/>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CellMar>
          <w:top w:w="0" w:type="dxa"/>
          <w:left w:w="108" w:type="dxa"/>
          <w:bottom w:w="0" w:type="dxa"/>
          <w:right w:w="108" w:type="dxa"/>
        </w:tblCellMar>
      </w:tblPr>
      <w:tblGrid>
        <w:gridCol w:w="8460"/>
      </w:tblGrid>
      <w:tr w14:paraId="25C1CE9D">
        <w:tblPrEx>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CellMar>
            <w:top w:w="0" w:type="dxa"/>
            <w:left w:w="108" w:type="dxa"/>
            <w:bottom w:w="0" w:type="dxa"/>
            <w:right w:w="108" w:type="dxa"/>
          </w:tblCellMar>
        </w:tblPrEx>
        <w:trPr>
          <w:trHeight w:val="315" w:hRule="atLeast"/>
          <w:jc w:val="center"/>
        </w:trPr>
        <w:tc>
          <w:tcPr>
            <w:tcW w:w="8460" w:type="dxa"/>
            <w:tcBorders>
              <w:left w:val="nil"/>
              <w:bottom w:val="nil"/>
              <w:right w:val="nil"/>
            </w:tcBorders>
            <w:noWrap w:val="0"/>
            <w:vAlign w:val="top"/>
          </w:tcPr>
          <w:p w14:paraId="6FDE31DF">
            <w:pPr>
              <w:spacing w:line="360" w:lineRule="auto"/>
              <w:jc w:val="center"/>
              <w:rPr>
                <w:sz w:val="24"/>
              </w:rPr>
            </w:pPr>
          </w:p>
        </w:tc>
      </w:tr>
    </w:tbl>
    <w:p w14:paraId="4E6419DC">
      <w:pPr>
        <w:spacing w:line="360" w:lineRule="auto"/>
        <w:rPr>
          <w:rFonts w:ascii="楷体_GB2312" w:eastAsia="楷体_GB2312"/>
          <w:sz w:val="28"/>
        </w:rPr>
      </w:pPr>
    </w:p>
    <w:p w14:paraId="3DED3B2A">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auto"/>
        <w:rPr>
          <w:rFonts w:hint="eastAsia" w:ascii="宋体" w:hAnsi="宋体" w:cs="宋体"/>
          <w:b/>
          <w:sz w:val="28"/>
          <w:szCs w:val="28"/>
          <w:lang w:eastAsia="zh-CN"/>
        </w:rPr>
      </w:pPr>
      <w:r>
        <w:rPr>
          <w:rFonts w:hint="eastAsia" w:ascii="宋体" w:hAnsi="宋体" w:eastAsia="宋体" w:cs="宋体"/>
          <w:b/>
          <w:sz w:val="28"/>
          <w:szCs w:val="28"/>
          <w:lang w:eastAsia="zh-CN"/>
        </w:rPr>
        <w:t>项目名称：</w:t>
      </w:r>
      <w:r>
        <w:rPr>
          <w:rFonts w:hint="eastAsia" w:ascii="宋体" w:hAnsi="宋体" w:cs="宋体"/>
          <w:b/>
          <w:sz w:val="28"/>
          <w:szCs w:val="28"/>
          <w:lang w:eastAsia="zh-CN"/>
        </w:rPr>
        <w:t>方大广场</w:t>
      </w:r>
    </w:p>
    <w:p w14:paraId="00D60A84">
      <w:pPr>
        <w:bidi w:val="0"/>
        <w:rPr>
          <w:rFonts w:hint="eastAsia"/>
          <w:lang w:eastAsia="zh-CN"/>
        </w:rPr>
      </w:pPr>
    </w:p>
    <w:p w14:paraId="62DE9892">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招标</w:t>
      </w:r>
      <w:r>
        <w:rPr>
          <w:rFonts w:hint="eastAsia" w:ascii="宋体" w:hAnsi="宋体" w:eastAsia="宋体" w:cs="宋体"/>
          <w:b/>
          <w:sz w:val="28"/>
          <w:szCs w:val="28"/>
        </w:rPr>
        <w:t>名称</w:t>
      </w:r>
      <w:r>
        <w:rPr>
          <w:rFonts w:hint="eastAsia" w:ascii="宋体" w:hAnsi="宋体" w:eastAsia="宋体" w:cs="宋体"/>
          <w:b/>
          <w:sz w:val="28"/>
          <w:szCs w:val="28"/>
          <w:lang w:eastAsia="zh-CN"/>
        </w:rPr>
        <w:t>：202</w:t>
      </w:r>
      <w:r>
        <w:rPr>
          <w:rFonts w:hint="eastAsia" w:ascii="宋体" w:hAnsi="宋体" w:cs="宋体"/>
          <w:b/>
          <w:sz w:val="28"/>
          <w:szCs w:val="28"/>
          <w:lang w:val="en-US" w:eastAsia="zh-CN"/>
        </w:rPr>
        <w:t>6</w:t>
      </w:r>
      <w:r>
        <w:rPr>
          <w:rFonts w:hint="eastAsia" w:ascii="宋体" w:hAnsi="宋体" w:eastAsia="宋体" w:cs="宋体"/>
          <w:b/>
          <w:sz w:val="28"/>
          <w:szCs w:val="28"/>
          <w:lang w:eastAsia="zh-CN"/>
        </w:rPr>
        <w:t>-202</w:t>
      </w:r>
      <w:r>
        <w:rPr>
          <w:rFonts w:hint="eastAsia" w:ascii="宋体" w:hAnsi="宋体" w:cs="宋体"/>
          <w:b/>
          <w:sz w:val="28"/>
          <w:szCs w:val="28"/>
          <w:lang w:val="en-US" w:eastAsia="zh-CN"/>
        </w:rPr>
        <w:t>8</w:t>
      </w:r>
      <w:r>
        <w:rPr>
          <w:rFonts w:hint="eastAsia" w:ascii="宋体" w:hAnsi="宋体" w:eastAsia="宋体" w:cs="宋体"/>
          <w:b/>
          <w:sz w:val="28"/>
          <w:szCs w:val="28"/>
          <w:lang w:eastAsia="zh-CN"/>
        </w:rPr>
        <w:t>年方大广场清洁、石材养护服务招标</w:t>
      </w:r>
    </w:p>
    <w:p w14:paraId="44487584">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bCs/>
          <w:sz w:val="28"/>
          <w:szCs w:val="28"/>
          <w:highlight w:val="none"/>
        </w:rPr>
      </w:pPr>
    </w:p>
    <w:p w14:paraId="6669679B">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sz w:val="28"/>
          <w:szCs w:val="28"/>
        </w:rPr>
      </w:pPr>
      <w:r>
        <w:rPr>
          <w:rFonts w:hint="eastAsia" w:ascii="宋体" w:hAnsi="宋体" w:eastAsia="宋体" w:cs="宋体"/>
          <w:b/>
          <w:bCs/>
          <w:sz w:val="28"/>
          <w:szCs w:val="28"/>
          <w:highlight w:val="none"/>
        </w:rPr>
        <w:t>招 标 人：</w:t>
      </w:r>
      <w:r>
        <w:rPr>
          <w:rFonts w:hint="eastAsia" w:ascii="宋体" w:hAnsi="宋体" w:eastAsia="宋体" w:cs="宋体"/>
          <w:b/>
          <w:bCs/>
          <w:sz w:val="28"/>
          <w:szCs w:val="28"/>
          <w:highlight w:val="none"/>
          <w:lang w:eastAsia="zh-CN"/>
        </w:rPr>
        <w:t>深圳市方大物业管理有限公司</w:t>
      </w:r>
    </w:p>
    <w:p w14:paraId="312E80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sz w:val="28"/>
          <w:szCs w:val="28"/>
        </w:rPr>
      </w:pPr>
    </w:p>
    <w:p w14:paraId="55AC79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招标日期：20</w:t>
      </w:r>
      <w:r>
        <w:rPr>
          <w:rFonts w:hint="eastAsia" w:ascii="宋体" w:hAnsi="宋体" w:eastAsia="宋体" w:cs="宋体"/>
          <w:b/>
          <w:sz w:val="28"/>
          <w:szCs w:val="28"/>
          <w:lang w:val="en-US" w:eastAsia="zh-CN"/>
        </w:rPr>
        <w:t>2</w:t>
      </w:r>
      <w:r>
        <w:rPr>
          <w:rFonts w:hint="eastAsia" w:ascii="宋体" w:hAnsi="宋体" w:cs="宋体"/>
          <w:b/>
          <w:sz w:val="28"/>
          <w:szCs w:val="28"/>
          <w:lang w:val="en-US" w:eastAsia="zh-CN"/>
        </w:rPr>
        <w:t>6</w:t>
      </w:r>
      <w:r>
        <w:rPr>
          <w:rFonts w:hint="eastAsia" w:ascii="宋体" w:hAnsi="宋体" w:eastAsia="宋体" w:cs="宋体"/>
          <w:b/>
          <w:sz w:val="28"/>
          <w:szCs w:val="28"/>
        </w:rPr>
        <w:t>年</w:t>
      </w:r>
      <w:r>
        <w:rPr>
          <w:rFonts w:hint="eastAsia" w:ascii="宋体" w:hAnsi="宋体" w:cs="宋体"/>
          <w:b/>
          <w:sz w:val="28"/>
          <w:szCs w:val="28"/>
          <w:lang w:val="en-US" w:eastAsia="zh-CN"/>
        </w:rPr>
        <w:t>7</w:t>
      </w:r>
      <w:r>
        <w:rPr>
          <w:rFonts w:hint="eastAsia" w:ascii="宋体" w:hAnsi="宋体" w:eastAsia="宋体" w:cs="宋体"/>
          <w:b/>
          <w:sz w:val="28"/>
          <w:szCs w:val="28"/>
        </w:rPr>
        <w:t>月</w:t>
      </w:r>
    </w:p>
    <w:p w14:paraId="11451C4B">
      <w:pPr>
        <w:pStyle w:val="2"/>
        <w:pBdr>
          <w:top w:val="none" w:color="auto" w:sz="0" w:space="0"/>
          <w:left w:val="none" w:color="auto" w:sz="0" w:space="0"/>
          <w:bottom w:val="none" w:color="auto" w:sz="0" w:space="1"/>
          <w:right w:val="none" w:color="auto" w:sz="0" w:space="0"/>
          <w:between w:val="none" w:color="auto" w:sz="0" w:space="0"/>
        </w:pBdr>
        <w:spacing w:line="360" w:lineRule="auto"/>
        <w:rPr>
          <w:rFonts w:hint="eastAsia" w:ascii="宋体" w:hAnsi="宋体" w:eastAsia="宋体" w:cs="宋体"/>
          <w:b/>
          <w:sz w:val="28"/>
          <w:szCs w:val="28"/>
        </w:rPr>
      </w:pPr>
    </w:p>
    <w:p w14:paraId="6FCDF2B2">
      <w:pPr>
        <w:pStyle w:val="2"/>
        <w:pBdr>
          <w:top w:val="none" w:color="auto" w:sz="0" w:space="0"/>
          <w:left w:val="none" w:color="auto" w:sz="0" w:space="0"/>
          <w:bottom w:val="none" w:color="auto" w:sz="0" w:space="1"/>
          <w:right w:val="none" w:color="auto" w:sz="0" w:space="0"/>
          <w:between w:val="none" w:color="auto" w:sz="0" w:space="0"/>
        </w:pBdr>
        <w:spacing w:line="360" w:lineRule="auto"/>
        <w:rPr>
          <w:rFonts w:hint="eastAsia" w:ascii="宋体" w:hAnsi="宋体" w:eastAsia="宋体" w:cs="宋体"/>
          <w:b/>
          <w:sz w:val="28"/>
          <w:szCs w:val="28"/>
        </w:rPr>
      </w:pPr>
    </w:p>
    <w:p w14:paraId="53EEC0E5">
      <w:pPr>
        <w:pStyle w:val="2"/>
        <w:pBdr>
          <w:top w:val="none" w:color="auto" w:sz="0" w:space="0"/>
          <w:left w:val="none" w:color="auto" w:sz="0" w:space="0"/>
          <w:bottom w:val="none" w:color="auto" w:sz="0" w:space="1"/>
          <w:right w:val="none" w:color="auto" w:sz="0" w:space="0"/>
          <w:between w:val="none" w:color="auto" w:sz="0" w:space="0"/>
        </w:pBdr>
        <w:spacing w:line="360" w:lineRule="auto"/>
        <w:rPr>
          <w:rFonts w:hint="eastAsia" w:ascii="宋体" w:hAnsi="宋体" w:eastAsia="宋体" w:cs="宋体"/>
          <w:b/>
          <w:sz w:val="28"/>
          <w:szCs w:val="28"/>
        </w:rPr>
      </w:pPr>
    </w:p>
    <w:tbl>
      <w:tblPr>
        <w:tblStyle w:val="25"/>
        <w:tblW w:w="8460" w:type="dxa"/>
        <w:jc w:val="center"/>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CellMar>
          <w:top w:w="0" w:type="dxa"/>
          <w:left w:w="108" w:type="dxa"/>
          <w:bottom w:w="0" w:type="dxa"/>
          <w:right w:w="108" w:type="dxa"/>
        </w:tblCellMar>
      </w:tblPr>
      <w:tblGrid>
        <w:gridCol w:w="8460"/>
      </w:tblGrid>
      <w:tr w14:paraId="65E50BAC">
        <w:tblPrEx>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CellMar>
            <w:top w:w="0" w:type="dxa"/>
            <w:left w:w="108" w:type="dxa"/>
            <w:bottom w:w="0" w:type="dxa"/>
            <w:right w:w="108" w:type="dxa"/>
          </w:tblCellMar>
        </w:tblPrEx>
        <w:trPr>
          <w:trHeight w:val="315" w:hRule="atLeast"/>
          <w:jc w:val="center"/>
        </w:trPr>
        <w:tc>
          <w:tcPr>
            <w:tcW w:w="8460" w:type="dxa"/>
            <w:tcBorders>
              <w:left w:val="nil"/>
              <w:bottom w:val="nil"/>
              <w:right w:val="nil"/>
            </w:tcBorders>
            <w:noWrap w:val="0"/>
            <w:vAlign w:val="top"/>
          </w:tcPr>
          <w:p w14:paraId="055C7B94">
            <w:pPr>
              <w:spacing w:line="360" w:lineRule="auto"/>
              <w:jc w:val="left"/>
              <w:rPr>
                <w:rFonts w:ascii="楷体_GB2312" w:eastAsia="楷体_GB2312"/>
                <w:sz w:val="24"/>
              </w:rPr>
            </w:pPr>
          </w:p>
        </w:tc>
      </w:tr>
    </w:tbl>
    <w:p w14:paraId="7A41D60C">
      <w:pPr>
        <w:spacing w:line="360" w:lineRule="auto"/>
        <w:jc w:val="both"/>
        <w:rPr>
          <w:b/>
          <w:sz w:val="32"/>
          <w:szCs w:val="32"/>
        </w:rPr>
        <w:sectPr>
          <w:headerReference r:id="rId3" w:type="default"/>
          <w:footerReference r:id="rId4" w:type="default"/>
          <w:pgSz w:w="11906" w:h="16838"/>
          <w:pgMar w:top="1440" w:right="1080" w:bottom="1440" w:left="1080" w:header="1361" w:footer="851" w:gutter="0"/>
          <w:pgBorders>
            <w:top w:val="none" w:sz="0" w:space="0"/>
            <w:left w:val="none" w:sz="0" w:space="0"/>
            <w:bottom w:val="none" w:sz="0" w:space="0"/>
            <w:right w:val="none" w:sz="0" w:space="0"/>
          </w:pgBorders>
          <w:pgNumType w:fmt="decimal" w:start="1"/>
          <w:cols w:space="720" w:num="1"/>
          <w:docGrid w:type="lines" w:linePitch="326" w:charSpace="0"/>
        </w:sectPr>
      </w:pPr>
    </w:p>
    <w:p w14:paraId="49788F10">
      <w:pPr>
        <w:pStyle w:val="2"/>
        <w:pBdr>
          <w:top w:val="none" w:color="auto" w:sz="0" w:space="0"/>
          <w:left w:val="none" w:color="auto" w:sz="0" w:space="0"/>
          <w:bottom w:val="none" w:color="auto" w:sz="0" w:space="1"/>
          <w:right w:val="none" w:color="auto" w:sz="0" w:space="0"/>
          <w:between w:val="none" w:color="auto" w:sz="0" w:space="0"/>
        </w:pBdr>
        <w:spacing w:line="360" w:lineRule="auto"/>
        <w:jc w:val="both"/>
        <w:rPr>
          <w:rFonts w:hint="default" w:ascii="宋体" w:hAnsi="宋体" w:eastAsia="宋体"/>
          <w:lang w:val="en-US" w:eastAsia="zh-CN"/>
        </w:rPr>
      </w:pPr>
    </w:p>
    <w:sdt>
      <w:sdtPr>
        <w:rPr>
          <w:rFonts w:ascii="宋体" w:hAnsi="宋体" w:eastAsia="宋体" w:cs="Times New Roman"/>
          <w:b/>
          <w:bCs/>
          <w:sz w:val="56"/>
          <w:szCs w:val="96"/>
          <w:lang w:val="en-US" w:eastAsia="zh-CN" w:bidi="ar-SA"/>
        </w:rPr>
        <w:id w:val="147466910"/>
        <w15:color w:val="DBDBDB"/>
        <w:docPartObj>
          <w:docPartGallery w:val="Table of Contents"/>
          <w:docPartUnique/>
        </w:docPartObj>
      </w:sdtPr>
      <w:sdtEndPr>
        <w:rPr>
          <w:rFonts w:hint="eastAsia" w:ascii="宋体" w:hAnsi="宋体" w:eastAsia="宋体" w:cs="Times New Roman"/>
          <w:b/>
          <w:bCs/>
          <w:kern w:val="2"/>
          <w:sz w:val="18"/>
          <w:szCs w:val="32"/>
          <w:lang w:val="en-US" w:eastAsia="zh-CN" w:bidi="ar-SA"/>
        </w:rPr>
      </w:sdtEndPr>
      <w:sdtContent>
        <w:p w14:paraId="3D9ADEFF">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center"/>
            <w:textAlignment w:val="auto"/>
            <w:rPr>
              <w:rFonts w:hint="eastAsia" w:ascii="宋体" w:hAnsi="宋体" w:cs="宋体"/>
              <w:b/>
              <w:bCs/>
              <w:sz w:val="32"/>
              <w:szCs w:val="32"/>
              <w:lang w:eastAsia="zh-CN"/>
            </w:rPr>
          </w:pPr>
          <w:r>
            <w:rPr>
              <w:rFonts w:hint="eastAsia" w:ascii="宋体" w:hAnsi="宋体" w:cs="宋体"/>
              <w:b/>
              <w:bCs/>
              <w:sz w:val="32"/>
              <w:szCs w:val="32"/>
              <w:lang w:eastAsia="zh-CN"/>
            </w:rPr>
            <w:t>目</w:t>
          </w:r>
          <w:r>
            <w:rPr>
              <w:rFonts w:hint="eastAsia" w:ascii="宋体" w:hAnsi="宋体" w:cs="宋体"/>
              <w:b/>
              <w:bCs/>
              <w:sz w:val="32"/>
              <w:szCs w:val="32"/>
              <w:lang w:val="en-US" w:eastAsia="zh-CN"/>
            </w:rPr>
            <w:t xml:space="preserve">    </w:t>
          </w:r>
          <w:r>
            <w:rPr>
              <w:rFonts w:hint="eastAsia" w:ascii="宋体" w:hAnsi="宋体" w:cs="宋体"/>
              <w:b/>
              <w:bCs/>
              <w:sz w:val="32"/>
              <w:szCs w:val="32"/>
              <w:lang w:eastAsia="zh-CN"/>
            </w:rPr>
            <w:t>录</w:t>
          </w:r>
        </w:p>
        <w:p w14:paraId="6C47FA6F">
          <w:pPr>
            <w:pStyle w:val="19"/>
            <w:tabs>
              <w:tab w:val="right" w:leader="dot" w:pos="9746"/>
            </w:tabs>
          </w:pPr>
          <w:r>
            <w:rPr>
              <w:rFonts w:hint="eastAsia" w:ascii="宋体" w:hAnsi="宋体"/>
              <w:b/>
              <w:kern w:val="2"/>
              <w:sz w:val="32"/>
              <w:szCs w:val="32"/>
              <w:lang w:val="en-US" w:eastAsia="zh-CN"/>
            </w:rPr>
            <w:fldChar w:fldCharType="begin"/>
          </w:r>
          <w:r>
            <w:rPr>
              <w:rFonts w:hint="eastAsia" w:ascii="宋体" w:hAnsi="宋体"/>
              <w:b/>
              <w:kern w:val="2"/>
              <w:sz w:val="32"/>
              <w:szCs w:val="32"/>
              <w:lang w:val="en-US" w:eastAsia="zh-CN"/>
            </w:rPr>
            <w:instrText xml:space="preserve">TOC \o "1-2" \h \u </w:instrText>
          </w:r>
          <w:r>
            <w:rPr>
              <w:rFonts w:hint="eastAsia" w:ascii="宋体" w:hAnsi="宋体"/>
              <w:b/>
              <w:kern w:val="2"/>
              <w:sz w:val="32"/>
              <w:szCs w:val="32"/>
              <w:lang w:val="en-US" w:eastAsia="zh-CN"/>
            </w:rPr>
            <w:fldChar w:fldCharType="separate"/>
          </w: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_Toc7787 </w:instrText>
          </w:r>
          <w:r>
            <w:rPr>
              <w:rFonts w:hint="eastAsia" w:ascii="宋体" w:hAnsi="宋体"/>
              <w:kern w:val="2"/>
              <w:szCs w:val="32"/>
              <w:lang w:val="en-US" w:eastAsia="zh-CN"/>
            </w:rPr>
            <w:fldChar w:fldCharType="separate"/>
          </w:r>
          <w:r>
            <w:rPr>
              <w:rFonts w:hint="eastAsia"/>
              <w:bCs w:val="0"/>
              <w:lang w:val="en-US" w:eastAsia="zh-CN"/>
            </w:rPr>
            <w:t>一、</w:t>
          </w:r>
          <w:r>
            <w:rPr>
              <w:rFonts w:hint="eastAsia"/>
              <w:bCs w:val="0"/>
            </w:rPr>
            <w:t>招标邀请</w:t>
          </w:r>
          <w:r>
            <w:tab/>
          </w:r>
          <w:r>
            <w:fldChar w:fldCharType="begin"/>
          </w:r>
          <w:r>
            <w:instrText xml:space="preserve"> PAGEREF _Toc7787 \h </w:instrText>
          </w:r>
          <w:r>
            <w:fldChar w:fldCharType="separate"/>
          </w:r>
          <w:r>
            <w:t>1</w:t>
          </w:r>
          <w:r>
            <w:fldChar w:fldCharType="end"/>
          </w:r>
          <w:r>
            <w:rPr>
              <w:rFonts w:hint="eastAsia" w:ascii="宋体" w:hAnsi="宋体"/>
              <w:kern w:val="2"/>
              <w:szCs w:val="32"/>
              <w:lang w:val="en-US" w:eastAsia="zh-CN"/>
            </w:rPr>
            <w:fldChar w:fldCharType="end"/>
          </w:r>
        </w:p>
        <w:p w14:paraId="2AA0B79C">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_Toc27134 </w:instrText>
          </w:r>
          <w:r>
            <w:rPr>
              <w:rFonts w:hint="eastAsia" w:ascii="宋体" w:hAnsi="宋体"/>
              <w:kern w:val="2"/>
              <w:szCs w:val="32"/>
              <w:lang w:val="en-US" w:eastAsia="zh-CN"/>
            </w:rPr>
            <w:fldChar w:fldCharType="separate"/>
          </w:r>
          <w:r>
            <w:rPr>
              <w:rFonts w:hint="eastAsia"/>
              <w:bCs w:val="0"/>
              <w:lang w:val="en-US" w:eastAsia="zh-CN"/>
            </w:rPr>
            <w:t>二、</w:t>
          </w:r>
          <w:r>
            <w:rPr>
              <w:rFonts w:hint="eastAsia"/>
              <w:bCs w:val="0"/>
            </w:rPr>
            <w:t>招标需求</w:t>
          </w:r>
          <w:r>
            <w:tab/>
          </w:r>
          <w:r>
            <w:fldChar w:fldCharType="begin"/>
          </w:r>
          <w:r>
            <w:instrText xml:space="preserve"> PAGEREF _Toc27134 \h </w:instrText>
          </w:r>
          <w:r>
            <w:fldChar w:fldCharType="separate"/>
          </w:r>
          <w:r>
            <w:t>1</w:t>
          </w:r>
          <w:r>
            <w:fldChar w:fldCharType="end"/>
          </w:r>
          <w:r>
            <w:rPr>
              <w:rFonts w:hint="eastAsia" w:ascii="宋体" w:hAnsi="宋体"/>
              <w:kern w:val="2"/>
              <w:szCs w:val="32"/>
              <w:lang w:val="en-US" w:eastAsia="zh-CN"/>
            </w:rPr>
            <w:fldChar w:fldCharType="end"/>
          </w:r>
        </w:p>
        <w:p w14:paraId="7C13EA05">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_Toc1648 </w:instrText>
          </w:r>
          <w:r>
            <w:rPr>
              <w:rFonts w:hint="eastAsia" w:ascii="宋体" w:hAnsi="宋体"/>
              <w:kern w:val="2"/>
              <w:szCs w:val="32"/>
              <w:lang w:val="en-US" w:eastAsia="zh-CN"/>
            </w:rPr>
            <w:fldChar w:fldCharType="separate"/>
          </w:r>
          <w:r>
            <w:rPr>
              <w:rFonts w:hint="eastAsia"/>
              <w:bCs w:val="0"/>
              <w:lang w:eastAsia="zh-CN"/>
            </w:rPr>
            <w:t>三、</w:t>
          </w:r>
          <w:r>
            <w:rPr>
              <w:rFonts w:hint="eastAsia"/>
              <w:bCs w:val="0"/>
            </w:rPr>
            <w:t>投标须知</w:t>
          </w:r>
          <w:r>
            <w:tab/>
          </w:r>
          <w:r>
            <w:fldChar w:fldCharType="begin"/>
          </w:r>
          <w:r>
            <w:instrText xml:space="preserve"> PAGEREF _Toc1648 \h </w:instrText>
          </w:r>
          <w:r>
            <w:fldChar w:fldCharType="separate"/>
          </w:r>
          <w:r>
            <w:t>3</w:t>
          </w:r>
          <w:r>
            <w:fldChar w:fldCharType="end"/>
          </w:r>
          <w:r>
            <w:rPr>
              <w:rFonts w:hint="eastAsia" w:ascii="宋体" w:hAnsi="宋体"/>
              <w:kern w:val="2"/>
              <w:szCs w:val="32"/>
              <w:lang w:val="en-US" w:eastAsia="zh-CN"/>
            </w:rPr>
            <w:fldChar w:fldCharType="end"/>
          </w:r>
        </w:p>
        <w:p w14:paraId="52BFBE3A">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_Toc18765 </w:instrText>
          </w:r>
          <w:r>
            <w:rPr>
              <w:rFonts w:hint="eastAsia" w:ascii="宋体" w:hAnsi="宋体"/>
              <w:kern w:val="2"/>
              <w:szCs w:val="32"/>
              <w:lang w:val="en-US" w:eastAsia="zh-CN"/>
            </w:rPr>
            <w:fldChar w:fldCharType="separate"/>
          </w:r>
          <w:r>
            <w:rPr>
              <w:rFonts w:hint="eastAsia"/>
              <w:bCs w:val="0"/>
              <w:lang w:eastAsia="zh-CN"/>
            </w:rPr>
            <w:t>四、</w:t>
          </w:r>
          <w:r>
            <w:rPr>
              <w:rFonts w:hint="eastAsia"/>
              <w:bCs w:val="0"/>
            </w:rPr>
            <w:t>投标人资格要求</w:t>
          </w:r>
          <w:r>
            <w:tab/>
          </w:r>
          <w:r>
            <w:fldChar w:fldCharType="begin"/>
          </w:r>
          <w:r>
            <w:instrText xml:space="preserve"> PAGEREF _Toc18765 \h </w:instrText>
          </w:r>
          <w:r>
            <w:fldChar w:fldCharType="separate"/>
          </w:r>
          <w:r>
            <w:t>4</w:t>
          </w:r>
          <w:r>
            <w:fldChar w:fldCharType="end"/>
          </w:r>
          <w:r>
            <w:rPr>
              <w:rFonts w:hint="eastAsia" w:ascii="宋体" w:hAnsi="宋体"/>
              <w:kern w:val="2"/>
              <w:szCs w:val="32"/>
              <w:lang w:val="en-US" w:eastAsia="zh-CN"/>
            </w:rPr>
            <w:fldChar w:fldCharType="end"/>
          </w:r>
        </w:p>
        <w:p w14:paraId="04EC3BF6">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_Toc14093 </w:instrText>
          </w:r>
          <w:r>
            <w:rPr>
              <w:rFonts w:hint="eastAsia" w:ascii="宋体" w:hAnsi="宋体"/>
              <w:kern w:val="2"/>
              <w:szCs w:val="32"/>
              <w:lang w:val="en-US" w:eastAsia="zh-CN"/>
            </w:rPr>
            <w:fldChar w:fldCharType="separate"/>
          </w:r>
          <w:r>
            <w:rPr>
              <w:rFonts w:hint="eastAsia"/>
              <w:bCs w:val="0"/>
              <w:lang w:eastAsia="zh-CN"/>
            </w:rPr>
            <w:t>五、标书领取与送达</w:t>
          </w:r>
          <w:r>
            <w:tab/>
          </w:r>
          <w:r>
            <w:fldChar w:fldCharType="begin"/>
          </w:r>
          <w:r>
            <w:instrText xml:space="preserve"> PAGEREF _Toc14093 \h </w:instrText>
          </w:r>
          <w:r>
            <w:fldChar w:fldCharType="separate"/>
          </w:r>
          <w:r>
            <w:t>5</w:t>
          </w:r>
          <w:r>
            <w:fldChar w:fldCharType="end"/>
          </w:r>
          <w:r>
            <w:rPr>
              <w:rFonts w:hint="eastAsia" w:ascii="宋体" w:hAnsi="宋体"/>
              <w:kern w:val="2"/>
              <w:szCs w:val="32"/>
              <w:lang w:val="en-US" w:eastAsia="zh-CN"/>
            </w:rPr>
            <w:fldChar w:fldCharType="end"/>
          </w:r>
        </w:p>
        <w:p w14:paraId="21A25A75">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_Toc3573 </w:instrText>
          </w:r>
          <w:r>
            <w:rPr>
              <w:rFonts w:hint="eastAsia" w:ascii="宋体" w:hAnsi="宋体"/>
              <w:kern w:val="2"/>
              <w:szCs w:val="32"/>
              <w:lang w:val="en-US" w:eastAsia="zh-CN"/>
            </w:rPr>
            <w:fldChar w:fldCharType="separate"/>
          </w:r>
          <w:r>
            <w:rPr>
              <w:rFonts w:hint="eastAsia"/>
              <w:bCs w:val="0"/>
              <w:lang w:eastAsia="zh-CN"/>
            </w:rPr>
            <w:t>六、</w:t>
          </w:r>
          <w:r>
            <w:rPr>
              <w:rFonts w:hint="eastAsia"/>
              <w:bCs w:val="0"/>
              <w:shd w:val="clear"/>
            </w:rPr>
            <w:t>投标</w:t>
          </w:r>
          <w:r>
            <w:rPr>
              <w:rFonts w:hint="eastAsia"/>
              <w:bCs w:val="0"/>
              <w:shd w:val="clear"/>
              <w:lang w:eastAsia="zh-CN"/>
            </w:rPr>
            <w:t>文件</w:t>
          </w:r>
          <w:r>
            <w:rPr>
              <w:rFonts w:hint="eastAsia"/>
              <w:bCs w:val="0"/>
              <w:shd w:val="clear"/>
            </w:rPr>
            <w:t>编制</w:t>
          </w:r>
          <w:r>
            <w:rPr>
              <w:rFonts w:hint="eastAsia"/>
              <w:bCs w:val="0"/>
              <w:shd w:val="clear"/>
              <w:lang w:eastAsia="zh-CN"/>
            </w:rPr>
            <w:t>要求</w:t>
          </w:r>
          <w:r>
            <w:tab/>
          </w:r>
          <w:r>
            <w:fldChar w:fldCharType="begin"/>
          </w:r>
          <w:r>
            <w:instrText xml:space="preserve"> PAGEREF _Toc3573 \h </w:instrText>
          </w:r>
          <w:r>
            <w:fldChar w:fldCharType="separate"/>
          </w:r>
          <w:r>
            <w:t>5</w:t>
          </w:r>
          <w:r>
            <w:fldChar w:fldCharType="end"/>
          </w:r>
          <w:r>
            <w:rPr>
              <w:rFonts w:hint="eastAsia" w:ascii="宋体" w:hAnsi="宋体"/>
              <w:kern w:val="2"/>
              <w:szCs w:val="32"/>
              <w:lang w:val="en-US" w:eastAsia="zh-CN"/>
            </w:rPr>
            <w:fldChar w:fldCharType="end"/>
          </w:r>
        </w:p>
        <w:p w14:paraId="77C9F800">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_Toc7981 </w:instrText>
          </w:r>
          <w:r>
            <w:rPr>
              <w:rFonts w:hint="eastAsia" w:ascii="宋体" w:hAnsi="宋体"/>
              <w:kern w:val="2"/>
              <w:szCs w:val="32"/>
              <w:lang w:val="en-US" w:eastAsia="zh-CN"/>
            </w:rPr>
            <w:fldChar w:fldCharType="separate"/>
          </w:r>
          <w:r>
            <w:rPr>
              <w:rFonts w:hint="eastAsia"/>
              <w:i w:val="0"/>
              <w:iCs w:val="0"/>
            </w:rPr>
            <w:t>附件</w:t>
          </w:r>
          <w:r>
            <w:rPr>
              <w:rFonts w:hint="eastAsia"/>
              <w:i w:val="0"/>
              <w:iCs w:val="0"/>
              <w:lang w:eastAsia="zh-CN"/>
            </w:rPr>
            <w:t>一</w:t>
          </w:r>
          <w:r>
            <w:rPr>
              <w:rFonts w:hint="eastAsia"/>
              <w:i w:val="0"/>
              <w:iCs w:val="0"/>
            </w:rPr>
            <w:t>：报价</w:t>
          </w:r>
          <w:r>
            <w:rPr>
              <w:rFonts w:hint="eastAsia"/>
              <w:i w:val="0"/>
              <w:iCs w:val="0"/>
              <w:lang w:eastAsia="zh-CN"/>
            </w:rPr>
            <w:t>汇总表</w:t>
          </w:r>
          <w:r>
            <w:tab/>
          </w:r>
          <w:r>
            <w:fldChar w:fldCharType="begin"/>
          </w:r>
          <w:r>
            <w:instrText xml:space="preserve"> PAGEREF _Toc7981 \h </w:instrText>
          </w:r>
          <w:r>
            <w:fldChar w:fldCharType="separate"/>
          </w:r>
          <w:r>
            <w:t>7</w:t>
          </w:r>
          <w:r>
            <w:fldChar w:fldCharType="end"/>
          </w:r>
          <w:r>
            <w:rPr>
              <w:rFonts w:hint="eastAsia" w:ascii="宋体" w:hAnsi="宋体"/>
              <w:kern w:val="2"/>
              <w:szCs w:val="32"/>
              <w:lang w:val="en-US" w:eastAsia="zh-CN"/>
            </w:rPr>
            <w:fldChar w:fldCharType="end"/>
          </w:r>
        </w:p>
        <w:p w14:paraId="5EE24B93">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_Toc1640 </w:instrText>
          </w:r>
          <w:r>
            <w:rPr>
              <w:rFonts w:hint="eastAsia" w:ascii="宋体" w:hAnsi="宋体"/>
              <w:kern w:val="2"/>
              <w:szCs w:val="32"/>
              <w:lang w:val="en-US" w:eastAsia="zh-CN"/>
            </w:rPr>
            <w:fldChar w:fldCharType="separate"/>
          </w:r>
          <w:r>
            <w:rPr>
              <w:rFonts w:hint="eastAsia"/>
              <w:i w:val="0"/>
              <w:iCs w:val="0"/>
            </w:rPr>
            <w:t>附件</w:t>
          </w:r>
          <w:r>
            <w:rPr>
              <w:rFonts w:hint="eastAsia"/>
              <w:i w:val="0"/>
              <w:iCs w:val="0"/>
              <w:lang w:eastAsia="zh-CN"/>
            </w:rPr>
            <w:t>二</w:t>
          </w:r>
          <w:r>
            <w:rPr>
              <w:rFonts w:hint="eastAsia"/>
              <w:i w:val="0"/>
              <w:iCs w:val="0"/>
            </w:rPr>
            <w:t>：</w:t>
          </w:r>
          <w:r>
            <w:rPr>
              <w:rFonts w:hint="eastAsia"/>
              <w:i w:val="0"/>
              <w:iCs w:val="0"/>
              <w:lang w:eastAsia="zh-CN"/>
            </w:rPr>
            <w:t>公共区域及自用办公区域日常清洁服务费用（汇总表）</w:t>
          </w:r>
          <w:r>
            <w:tab/>
          </w:r>
          <w:r>
            <w:fldChar w:fldCharType="begin"/>
          </w:r>
          <w:r>
            <w:instrText xml:space="preserve"> PAGEREF _Toc1640 \h </w:instrText>
          </w:r>
          <w:r>
            <w:fldChar w:fldCharType="separate"/>
          </w:r>
          <w:r>
            <w:t>8</w:t>
          </w:r>
          <w:r>
            <w:fldChar w:fldCharType="end"/>
          </w:r>
          <w:r>
            <w:rPr>
              <w:rFonts w:hint="eastAsia" w:ascii="宋体" w:hAnsi="宋体"/>
              <w:kern w:val="2"/>
              <w:szCs w:val="32"/>
              <w:lang w:val="en-US" w:eastAsia="zh-CN"/>
            </w:rPr>
            <w:fldChar w:fldCharType="end"/>
          </w:r>
        </w:p>
        <w:p w14:paraId="29BD85FC">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_Toc10753 </w:instrText>
          </w:r>
          <w:r>
            <w:rPr>
              <w:rFonts w:hint="eastAsia" w:ascii="宋体" w:hAnsi="宋体"/>
              <w:kern w:val="2"/>
              <w:szCs w:val="32"/>
              <w:lang w:val="en-US" w:eastAsia="zh-CN"/>
            </w:rPr>
            <w:fldChar w:fldCharType="separate"/>
          </w:r>
          <w:r>
            <w:rPr>
              <w:rFonts w:hint="eastAsia"/>
              <w:i w:val="0"/>
              <w:iCs w:val="0"/>
            </w:rPr>
            <w:t>附件</w:t>
          </w:r>
          <w:r>
            <w:rPr>
              <w:rFonts w:hint="eastAsia"/>
              <w:i w:val="0"/>
              <w:iCs w:val="0"/>
              <w:lang w:eastAsia="zh-CN"/>
            </w:rPr>
            <w:t>三</w:t>
          </w:r>
          <w:r>
            <w:rPr>
              <w:rFonts w:hint="eastAsia"/>
              <w:i w:val="0"/>
              <w:iCs w:val="0"/>
            </w:rPr>
            <w:t>：人员费用预算表</w:t>
          </w:r>
          <w:r>
            <w:tab/>
          </w:r>
          <w:r>
            <w:fldChar w:fldCharType="begin"/>
          </w:r>
          <w:r>
            <w:instrText xml:space="preserve"> PAGEREF _Toc10753 \h </w:instrText>
          </w:r>
          <w:r>
            <w:fldChar w:fldCharType="separate"/>
          </w:r>
          <w:r>
            <w:t>9</w:t>
          </w:r>
          <w:r>
            <w:fldChar w:fldCharType="end"/>
          </w:r>
          <w:r>
            <w:rPr>
              <w:rFonts w:hint="eastAsia" w:ascii="宋体" w:hAnsi="宋体"/>
              <w:kern w:val="2"/>
              <w:szCs w:val="32"/>
              <w:lang w:val="en-US" w:eastAsia="zh-CN"/>
            </w:rPr>
            <w:fldChar w:fldCharType="end"/>
          </w:r>
        </w:p>
        <w:p w14:paraId="1B58C22A">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_Toc30086 </w:instrText>
          </w:r>
          <w:r>
            <w:rPr>
              <w:rFonts w:hint="eastAsia" w:ascii="宋体" w:hAnsi="宋体"/>
              <w:kern w:val="2"/>
              <w:szCs w:val="32"/>
              <w:lang w:val="en-US" w:eastAsia="zh-CN"/>
            </w:rPr>
            <w:fldChar w:fldCharType="separate"/>
          </w:r>
          <w:r>
            <w:rPr>
              <w:rFonts w:hint="eastAsia"/>
              <w:i w:val="0"/>
              <w:iCs w:val="0"/>
              <w:lang w:eastAsia="zh-CN"/>
            </w:rPr>
            <w:t>附件四：</w:t>
          </w:r>
          <w:r>
            <w:rPr>
              <w:rFonts w:hint="eastAsia"/>
              <w:i w:val="0"/>
              <w:iCs w:val="0"/>
            </w:rPr>
            <w:t>清洁消耗品预算表</w:t>
          </w:r>
          <w:r>
            <w:tab/>
          </w:r>
          <w:r>
            <w:fldChar w:fldCharType="begin"/>
          </w:r>
          <w:r>
            <w:instrText xml:space="preserve"> PAGEREF _Toc30086 \h </w:instrText>
          </w:r>
          <w:r>
            <w:fldChar w:fldCharType="separate"/>
          </w:r>
          <w:r>
            <w:t>10</w:t>
          </w:r>
          <w:r>
            <w:fldChar w:fldCharType="end"/>
          </w:r>
          <w:r>
            <w:rPr>
              <w:rFonts w:hint="eastAsia" w:ascii="宋体" w:hAnsi="宋体"/>
              <w:kern w:val="2"/>
              <w:szCs w:val="32"/>
              <w:lang w:val="en-US" w:eastAsia="zh-CN"/>
            </w:rPr>
            <w:fldChar w:fldCharType="end"/>
          </w:r>
        </w:p>
        <w:p w14:paraId="36CBED28">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_Toc26999 </w:instrText>
          </w:r>
          <w:r>
            <w:rPr>
              <w:rFonts w:hint="eastAsia" w:ascii="宋体" w:hAnsi="宋体"/>
              <w:kern w:val="2"/>
              <w:szCs w:val="32"/>
              <w:lang w:val="en-US" w:eastAsia="zh-CN"/>
            </w:rPr>
            <w:fldChar w:fldCharType="separate"/>
          </w:r>
          <w:r>
            <w:rPr>
              <w:rFonts w:hint="eastAsia"/>
              <w:i w:val="0"/>
              <w:iCs w:val="0"/>
              <w:lang w:eastAsia="zh-CN"/>
            </w:rPr>
            <w:t>附件五：</w:t>
          </w:r>
          <w:r>
            <w:rPr>
              <w:rFonts w:hint="eastAsia"/>
              <w:i w:val="0"/>
              <w:iCs w:val="0"/>
            </w:rPr>
            <w:t>清洁工具及劳防用品预算表</w:t>
          </w:r>
          <w:r>
            <w:tab/>
          </w:r>
          <w:r>
            <w:fldChar w:fldCharType="begin"/>
          </w:r>
          <w:r>
            <w:instrText xml:space="preserve"> PAGEREF _Toc26999 \h </w:instrText>
          </w:r>
          <w:r>
            <w:fldChar w:fldCharType="separate"/>
          </w:r>
          <w:r>
            <w:t>11</w:t>
          </w:r>
          <w:r>
            <w:fldChar w:fldCharType="end"/>
          </w:r>
          <w:r>
            <w:rPr>
              <w:rFonts w:hint="eastAsia" w:ascii="宋体" w:hAnsi="宋体"/>
              <w:kern w:val="2"/>
              <w:szCs w:val="32"/>
              <w:lang w:val="en-US" w:eastAsia="zh-CN"/>
            </w:rPr>
            <w:fldChar w:fldCharType="end"/>
          </w:r>
        </w:p>
        <w:p w14:paraId="0D5D4C91">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_Toc24017 </w:instrText>
          </w:r>
          <w:r>
            <w:rPr>
              <w:rFonts w:hint="eastAsia" w:ascii="宋体" w:hAnsi="宋体"/>
              <w:kern w:val="2"/>
              <w:szCs w:val="32"/>
              <w:lang w:val="en-US" w:eastAsia="zh-CN"/>
            </w:rPr>
            <w:fldChar w:fldCharType="separate"/>
          </w:r>
          <w:r>
            <w:rPr>
              <w:rFonts w:hint="eastAsia"/>
              <w:i w:val="0"/>
              <w:iCs w:val="0"/>
              <w:lang w:eastAsia="zh-CN"/>
            </w:rPr>
            <w:t>附件六：</w:t>
          </w:r>
          <w:r>
            <w:rPr>
              <w:rFonts w:hint="eastAsia"/>
              <w:i w:val="0"/>
              <w:iCs w:val="0"/>
            </w:rPr>
            <w:t>清洁设备预算表</w:t>
          </w:r>
          <w:r>
            <w:tab/>
          </w:r>
          <w:r>
            <w:fldChar w:fldCharType="begin"/>
          </w:r>
          <w:r>
            <w:instrText xml:space="preserve"> PAGEREF _Toc24017 \h </w:instrText>
          </w:r>
          <w:r>
            <w:fldChar w:fldCharType="separate"/>
          </w:r>
          <w:r>
            <w:t>12</w:t>
          </w:r>
          <w:r>
            <w:fldChar w:fldCharType="end"/>
          </w:r>
          <w:r>
            <w:rPr>
              <w:rFonts w:hint="eastAsia" w:ascii="宋体" w:hAnsi="宋体"/>
              <w:kern w:val="2"/>
              <w:szCs w:val="32"/>
              <w:lang w:val="en-US" w:eastAsia="zh-CN"/>
            </w:rPr>
            <w:fldChar w:fldCharType="end"/>
          </w:r>
        </w:p>
        <w:p w14:paraId="33E1C799">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_Toc21806 </w:instrText>
          </w:r>
          <w:r>
            <w:rPr>
              <w:rFonts w:hint="eastAsia" w:ascii="宋体" w:hAnsi="宋体"/>
              <w:kern w:val="2"/>
              <w:szCs w:val="32"/>
              <w:lang w:val="en-US" w:eastAsia="zh-CN"/>
            </w:rPr>
            <w:fldChar w:fldCharType="separate"/>
          </w:r>
          <w:r>
            <w:rPr>
              <w:rFonts w:hint="eastAsia"/>
              <w:i w:val="0"/>
              <w:iCs w:val="0"/>
              <w:lang w:eastAsia="zh-CN"/>
            </w:rPr>
            <w:t>附件</w:t>
          </w:r>
          <w:r>
            <w:rPr>
              <w:rFonts w:hint="eastAsia"/>
              <w:i w:val="0"/>
              <w:iCs w:val="0"/>
              <w:lang w:val="en-US" w:eastAsia="zh-CN"/>
            </w:rPr>
            <w:t>七</w:t>
          </w:r>
          <w:r>
            <w:rPr>
              <w:rFonts w:hint="eastAsia"/>
              <w:i w:val="0"/>
              <w:iCs w:val="0"/>
              <w:lang w:eastAsia="zh-CN"/>
            </w:rPr>
            <w:t>：</w:t>
          </w:r>
          <w:r>
            <w:rPr>
              <w:rFonts w:hint="eastAsia"/>
              <w:i w:val="0"/>
              <w:iCs w:val="0"/>
            </w:rPr>
            <w:t>石材养护费用预算表</w:t>
          </w:r>
          <w:r>
            <w:tab/>
          </w:r>
          <w:r>
            <w:fldChar w:fldCharType="begin"/>
          </w:r>
          <w:r>
            <w:instrText xml:space="preserve"> PAGEREF _Toc21806 \h </w:instrText>
          </w:r>
          <w:r>
            <w:fldChar w:fldCharType="separate"/>
          </w:r>
          <w:r>
            <w:t>13</w:t>
          </w:r>
          <w:r>
            <w:fldChar w:fldCharType="end"/>
          </w:r>
          <w:r>
            <w:rPr>
              <w:rFonts w:hint="eastAsia" w:ascii="宋体" w:hAnsi="宋体"/>
              <w:kern w:val="2"/>
              <w:szCs w:val="32"/>
              <w:lang w:val="en-US" w:eastAsia="zh-CN"/>
            </w:rPr>
            <w:fldChar w:fldCharType="end"/>
          </w:r>
        </w:p>
        <w:p w14:paraId="16A7BC76">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_Toc25353 </w:instrText>
          </w:r>
          <w:r>
            <w:rPr>
              <w:rFonts w:hint="eastAsia" w:ascii="宋体" w:hAnsi="宋体"/>
              <w:kern w:val="2"/>
              <w:szCs w:val="32"/>
              <w:lang w:val="en-US" w:eastAsia="zh-CN"/>
            </w:rPr>
            <w:fldChar w:fldCharType="separate"/>
          </w:r>
          <w:r>
            <w:rPr>
              <w:rFonts w:hint="eastAsia"/>
              <w:i w:val="0"/>
              <w:iCs w:val="0"/>
              <w:lang w:eastAsia="zh-CN"/>
            </w:rPr>
            <w:t>附件</w:t>
          </w:r>
          <w:r>
            <w:rPr>
              <w:rFonts w:hint="eastAsia"/>
              <w:i w:val="0"/>
              <w:iCs w:val="0"/>
              <w:lang w:val="en-US" w:eastAsia="zh-CN"/>
            </w:rPr>
            <w:t>八</w:t>
          </w:r>
          <w:r>
            <w:rPr>
              <w:rFonts w:hint="eastAsia"/>
              <w:i w:val="0"/>
              <w:iCs w:val="0"/>
              <w:lang w:eastAsia="zh-CN"/>
            </w:rPr>
            <w:t>：</w:t>
          </w:r>
          <w:r>
            <w:rPr>
              <w:rFonts w:hint="eastAsia"/>
              <w:i w:val="0"/>
              <w:iCs w:val="0"/>
            </w:rPr>
            <w:t>投标承诺书</w:t>
          </w:r>
          <w:r>
            <w:tab/>
          </w:r>
          <w:r>
            <w:fldChar w:fldCharType="begin"/>
          </w:r>
          <w:r>
            <w:instrText xml:space="preserve"> PAGEREF _Toc25353 \h </w:instrText>
          </w:r>
          <w:r>
            <w:fldChar w:fldCharType="separate"/>
          </w:r>
          <w:r>
            <w:t>14</w:t>
          </w:r>
          <w:r>
            <w:fldChar w:fldCharType="end"/>
          </w:r>
          <w:r>
            <w:rPr>
              <w:rFonts w:hint="eastAsia" w:ascii="宋体" w:hAnsi="宋体"/>
              <w:kern w:val="2"/>
              <w:szCs w:val="32"/>
              <w:lang w:val="en-US" w:eastAsia="zh-CN"/>
            </w:rPr>
            <w:fldChar w:fldCharType="end"/>
          </w:r>
        </w:p>
        <w:p w14:paraId="3410A564">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_Toc18965 </w:instrText>
          </w:r>
          <w:r>
            <w:rPr>
              <w:rFonts w:hint="eastAsia" w:ascii="宋体" w:hAnsi="宋体"/>
              <w:kern w:val="2"/>
              <w:szCs w:val="32"/>
              <w:lang w:val="en-US" w:eastAsia="zh-CN"/>
            </w:rPr>
            <w:fldChar w:fldCharType="separate"/>
          </w:r>
          <w:r>
            <w:rPr>
              <w:rFonts w:hint="eastAsia" w:cs="Times New Roman"/>
              <w:i w:val="0"/>
              <w:iCs w:val="0"/>
              <w:lang w:eastAsia="zh-CN"/>
            </w:rPr>
            <w:t>附件</w:t>
          </w:r>
          <w:r>
            <w:rPr>
              <w:rFonts w:hint="eastAsia" w:cs="Times New Roman"/>
              <w:i w:val="0"/>
              <w:iCs w:val="0"/>
              <w:lang w:val="en-US" w:eastAsia="zh-CN"/>
            </w:rPr>
            <w:t>九</w:t>
          </w:r>
          <w:r>
            <w:rPr>
              <w:rFonts w:hint="eastAsia" w:cs="Times New Roman"/>
              <w:i w:val="0"/>
              <w:iCs w:val="0"/>
              <w:lang w:eastAsia="zh-CN"/>
            </w:rPr>
            <w:t>：投标廉洁承诺书</w:t>
          </w:r>
          <w:r>
            <w:tab/>
          </w:r>
          <w:r>
            <w:fldChar w:fldCharType="begin"/>
          </w:r>
          <w:r>
            <w:instrText xml:space="preserve"> PAGEREF _Toc18965 \h </w:instrText>
          </w:r>
          <w:r>
            <w:fldChar w:fldCharType="separate"/>
          </w:r>
          <w:r>
            <w:t>15</w:t>
          </w:r>
          <w:r>
            <w:fldChar w:fldCharType="end"/>
          </w:r>
          <w:r>
            <w:rPr>
              <w:rFonts w:hint="eastAsia" w:ascii="宋体" w:hAnsi="宋体"/>
              <w:kern w:val="2"/>
              <w:szCs w:val="32"/>
              <w:lang w:val="en-US" w:eastAsia="zh-CN"/>
            </w:rPr>
            <w:fldChar w:fldCharType="end"/>
          </w:r>
        </w:p>
        <w:p w14:paraId="13615E71">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_Toc24006 </w:instrText>
          </w:r>
          <w:r>
            <w:rPr>
              <w:rFonts w:hint="eastAsia" w:ascii="宋体" w:hAnsi="宋体"/>
              <w:kern w:val="2"/>
              <w:szCs w:val="32"/>
              <w:lang w:val="en-US" w:eastAsia="zh-CN"/>
            </w:rPr>
            <w:fldChar w:fldCharType="separate"/>
          </w:r>
          <w:r>
            <w:rPr>
              <w:rFonts w:hint="eastAsia" w:cs="Times New Roman"/>
              <w:i w:val="0"/>
              <w:iCs w:val="0"/>
              <w:lang w:eastAsia="zh-CN"/>
            </w:rPr>
            <w:t>附件十：招标文件合同范本确认函</w:t>
          </w:r>
          <w:r>
            <w:tab/>
          </w:r>
          <w:r>
            <w:fldChar w:fldCharType="begin"/>
          </w:r>
          <w:r>
            <w:instrText xml:space="preserve"> PAGEREF _Toc24006 \h </w:instrText>
          </w:r>
          <w:r>
            <w:fldChar w:fldCharType="separate"/>
          </w:r>
          <w:r>
            <w:t>16</w:t>
          </w:r>
          <w:r>
            <w:fldChar w:fldCharType="end"/>
          </w:r>
          <w:r>
            <w:rPr>
              <w:rFonts w:hint="eastAsia" w:ascii="宋体" w:hAnsi="宋体"/>
              <w:kern w:val="2"/>
              <w:szCs w:val="32"/>
              <w:lang w:val="en-US" w:eastAsia="zh-CN"/>
            </w:rPr>
            <w:fldChar w:fldCharType="end"/>
          </w:r>
        </w:p>
        <w:p w14:paraId="44B4297B">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_Toc6184 </w:instrText>
          </w:r>
          <w:r>
            <w:rPr>
              <w:rFonts w:hint="eastAsia" w:ascii="宋体" w:hAnsi="宋体"/>
              <w:kern w:val="2"/>
              <w:szCs w:val="32"/>
              <w:lang w:val="en-US" w:eastAsia="zh-CN"/>
            </w:rPr>
            <w:fldChar w:fldCharType="separate"/>
          </w:r>
          <w:r>
            <w:rPr>
              <w:rFonts w:hint="eastAsia" w:ascii="Cambria" w:hAnsi="Cambria" w:eastAsia="宋体" w:cs="Times New Roman"/>
              <w:bCs/>
              <w:i w:val="0"/>
              <w:iCs w:val="0"/>
              <w:szCs w:val="28"/>
              <w:lang w:val="en-US" w:eastAsia="zh-CN" w:bidi="ar-SA"/>
            </w:rPr>
            <w:t>附件</w:t>
          </w:r>
          <w:r>
            <w:rPr>
              <w:rFonts w:hint="eastAsia" w:cs="Times New Roman"/>
              <w:bCs/>
              <w:i w:val="0"/>
              <w:iCs w:val="0"/>
              <w:szCs w:val="28"/>
              <w:lang w:val="en-US" w:eastAsia="zh-CN" w:bidi="ar-SA"/>
            </w:rPr>
            <w:t>十</w:t>
          </w:r>
          <w:r>
            <w:rPr>
              <w:rFonts w:hint="eastAsia" w:cs="Times New Roman"/>
              <w:i w:val="0"/>
              <w:iCs w:val="0"/>
              <w:lang w:eastAsia="zh-CN"/>
            </w:rPr>
            <w:t>一</w:t>
          </w:r>
          <w:r>
            <w:rPr>
              <w:rFonts w:hint="eastAsia" w:ascii="Cambria" w:hAnsi="Cambria" w:eastAsia="宋体" w:cs="Times New Roman"/>
              <w:bCs/>
              <w:i w:val="0"/>
              <w:iCs w:val="0"/>
              <w:szCs w:val="28"/>
              <w:lang w:val="en-US" w:eastAsia="zh-CN" w:bidi="ar-SA"/>
            </w:rPr>
            <w:t>：法定代表人资格证明书</w:t>
          </w:r>
          <w:r>
            <w:tab/>
          </w:r>
          <w:r>
            <w:fldChar w:fldCharType="begin"/>
          </w:r>
          <w:r>
            <w:instrText xml:space="preserve"> PAGEREF _Toc6184 \h </w:instrText>
          </w:r>
          <w:r>
            <w:fldChar w:fldCharType="separate"/>
          </w:r>
          <w:r>
            <w:t>17</w:t>
          </w:r>
          <w:r>
            <w:fldChar w:fldCharType="end"/>
          </w:r>
          <w:r>
            <w:rPr>
              <w:rFonts w:hint="eastAsia" w:ascii="宋体" w:hAnsi="宋体"/>
              <w:kern w:val="2"/>
              <w:szCs w:val="32"/>
              <w:lang w:val="en-US" w:eastAsia="zh-CN"/>
            </w:rPr>
            <w:fldChar w:fldCharType="end"/>
          </w:r>
        </w:p>
        <w:p w14:paraId="3278CF2E">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_Toc22735 </w:instrText>
          </w:r>
          <w:r>
            <w:rPr>
              <w:rFonts w:hint="eastAsia" w:ascii="宋体" w:hAnsi="宋体"/>
              <w:kern w:val="2"/>
              <w:szCs w:val="32"/>
              <w:lang w:val="en-US" w:eastAsia="zh-CN"/>
            </w:rPr>
            <w:fldChar w:fldCharType="separate"/>
          </w:r>
          <w:r>
            <w:rPr>
              <w:rFonts w:hint="eastAsia" w:ascii="Cambria" w:hAnsi="Cambria" w:eastAsia="宋体" w:cs="Times New Roman"/>
              <w:bCs/>
              <w:i w:val="0"/>
              <w:iCs w:val="0"/>
              <w:szCs w:val="28"/>
              <w:lang w:val="en-US" w:eastAsia="zh-CN" w:bidi="ar-SA"/>
            </w:rPr>
            <w:t>附件</w:t>
          </w:r>
          <w:r>
            <w:rPr>
              <w:rFonts w:hint="eastAsia" w:cs="Times New Roman"/>
              <w:bCs/>
              <w:i w:val="0"/>
              <w:iCs w:val="0"/>
              <w:szCs w:val="28"/>
              <w:lang w:val="en-US" w:eastAsia="zh-CN" w:bidi="ar-SA"/>
            </w:rPr>
            <w:t>十二</w:t>
          </w:r>
          <w:r>
            <w:rPr>
              <w:rFonts w:hint="eastAsia" w:ascii="Cambria" w:hAnsi="Cambria" w:eastAsia="宋体" w:cs="Times New Roman"/>
              <w:bCs/>
              <w:i w:val="0"/>
              <w:iCs w:val="0"/>
              <w:szCs w:val="28"/>
              <w:lang w:val="en-US" w:eastAsia="zh-CN" w:bidi="ar-SA"/>
            </w:rPr>
            <w:t>：委托书</w:t>
          </w:r>
          <w:r>
            <w:tab/>
          </w:r>
          <w:r>
            <w:fldChar w:fldCharType="begin"/>
          </w:r>
          <w:r>
            <w:instrText xml:space="preserve"> PAGEREF _Toc22735 \h </w:instrText>
          </w:r>
          <w:r>
            <w:fldChar w:fldCharType="separate"/>
          </w:r>
          <w:r>
            <w:t>18</w:t>
          </w:r>
          <w:r>
            <w:fldChar w:fldCharType="end"/>
          </w:r>
          <w:r>
            <w:rPr>
              <w:rFonts w:hint="eastAsia" w:ascii="宋体" w:hAnsi="宋体"/>
              <w:kern w:val="2"/>
              <w:szCs w:val="32"/>
              <w:lang w:val="en-US" w:eastAsia="zh-CN"/>
            </w:rPr>
            <w:fldChar w:fldCharType="end"/>
          </w:r>
        </w:p>
        <w:p w14:paraId="71C3322A">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_Toc5858 </w:instrText>
          </w:r>
          <w:r>
            <w:rPr>
              <w:rFonts w:hint="eastAsia" w:ascii="宋体" w:hAnsi="宋体"/>
              <w:kern w:val="2"/>
              <w:szCs w:val="32"/>
              <w:lang w:val="en-US" w:eastAsia="zh-CN"/>
            </w:rPr>
            <w:fldChar w:fldCharType="separate"/>
          </w:r>
          <w:r>
            <w:rPr>
              <w:rFonts w:hint="eastAsia"/>
              <w:i w:val="0"/>
              <w:iCs w:val="0"/>
              <w:lang w:eastAsia="zh-CN"/>
            </w:rPr>
            <w:t>附件十</w:t>
          </w:r>
          <w:r>
            <w:rPr>
              <w:rFonts w:hint="eastAsia" w:cs="Times New Roman"/>
              <w:bCs/>
              <w:i w:val="0"/>
              <w:iCs w:val="0"/>
              <w:szCs w:val="28"/>
              <w:lang w:val="en-US" w:eastAsia="zh-CN" w:bidi="ar-SA"/>
            </w:rPr>
            <w:t>三</w:t>
          </w:r>
          <w:r>
            <w:rPr>
              <w:rFonts w:hint="eastAsia"/>
              <w:i w:val="0"/>
              <w:iCs w:val="0"/>
              <w:lang w:eastAsia="zh-CN"/>
            </w:rPr>
            <w:t>：投标保证金缴纳回执</w:t>
          </w:r>
          <w:r>
            <w:tab/>
          </w:r>
          <w:r>
            <w:fldChar w:fldCharType="begin"/>
          </w:r>
          <w:r>
            <w:instrText xml:space="preserve"> PAGEREF _Toc5858 \h </w:instrText>
          </w:r>
          <w:r>
            <w:fldChar w:fldCharType="separate"/>
          </w:r>
          <w:r>
            <w:t>19</w:t>
          </w:r>
          <w:r>
            <w:fldChar w:fldCharType="end"/>
          </w:r>
          <w:r>
            <w:rPr>
              <w:rFonts w:hint="eastAsia" w:ascii="宋体" w:hAnsi="宋体"/>
              <w:kern w:val="2"/>
              <w:szCs w:val="32"/>
              <w:lang w:val="en-US" w:eastAsia="zh-CN"/>
            </w:rPr>
            <w:fldChar w:fldCharType="end"/>
          </w:r>
        </w:p>
        <w:p w14:paraId="75ADCDCF">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_Toc11839 </w:instrText>
          </w:r>
          <w:r>
            <w:rPr>
              <w:rFonts w:hint="eastAsia" w:ascii="宋体" w:hAnsi="宋体"/>
              <w:kern w:val="2"/>
              <w:szCs w:val="32"/>
              <w:lang w:val="en-US" w:eastAsia="zh-CN"/>
            </w:rPr>
            <w:fldChar w:fldCharType="separate"/>
          </w:r>
          <w:r>
            <w:rPr>
              <w:rFonts w:hint="eastAsia"/>
              <w:i w:val="0"/>
              <w:iCs w:val="0"/>
              <w:lang w:eastAsia="zh-CN"/>
            </w:rPr>
            <w:t>附件十</w:t>
          </w:r>
          <w:r>
            <w:rPr>
              <w:rFonts w:hint="eastAsia"/>
              <w:i w:val="0"/>
              <w:iCs w:val="0"/>
              <w:lang w:val="en-US" w:eastAsia="zh-CN"/>
            </w:rPr>
            <w:t>四</w:t>
          </w:r>
          <w:r>
            <w:rPr>
              <w:rFonts w:hint="eastAsia"/>
              <w:i w:val="0"/>
              <w:iCs w:val="0"/>
              <w:lang w:eastAsia="zh-CN"/>
            </w:rPr>
            <w:t>：</w:t>
          </w:r>
          <w:r>
            <w:rPr>
              <w:rFonts w:hint="eastAsia" w:ascii="宋体" w:hAnsi="宋体" w:cs="宋体"/>
              <w:i w:val="0"/>
              <w:iCs w:val="0"/>
              <w:szCs w:val="28"/>
            </w:rPr>
            <w:t>技术标部分</w:t>
          </w:r>
          <w:r>
            <w:tab/>
          </w:r>
          <w:r>
            <w:fldChar w:fldCharType="begin"/>
          </w:r>
          <w:r>
            <w:instrText xml:space="preserve"> PAGEREF _Toc11839 \h </w:instrText>
          </w:r>
          <w:r>
            <w:fldChar w:fldCharType="separate"/>
          </w:r>
          <w:r>
            <w:t>20</w:t>
          </w:r>
          <w:r>
            <w:fldChar w:fldCharType="end"/>
          </w:r>
          <w:r>
            <w:rPr>
              <w:rFonts w:hint="eastAsia" w:ascii="宋体" w:hAnsi="宋体"/>
              <w:kern w:val="2"/>
              <w:szCs w:val="32"/>
              <w:lang w:val="en-US" w:eastAsia="zh-CN"/>
            </w:rPr>
            <w:fldChar w:fldCharType="end"/>
          </w:r>
        </w:p>
        <w:p w14:paraId="34CD31AA">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_Toc15959 </w:instrText>
          </w:r>
          <w:r>
            <w:rPr>
              <w:rFonts w:hint="eastAsia" w:ascii="宋体" w:hAnsi="宋体"/>
              <w:kern w:val="2"/>
              <w:szCs w:val="32"/>
              <w:lang w:val="en-US" w:eastAsia="zh-CN"/>
            </w:rPr>
            <w:fldChar w:fldCharType="separate"/>
          </w:r>
          <w:r>
            <w:rPr>
              <w:rFonts w:hint="eastAsia"/>
              <w:bCs w:val="0"/>
              <w:lang w:eastAsia="zh-CN"/>
            </w:rPr>
            <w:t>七、</w:t>
          </w:r>
          <w:r>
            <w:rPr>
              <w:rFonts w:hint="eastAsia" w:ascii="宋体" w:hAnsi="宋体"/>
              <w:szCs w:val="32"/>
              <w:lang w:eastAsia="zh-CN"/>
            </w:rPr>
            <w:t>服务管理要求</w:t>
          </w:r>
          <w:r>
            <w:tab/>
          </w:r>
          <w:r>
            <w:fldChar w:fldCharType="begin"/>
          </w:r>
          <w:r>
            <w:instrText xml:space="preserve"> PAGEREF _Toc15959 \h </w:instrText>
          </w:r>
          <w:r>
            <w:fldChar w:fldCharType="separate"/>
          </w:r>
          <w:r>
            <w:t>22</w:t>
          </w:r>
          <w:r>
            <w:fldChar w:fldCharType="end"/>
          </w:r>
          <w:r>
            <w:rPr>
              <w:rFonts w:hint="eastAsia" w:ascii="宋体" w:hAnsi="宋体"/>
              <w:kern w:val="2"/>
              <w:szCs w:val="32"/>
              <w:lang w:val="en-US" w:eastAsia="zh-CN"/>
            </w:rPr>
            <w:fldChar w:fldCharType="end"/>
          </w:r>
        </w:p>
        <w:p w14:paraId="6F39C40A">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_Toc27317 </w:instrText>
          </w:r>
          <w:r>
            <w:rPr>
              <w:rFonts w:hint="eastAsia" w:ascii="宋体" w:hAnsi="宋体"/>
              <w:kern w:val="2"/>
              <w:szCs w:val="32"/>
              <w:lang w:val="en-US" w:eastAsia="zh-CN"/>
            </w:rPr>
            <w:fldChar w:fldCharType="separate"/>
          </w:r>
          <w:r>
            <w:rPr>
              <w:rFonts w:hint="eastAsia" w:ascii="宋体" w:hAnsi="宋体" w:cs="Times New Roman"/>
              <w:bCs/>
              <w:szCs w:val="28"/>
              <w:lang w:val="en-US" w:eastAsia="zh-CN" w:bidi="ar-SA"/>
            </w:rPr>
            <w:t>1</w:t>
          </w:r>
          <w:r>
            <w:rPr>
              <w:rFonts w:hint="eastAsia" w:ascii="宋体" w:hAnsi="宋体" w:eastAsia="宋体" w:cs="Times New Roman"/>
              <w:bCs/>
              <w:szCs w:val="28"/>
              <w:lang w:val="en-US" w:eastAsia="zh-CN" w:bidi="ar-SA"/>
            </w:rPr>
            <w:t>、</w:t>
          </w:r>
          <w:r>
            <w:rPr>
              <w:rFonts w:hint="eastAsia" w:ascii="宋体" w:hAnsi="宋体" w:cs="Times New Roman"/>
              <w:bCs/>
              <w:szCs w:val="28"/>
              <w:lang w:val="en-US" w:eastAsia="zh-CN" w:bidi="ar-SA"/>
            </w:rPr>
            <w:t>人员</w:t>
          </w:r>
          <w:r>
            <w:rPr>
              <w:rFonts w:hint="eastAsia" w:ascii="宋体" w:hAnsi="宋体" w:cs="宋体"/>
              <w:bCs/>
              <w:szCs w:val="28"/>
              <w:lang w:eastAsia="zh-CN"/>
            </w:rPr>
            <w:t>管理</w:t>
          </w:r>
          <w:r>
            <w:tab/>
          </w:r>
          <w:r>
            <w:fldChar w:fldCharType="begin"/>
          </w:r>
          <w:r>
            <w:instrText xml:space="preserve"> PAGEREF _Toc27317 \h </w:instrText>
          </w:r>
          <w:r>
            <w:fldChar w:fldCharType="separate"/>
          </w:r>
          <w:r>
            <w:t>22</w:t>
          </w:r>
          <w:r>
            <w:fldChar w:fldCharType="end"/>
          </w:r>
          <w:r>
            <w:rPr>
              <w:rFonts w:hint="eastAsia" w:ascii="宋体" w:hAnsi="宋体"/>
              <w:kern w:val="2"/>
              <w:szCs w:val="32"/>
              <w:lang w:val="en-US" w:eastAsia="zh-CN"/>
            </w:rPr>
            <w:fldChar w:fldCharType="end"/>
          </w:r>
        </w:p>
        <w:p w14:paraId="3D2C3B10">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_Toc29209 </w:instrText>
          </w:r>
          <w:r>
            <w:rPr>
              <w:rFonts w:hint="eastAsia" w:ascii="宋体" w:hAnsi="宋体"/>
              <w:kern w:val="2"/>
              <w:szCs w:val="32"/>
              <w:lang w:val="en-US" w:eastAsia="zh-CN"/>
            </w:rPr>
            <w:fldChar w:fldCharType="separate"/>
          </w:r>
          <w:r>
            <w:rPr>
              <w:rFonts w:hint="eastAsia" w:ascii="宋体" w:hAnsi="宋体" w:eastAsia="宋体" w:cs="宋体"/>
              <w:bCs/>
              <w:szCs w:val="28"/>
              <w:lang w:val="en-US" w:eastAsia="zh-CN" w:bidi="ar-SA"/>
            </w:rPr>
            <w:t>2、</w:t>
          </w:r>
          <w:r>
            <w:rPr>
              <w:rFonts w:hint="eastAsia" w:ascii="宋体" w:hAnsi="宋体" w:cs="宋体"/>
              <w:bCs/>
              <w:szCs w:val="28"/>
              <w:lang w:eastAsia="zh-CN"/>
            </w:rPr>
            <w:t>机器设备管理</w:t>
          </w:r>
          <w:r>
            <w:tab/>
          </w:r>
          <w:r>
            <w:fldChar w:fldCharType="begin"/>
          </w:r>
          <w:r>
            <w:instrText xml:space="preserve"> PAGEREF _Toc29209 \h </w:instrText>
          </w:r>
          <w:r>
            <w:fldChar w:fldCharType="separate"/>
          </w:r>
          <w:r>
            <w:t>23</w:t>
          </w:r>
          <w:r>
            <w:fldChar w:fldCharType="end"/>
          </w:r>
          <w:r>
            <w:rPr>
              <w:rFonts w:hint="eastAsia" w:ascii="宋体" w:hAnsi="宋体"/>
              <w:kern w:val="2"/>
              <w:szCs w:val="32"/>
              <w:lang w:val="en-US" w:eastAsia="zh-CN"/>
            </w:rPr>
            <w:fldChar w:fldCharType="end"/>
          </w:r>
        </w:p>
        <w:p w14:paraId="5F9F4928">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_Toc3875 </w:instrText>
          </w:r>
          <w:r>
            <w:rPr>
              <w:rFonts w:hint="eastAsia" w:ascii="宋体" w:hAnsi="宋体"/>
              <w:kern w:val="2"/>
              <w:szCs w:val="32"/>
              <w:lang w:val="en-US" w:eastAsia="zh-CN"/>
            </w:rPr>
            <w:fldChar w:fldCharType="separate"/>
          </w:r>
          <w:r>
            <w:rPr>
              <w:rFonts w:hint="eastAsia" w:ascii="宋体" w:hAnsi="宋体" w:cs="宋体"/>
              <w:bCs/>
              <w:szCs w:val="28"/>
              <w:lang w:val="en-US" w:eastAsia="zh-CN" w:bidi="ar-SA"/>
            </w:rPr>
            <w:t>3</w:t>
          </w:r>
          <w:r>
            <w:rPr>
              <w:rFonts w:hint="eastAsia" w:ascii="宋体" w:hAnsi="宋体" w:eastAsia="宋体" w:cs="宋体"/>
              <w:bCs/>
              <w:szCs w:val="28"/>
              <w:lang w:val="en-US" w:eastAsia="zh-CN" w:bidi="ar-SA"/>
            </w:rPr>
            <w:t>、</w:t>
          </w:r>
          <w:r>
            <w:rPr>
              <w:rFonts w:hint="eastAsia" w:ascii="宋体" w:hAnsi="宋体" w:cs="宋体"/>
              <w:bCs/>
              <w:szCs w:val="28"/>
              <w:lang w:eastAsia="zh-CN"/>
            </w:rPr>
            <w:t>清洁剂及清洁消耗品管理</w:t>
          </w:r>
          <w:r>
            <w:tab/>
          </w:r>
          <w:r>
            <w:fldChar w:fldCharType="begin"/>
          </w:r>
          <w:r>
            <w:instrText xml:space="preserve"> PAGEREF _Toc3875 \h </w:instrText>
          </w:r>
          <w:r>
            <w:fldChar w:fldCharType="separate"/>
          </w:r>
          <w:r>
            <w:t>23</w:t>
          </w:r>
          <w:r>
            <w:fldChar w:fldCharType="end"/>
          </w:r>
          <w:r>
            <w:rPr>
              <w:rFonts w:hint="eastAsia" w:ascii="宋体" w:hAnsi="宋体"/>
              <w:kern w:val="2"/>
              <w:szCs w:val="32"/>
              <w:lang w:val="en-US" w:eastAsia="zh-CN"/>
            </w:rPr>
            <w:fldChar w:fldCharType="end"/>
          </w:r>
        </w:p>
        <w:p w14:paraId="347B89FA">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_Toc21590 </w:instrText>
          </w:r>
          <w:r>
            <w:rPr>
              <w:rFonts w:hint="eastAsia" w:ascii="宋体" w:hAnsi="宋体"/>
              <w:kern w:val="2"/>
              <w:szCs w:val="32"/>
              <w:lang w:val="en-US" w:eastAsia="zh-CN"/>
            </w:rPr>
            <w:fldChar w:fldCharType="separate"/>
          </w:r>
          <w:r>
            <w:rPr>
              <w:rFonts w:hint="eastAsia" w:ascii="宋体" w:hAnsi="宋体" w:cs="宋体"/>
              <w:bCs/>
              <w:szCs w:val="28"/>
              <w:lang w:val="en-US" w:eastAsia="zh-CN" w:bidi="ar-SA"/>
            </w:rPr>
            <w:t>4</w:t>
          </w:r>
          <w:r>
            <w:rPr>
              <w:rFonts w:hint="eastAsia" w:ascii="宋体" w:hAnsi="宋体" w:eastAsia="宋体" w:cs="宋体"/>
              <w:bCs/>
              <w:szCs w:val="28"/>
              <w:lang w:val="en-US" w:eastAsia="zh-CN" w:bidi="ar-SA"/>
            </w:rPr>
            <w:t>、</w:t>
          </w:r>
          <w:r>
            <w:rPr>
              <w:rFonts w:hint="eastAsia" w:ascii="宋体" w:hAnsi="宋体" w:cs="宋体"/>
              <w:bCs/>
              <w:szCs w:val="28"/>
              <w:lang w:eastAsia="zh-CN"/>
            </w:rPr>
            <w:t>服务时间（岗位设置及工时安排）</w:t>
          </w:r>
          <w:r>
            <w:tab/>
          </w:r>
          <w:r>
            <w:fldChar w:fldCharType="begin"/>
          </w:r>
          <w:r>
            <w:instrText xml:space="preserve"> PAGEREF _Toc21590 \h </w:instrText>
          </w:r>
          <w:r>
            <w:fldChar w:fldCharType="separate"/>
          </w:r>
          <w:r>
            <w:t>24</w:t>
          </w:r>
          <w:r>
            <w:fldChar w:fldCharType="end"/>
          </w:r>
          <w:r>
            <w:rPr>
              <w:rFonts w:hint="eastAsia" w:ascii="宋体" w:hAnsi="宋体"/>
              <w:kern w:val="2"/>
              <w:szCs w:val="32"/>
              <w:lang w:val="en-US" w:eastAsia="zh-CN"/>
            </w:rPr>
            <w:fldChar w:fldCharType="end"/>
          </w:r>
        </w:p>
        <w:p w14:paraId="4E33ECC4">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_Toc19961 </w:instrText>
          </w:r>
          <w:r>
            <w:rPr>
              <w:rFonts w:hint="eastAsia" w:ascii="宋体" w:hAnsi="宋体"/>
              <w:kern w:val="2"/>
              <w:szCs w:val="32"/>
              <w:lang w:val="en-US" w:eastAsia="zh-CN"/>
            </w:rPr>
            <w:fldChar w:fldCharType="separate"/>
          </w:r>
          <w:r>
            <w:rPr>
              <w:rFonts w:hint="eastAsia" w:ascii="宋体" w:hAnsi="宋体" w:cs="宋体"/>
              <w:bCs/>
              <w:szCs w:val="28"/>
              <w:lang w:val="en-US" w:eastAsia="zh-CN" w:bidi="ar-SA"/>
            </w:rPr>
            <w:t>5</w:t>
          </w:r>
          <w:r>
            <w:rPr>
              <w:rFonts w:hint="eastAsia" w:ascii="宋体" w:hAnsi="宋体" w:eastAsia="宋体" w:cs="宋体"/>
              <w:bCs/>
              <w:szCs w:val="28"/>
              <w:lang w:val="en-US" w:eastAsia="zh-CN" w:bidi="ar-SA"/>
            </w:rPr>
            <w:t>、</w:t>
          </w:r>
          <w:r>
            <w:rPr>
              <w:rFonts w:hint="eastAsia" w:ascii="宋体" w:hAnsi="宋体" w:cs="宋体"/>
              <w:bCs/>
              <w:szCs w:val="28"/>
              <w:lang w:eastAsia="zh-CN"/>
            </w:rPr>
            <w:t>其他</w:t>
          </w:r>
          <w:r>
            <w:tab/>
          </w:r>
          <w:r>
            <w:fldChar w:fldCharType="begin"/>
          </w:r>
          <w:r>
            <w:instrText xml:space="preserve"> PAGEREF _Toc19961 \h </w:instrText>
          </w:r>
          <w:r>
            <w:fldChar w:fldCharType="separate"/>
          </w:r>
          <w:r>
            <w:t>24</w:t>
          </w:r>
          <w:r>
            <w:fldChar w:fldCharType="end"/>
          </w:r>
          <w:r>
            <w:rPr>
              <w:rFonts w:hint="eastAsia" w:ascii="宋体" w:hAnsi="宋体"/>
              <w:kern w:val="2"/>
              <w:szCs w:val="32"/>
              <w:lang w:val="en-US" w:eastAsia="zh-CN"/>
            </w:rPr>
            <w:fldChar w:fldCharType="end"/>
          </w:r>
        </w:p>
        <w:p w14:paraId="6F0CF2A8">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_Toc27343 </w:instrText>
          </w:r>
          <w:r>
            <w:rPr>
              <w:rFonts w:hint="eastAsia" w:ascii="宋体" w:hAnsi="宋体"/>
              <w:kern w:val="2"/>
              <w:szCs w:val="32"/>
              <w:lang w:val="en-US" w:eastAsia="zh-CN"/>
            </w:rPr>
            <w:fldChar w:fldCharType="separate"/>
          </w:r>
          <w:r>
            <w:rPr>
              <w:rFonts w:hint="eastAsia" w:ascii="宋体" w:hAnsi="宋体" w:eastAsia="宋体" w:cs="Times New Roman"/>
              <w:bCs/>
              <w:kern w:val="32"/>
              <w:szCs w:val="32"/>
              <w:lang w:val="en-US" w:eastAsia="zh-CN" w:bidi="ar-SA"/>
            </w:rPr>
            <w:t>八、</w:t>
          </w:r>
          <w:r>
            <w:rPr>
              <w:rFonts w:hint="eastAsia" w:ascii="宋体" w:hAnsi="宋体"/>
              <w:szCs w:val="32"/>
              <w:lang w:eastAsia="zh-CN"/>
            </w:rPr>
            <w:t>日常清洁服务要求</w:t>
          </w:r>
          <w:r>
            <w:tab/>
          </w:r>
          <w:r>
            <w:fldChar w:fldCharType="begin"/>
          </w:r>
          <w:r>
            <w:instrText xml:space="preserve"> PAGEREF _Toc27343 \h </w:instrText>
          </w:r>
          <w:r>
            <w:fldChar w:fldCharType="separate"/>
          </w:r>
          <w:r>
            <w:t>25</w:t>
          </w:r>
          <w:r>
            <w:fldChar w:fldCharType="end"/>
          </w:r>
          <w:r>
            <w:rPr>
              <w:rFonts w:hint="eastAsia" w:ascii="宋体" w:hAnsi="宋体"/>
              <w:kern w:val="2"/>
              <w:szCs w:val="32"/>
              <w:lang w:val="en-US" w:eastAsia="zh-CN"/>
            </w:rPr>
            <w:fldChar w:fldCharType="end"/>
          </w:r>
        </w:p>
        <w:p w14:paraId="23A6D56C">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_Toc1723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1、</w:t>
          </w:r>
          <w:r>
            <w:rPr>
              <w:rFonts w:hint="eastAsia" w:ascii="宋体" w:hAnsi="宋体" w:cs="Times New Roman"/>
              <w:bCs/>
              <w:szCs w:val="28"/>
              <w:lang w:val="en-US" w:eastAsia="zh-CN" w:bidi="ar-SA"/>
            </w:rPr>
            <w:t>外围部分日常清洁频率及标准</w:t>
          </w:r>
          <w:r>
            <w:tab/>
          </w:r>
          <w:r>
            <w:fldChar w:fldCharType="begin"/>
          </w:r>
          <w:r>
            <w:instrText xml:space="preserve"> PAGEREF _Toc1723 \h </w:instrText>
          </w:r>
          <w:r>
            <w:fldChar w:fldCharType="separate"/>
          </w:r>
          <w:r>
            <w:t>25</w:t>
          </w:r>
          <w:r>
            <w:fldChar w:fldCharType="end"/>
          </w:r>
          <w:r>
            <w:rPr>
              <w:rFonts w:hint="eastAsia" w:ascii="宋体" w:hAnsi="宋体"/>
              <w:kern w:val="2"/>
              <w:szCs w:val="32"/>
              <w:lang w:val="en-US" w:eastAsia="zh-CN"/>
            </w:rPr>
            <w:fldChar w:fldCharType="end"/>
          </w:r>
        </w:p>
        <w:p w14:paraId="1746F838">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_Toc27801 </w:instrText>
          </w:r>
          <w:r>
            <w:rPr>
              <w:rFonts w:hint="eastAsia" w:ascii="宋体" w:hAnsi="宋体"/>
              <w:kern w:val="2"/>
              <w:szCs w:val="32"/>
              <w:lang w:val="en-US" w:eastAsia="zh-CN"/>
            </w:rPr>
            <w:fldChar w:fldCharType="separate"/>
          </w:r>
          <w:r>
            <w:rPr>
              <w:rFonts w:hint="eastAsia" w:ascii="宋体" w:hAnsi="宋体" w:cs="Times New Roman"/>
              <w:bCs/>
              <w:szCs w:val="28"/>
              <w:lang w:val="en-US" w:eastAsia="zh-CN" w:bidi="ar-SA"/>
            </w:rPr>
            <w:t>2</w:t>
          </w:r>
          <w:r>
            <w:rPr>
              <w:rFonts w:hint="eastAsia" w:ascii="宋体" w:hAnsi="宋体" w:eastAsia="宋体" w:cs="Times New Roman"/>
              <w:bCs/>
              <w:szCs w:val="28"/>
              <w:lang w:val="en-US" w:eastAsia="zh-CN" w:bidi="ar-SA"/>
            </w:rPr>
            <w:t>、</w:t>
          </w:r>
          <w:r>
            <w:rPr>
              <w:rFonts w:hint="eastAsia" w:ascii="宋体" w:hAnsi="宋体" w:cs="Times New Roman"/>
              <w:bCs/>
              <w:szCs w:val="28"/>
              <w:lang w:val="en-US" w:eastAsia="zh-CN" w:bidi="ar-SA"/>
            </w:rPr>
            <w:t>大堂日常清洁频率及标准标准</w:t>
          </w:r>
          <w:r>
            <w:tab/>
          </w:r>
          <w:r>
            <w:fldChar w:fldCharType="begin"/>
          </w:r>
          <w:r>
            <w:instrText xml:space="preserve"> PAGEREF _Toc27801 \h </w:instrText>
          </w:r>
          <w:r>
            <w:fldChar w:fldCharType="separate"/>
          </w:r>
          <w:r>
            <w:t>25</w:t>
          </w:r>
          <w:r>
            <w:fldChar w:fldCharType="end"/>
          </w:r>
          <w:r>
            <w:rPr>
              <w:rFonts w:hint="eastAsia" w:ascii="宋体" w:hAnsi="宋体"/>
              <w:kern w:val="2"/>
              <w:szCs w:val="32"/>
              <w:lang w:val="en-US" w:eastAsia="zh-CN"/>
            </w:rPr>
            <w:fldChar w:fldCharType="end"/>
          </w:r>
        </w:p>
        <w:p w14:paraId="51EE1870">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_Toc6988 </w:instrText>
          </w:r>
          <w:r>
            <w:rPr>
              <w:rFonts w:hint="eastAsia" w:ascii="宋体" w:hAnsi="宋体"/>
              <w:kern w:val="2"/>
              <w:szCs w:val="32"/>
              <w:lang w:val="en-US" w:eastAsia="zh-CN"/>
            </w:rPr>
            <w:fldChar w:fldCharType="separate"/>
          </w:r>
          <w:r>
            <w:rPr>
              <w:rFonts w:hint="eastAsia" w:ascii="宋体" w:hAnsi="宋体" w:cs="Times New Roman"/>
              <w:bCs/>
              <w:szCs w:val="28"/>
              <w:lang w:val="en-US" w:eastAsia="zh-CN" w:bidi="ar-SA"/>
            </w:rPr>
            <w:t>3</w:t>
          </w:r>
          <w:r>
            <w:rPr>
              <w:rFonts w:hint="eastAsia" w:ascii="宋体" w:hAnsi="宋体" w:eastAsia="宋体" w:cs="Times New Roman"/>
              <w:bCs/>
              <w:szCs w:val="28"/>
              <w:lang w:val="en-US" w:eastAsia="zh-CN" w:bidi="ar-SA"/>
            </w:rPr>
            <w:t>、</w:t>
          </w:r>
          <w:r>
            <w:rPr>
              <w:rFonts w:hint="eastAsia" w:ascii="宋体" w:hAnsi="宋体" w:cs="Times New Roman"/>
              <w:bCs/>
              <w:szCs w:val="28"/>
              <w:lang w:val="en-US" w:eastAsia="zh-CN" w:bidi="ar-SA"/>
            </w:rPr>
            <w:t>卫生间日常清洁频率及标准</w:t>
          </w:r>
          <w:r>
            <w:tab/>
          </w:r>
          <w:r>
            <w:fldChar w:fldCharType="begin"/>
          </w:r>
          <w:r>
            <w:instrText xml:space="preserve"> PAGEREF _Toc6988 \h </w:instrText>
          </w:r>
          <w:r>
            <w:fldChar w:fldCharType="separate"/>
          </w:r>
          <w:r>
            <w:t>26</w:t>
          </w:r>
          <w:r>
            <w:fldChar w:fldCharType="end"/>
          </w:r>
          <w:r>
            <w:rPr>
              <w:rFonts w:hint="eastAsia" w:ascii="宋体" w:hAnsi="宋体"/>
              <w:kern w:val="2"/>
              <w:szCs w:val="32"/>
              <w:lang w:val="en-US" w:eastAsia="zh-CN"/>
            </w:rPr>
            <w:fldChar w:fldCharType="end"/>
          </w:r>
        </w:p>
        <w:p w14:paraId="14F9F365">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_Toc1729 </w:instrText>
          </w:r>
          <w:r>
            <w:rPr>
              <w:rFonts w:hint="eastAsia" w:ascii="宋体" w:hAnsi="宋体"/>
              <w:kern w:val="2"/>
              <w:szCs w:val="32"/>
              <w:lang w:val="en-US" w:eastAsia="zh-CN"/>
            </w:rPr>
            <w:fldChar w:fldCharType="separate"/>
          </w:r>
          <w:r>
            <w:rPr>
              <w:rFonts w:hint="eastAsia" w:ascii="宋体" w:hAnsi="宋体" w:cs="Times New Roman"/>
              <w:bCs/>
              <w:szCs w:val="28"/>
              <w:lang w:val="en-US" w:eastAsia="zh-CN" w:bidi="ar-SA"/>
            </w:rPr>
            <w:t>4</w:t>
          </w:r>
          <w:r>
            <w:rPr>
              <w:rFonts w:hint="eastAsia" w:ascii="宋体" w:hAnsi="宋体" w:eastAsia="宋体" w:cs="Times New Roman"/>
              <w:bCs/>
              <w:szCs w:val="28"/>
              <w:lang w:val="en-US" w:eastAsia="zh-CN" w:bidi="ar-SA"/>
            </w:rPr>
            <w:t>、</w:t>
          </w:r>
          <w:r>
            <w:rPr>
              <w:rFonts w:hint="eastAsia" w:ascii="宋体" w:hAnsi="宋体" w:cs="Times New Roman"/>
              <w:bCs/>
              <w:szCs w:val="28"/>
              <w:lang w:val="en-US" w:eastAsia="zh-CN" w:bidi="ar-SA"/>
            </w:rPr>
            <w:t>电梯日常清洁频率及标准</w:t>
          </w:r>
          <w:r>
            <w:tab/>
          </w:r>
          <w:r>
            <w:fldChar w:fldCharType="begin"/>
          </w:r>
          <w:r>
            <w:instrText xml:space="preserve"> PAGEREF _Toc1729 \h </w:instrText>
          </w:r>
          <w:r>
            <w:fldChar w:fldCharType="separate"/>
          </w:r>
          <w:r>
            <w:t>27</w:t>
          </w:r>
          <w:r>
            <w:fldChar w:fldCharType="end"/>
          </w:r>
          <w:r>
            <w:rPr>
              <w:rFonts w:hint="eastAsia" w:ascii="宋体" w:hAnsi="宋体"/>
              <w:kern w:val="2"/>
              <w:szCs w:val="32"/>
              <w:lang w:val="en-US" w:eastAsia="zh-CN"/>
            </w:rPr>
            <w:fldChar w:fldCharType="end"/>
          </w:r>
        </w:p>
        <w:p w14:paraId="7BD8E100">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_Toc21607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5、</w:t>
          </w:r>
          <w:r>
            <w:rPr>
              <w:rFonts w:hint="eastAsia" w:ascii="宋体" w:hAnsi="宋体" w:cs="Times New Roman"/>
              <w:bCs/>
              <w:szCs w:val="28"/>
              <w:lang w:val="en-US" w:eastAsia="zh-CN" w:bidi="ar-SA"/>
            </w:rPr>
            <w:t>地下车库日常清洁频率及标准</w:t>
          </w:r>
          <w:r>
            <w:tab/>
          </w:r>
          <w:r>
            <w:fldChar w:fldCharType="begin"/>
          </w:r>
          <w:r>
            <w:instrText xml:space="preserve"> PAGEREF _Toc21607 \h </w:instrText>
          </w:r>
          <w:r>
            <w:fldChar w:fldCharType="separate"/>
          </w:r>
          <w:r>
            <w:t>28</w:t>
          </w:r>
          <w:r>
            <w:fldChar w:fldCharType="end"/>
          </w:r>
          <w:r>
            <w:rPr>
              <w:rFonts w:hint="eastAsia" w:ascii="宋体" w:hAnsi="宋体"/>
              <w:kern w:val="2"/>
              <w:szCs w:val="32"/>
              <w:lang w:val="en-US" w:eastAsia="zh-CN"/>
            </w:rPr>
            <w:fldChar w:fldCharType="end"/>
          </w:r>
        </w:p>
        <w:p w14:paraId="66220FB6">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_Toc5971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6、</w:t>
          </w:r>
          <w:r>
            <w:rPr>
              <w:rFonts w:hint="eastAsia" w:ascii="宋体" w:hAnsi="宋体" w:cs="Times New Roman"/>
              <w:bCs/>
              <w:szCs w:val="28"/>
              <w:lang w:val="en-US" w:eastAsia="zh-CN" w:bidi="ar-SA"/>
            </w:rPr>
            <w:t>走廊及电梯厅日常清洁频率及标准</w:t>
          </w:r>
          <w:r>
            <w:tab/>
          </w:r>
          <w:r>
            <w:fldChar w:fldCharType="begin"/>
          </w:r>
          <w:r>
            <w:instrText xml:space="preserve"> PAGEREF _Toc5971 \h </w:instrText>
          </w:r>
          <w:r>
            <w:fldChar w:fldCharType="separate"/>
          </w:r>
          <w:r>
            <w:t>29</w:t>
          </w:r>
          <w:r>
            <w:fldChar w:fldCharType="end"/>
          </w:r>
          <w:r>
            <w:rPr>
              <w:rFonts w:hint="eastAsia" w:ascii="宋体" w:hAnsi="宋体"/>
              <w:kern w:val="2"/>
              <w:szCs w:val="32"/>
              <w:lang w:val="en-US" w:eastAsia="zh-CN"/>
            </w:rPr>
            <w:fldChar w:fldCharType="end"/>
          </w:r>
        </w:p>
        <w:p w14:paraId="4A5A38A8">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_Toc30504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7、</w:t>
          </w:r>
          <w:r>
            <w:rPr>
              <w:rFonts w:hint="eastAsia" w:ascii="宋体" w:hAnsi="宋体" w:cs="Times New Roman"/>
              <w:bCs/>
              <w:szCs w:val="28"/>
              <w:lang w:val="en-US" w:eastAsia="zh-CN" w:bidi="ar-SA"/>
            </w:rPr>
            <w:t>消防通道/楼梯日常清洁频率及标准</w:t>
          </w:r>
          <w:r>
            <w:tab/>
          </w:r>
          <w:r>
            <w:fldChar w:fldCharType="begin"/>
          </w:r>
          <w:r>
            <w:instrText xml:space="preserve"> PAGEREF _Toc30504 \h </w:instrText>
          </w:r>
          <w:r>
            <w:fldChar w:fldCharType="separate"/>
          </w:r>
          <w:r>
            <w:t>29</w:t>
          </w:r>
          <w:r>
            <w:fldChar w:fldCharType="end"/>
          </w:r>
          <w:r>
            <w:rPr>
              <w:rFonts w:hint="eastAsia" w:ascii="宋体" w:hAnsi="宋体"/>
              <w:kern w:val="2"/>
              <w:szCs w:val="32"/>
              <w:lang w:val="en-US" w:eastAsia="zh-CN"/>
            </w:rPr>
            <w:fldChar w:fldCharType="end"/>
          </w:r>
        </w:p>
        <w:p w14:paraId="16157825">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_Toc6480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8、</w:t>
          </w:r>
          <w:r>
            <w:rPr>
              <w:rFonts w:hint="eastAsia" w:ascii="宋体" w:hAnsi="宋体" w:cs="Times New Roman"/>
              <w:bCs/>
              <w:szCs w:val="28"/>
              <w:lang w:val="en-US" w:eastAsia="zh-CN" w:bidi="ar-SA"/>
            </w:rPr>
            <w:t>天面日常清洁频率及标准</w:t>
          </w:r>
          <w:r>
            <w:tab/>
          </w:r>
          <w:r>
            <w:fldChar w:fldCharType="begin"/>
          </w:r>
          <w:r>
            <w:instrText xml:space="preserve"> PAGEREF _Toc6480 \h </w:instrText>
          </w:r>
          <w:r>
            <w:fldChar w:fldCharType="separate"/>
          </w:r>
          <w:r>
            <w:t>30</w:t>
          </w:r>
          <w:r>
            <w:fldChar w:fldCharType="end"/>
          </w:r>
          <w:r>
            <w:rPr>
              <w:rFonts w:hint="eastAsia" w:ascii="宋体" w:hAnsi="宋体"/>
              <w:kern w:val="2"/>
              <w:szCs w:val="32"/>
              <w:lang w:val="en-US" w:eastAsia="zh-CN"/>
            </w:rPr>
            <w:fldChar w:fldCharType="end"/>
          </w:r>
        </w:p>
        <w:p w14:paraId="08B00F9E">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_Toc31632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9、</w:t>
          </w:r>
          <w:r>
            <w:rPr>
              <w:rFonts w:hint="eastAsia" w:ascii="宋体" w:hAnsi="宋体" w:cs="Times New Roman"/>
              <w:bCs/>
              <w:szCs w:val="28"/>
              <w:lang w:val="en-US" w:eastAsia="zh-CN" w:bidi="ar-SA"/>
            </w:rPr>
            <w:t>空置、退租单元日常清洁频率及标准</w:t>
          </w:r>
          <w:r>
            <w:tab/>
          </w:r>
          <w:r>
            <w:fldChar w:fldCharType="begin"/>
          </w:r>
          <w:r>
            <w:instrText xml:space="preserve"> PAGEREF _Toc31632 \h </w:instrText>
          </w:r>
          <w:r>
            <w:fldChar w:fldCharType="separate"/>
          </w:r>
          <w:r>
            <w:t>31</w:t>
          </w:r>
          <w:r>
            <w:fldChar w:fldCharType="end"/>
          </w:r>
          <w:r>
            <w:rPr>
              <w:rFonts w:hint="eastAsia" w:ascii="宋体" w:hAnsi="宋体"/>
              <w:kern w:val="2"/>
              <w:szCs w:val="32"/>
              <w:lang w:val="en-US" w:eastAsia="zh-CN"/>
            </w:rPr>
            <w:fldChar w:fldCharType="end"/>
          </w:r>
        </w:p>
        <w:p w14:paraId="02F6B9D2">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_Toc4502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10、</w:t>
          </w:r>
          <w:r>
            <w:rPr>
              <w:rFonts w:hint="eastAsia" w:ascii="宋体" w:hAnsi="宋体" w:cs="Times New Roman"/>
              <w:bCs/>
              <w:szCs w:val="28"/>
              <w:lang w:val="en-US" w:eastAsia="zh-CN" w:bidi="ar-SA"/>
            </w:rPr>
            <w:t>生活垃圾房日常清洁及垃圾清运频率与标准</w:t>
          </w:r>
          <w:r>
            <w:tab/>
          </w:r>
          <w:r>
            <w:fldChar w:fldCharType="begin"/>
          </w:r>
          <w:r>
            <w:instrText xml:space="preserve"> PAGEREF _Toc4502 \h </w:instrText>
          </w:r>
          <w:r>
            <w:fldChar w:fldCharType="separate"/>
          </w:r>
          <w:r>
            <w:t>31</w:t>
          </w:r>
          <w:r>
            <w:fldChar w:fldCharType="end"/>
          </w:r>
          <w:r>
            <w:rPr>
              <w:rFonts w:hint="eastAsia" w:ascii="宋体" w:hAnsi="宋体"/>
              <w:kern w:val="2"/>
              <w:szCs w:val="32"/>
              <w:lang w:val="en-US" w:eastAsia="zh-CN"/>
            </w:rPr>
            <w:fldChar w:fldCharType="end"/>
          </w:r>
        </w:p>
        <w:p w14:paraId="0B58E4BF">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_Toc5219 </w:instrText>
          </w:r>
          <w:r>
            <w:rPr>
              <w:rFonts w:hint="eastAsia" w:ascii="宋体" w:hAnsi="宋体"/>
              <w:kern w:val="2"/>
              <w:szCs w:val="32"/>
              <w:lang w:val="en-US" w:eastAsia="zh-CN"/>
            </w:rPr>
            <w:fldChar w:fldCharType="separate"/>
          </w:r>
          <w:r>
            <w:rPr>
              <w:rFonts w:hint="eastAsia" w:ascii="Cambria" w:hAnsi="Cambria" w:eastAsia="宋体" w:cs="Times New Roman"/>
              <w:bCs w:val="0"/>
              <w:kern w:val="32"/>
              <w:szCs w:val="32"/>
              <w:lang w:val="en-US" w:eastAsia="zh-CN" w:bidi="ar-SA"/>
            </w:rPr>
            <w:t>九、</w:t>
          </w:r>
          <w:r>
            <w:rPr>
              <w:rFonts w:hint="eastAsia"/>
              <w:bCs w:val="0"/>
              <w:lang w:eastAsia="zh-CN"/>
            </w:rPr>
            <w:t>考核标准</w:t>
          </w:r>
          <w:r>
            <w:tab/>
          </w:r>
          <w:r>
            <w:fldChar w:fldCharType="begin"/>
          </w:r>
          <w:r>
            <w:instrText xml:space="preserve"> PAGEREF _Toc5219 \h </w:instrText>
          </w:r>
          <w:r>
            <w:fldChar w:fldCharType="separate"/>
          </w:r>
          <w:r>
            <w:t>33</w:t>
          </w:r>
          <w:r>
            <w:fldChar w:fldCharType="end"/>
          </w:r>
          <w:r>
            <w:rPr>
              <w:rFonts w:hint="eastAsia" w:ascii="宋体" w:hAnsi="宋体"/>
              <w:kern w:val="2"/>
              <w:szCs w:val="32"/>
              <w:lang w:val="en-US" w:eastAsia="zh-CN"/>
            </w:rPr>
            <w:fldChar w:fldCharType="end"/>
          </w:r>
        </w:p>
        <w:p w14:paraId="16E98459">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_Toc3018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1、 方大广场项目月度清洁检查考核标准</w:t>
          </w:r>
          <w:r>
            <w:tab/>
          </w:r>
          <w:r>
            <w:fldChar w:fldCharType="begin"/>
          </w:r>
          <w:r>
            <w:instrText xml:space="preserve"> PAGEREF _Toc3018 \h </w:instrText>
          </w:r>
          <w:r>
            <w:fldChar w:fldCharType="separate"/>
          </w:r>
          <w:r>
            <w:t>33</w:t>
          </w:r>
          <w:r>
            <w:fldChar w:fldCharType="end"/>
          </w:r>
          <w:r>
            <w:rPr>
              <w:rFonts w:hint="eastAsia" w:ascii="宋体" w:hAnsi="宋体"/>
              <w:kern w:val="2"/>
              <w:szCs w:val="32"/>
              <w:lang w:val="en-US" w:eastAsia="zh-CN"/>
            </w:rPr>
            <w:fldChar w:fldCharType="end"/>
          </w:r>
        </w:p>
        <w:p w14:paraId="06D65F4E">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_Toc31453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2、 方大广场项目清洁现场管理月度工作考核表</w:t>
          </w:r>
          <w:r>
            <w:tab/>
          </w:r>
          <w:r>
            <w:fldChar w:fldCharType="begin"/>
          </w:r>
          <w:r>
            <w:instrText xml:space="preserve"> PAGEREF _Toc31453 \h </w:instrText>
          </w:r>
          <w:r>
            <w:fldChar w:fldCharType="separate"/>
          </w:r>
          <w:r>
            <w:t>35</w:t>
          </w:r>
          <w:r>
            <w:fldChar w:fldCharType="end"/>
          </w:r>
          <w:r>
            <w:rPr>
              <w:rFonts w:hint="eastAsia" w:ascii="宋体" w:hAnsi="宋体"/>
              <w:kern w:val="2"/>
              <w:szCs w:val="32"/>
              <w:lang w:val="en-US" w:eastAsia="zh-CN"/>
            </w:rPr>
            <w:fldChar w:fldCharType="end"/>
          </w:r>
        </w:p>
        <w:p w14:paraId="0832239E">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_Toc28604 </w:instrText>
          </w:r>
          <w:r>
            <w:rPr>
              <w:rFonts w:hint="eastAsia" w:ascii="宋体" w:hAnsi="宋体"/>
              <w:kern w:val="2"/>
              <w:szCs w:val="32"/>
              <w:lang w:val="en-US" w:eastAsia="zh-CN"/>
            </w:rPr>
            <w:fldChar w:fldCharType="separate"/>
          </w:r>
          <w:r>
            <w:rPr>
              <w:rFonts w:hint="eastAsia" w:ascii="Cambria" w:hAnsi="Cambria" w:eastAsia="宋体" w:cs="Times New Roman"/>
              <w:bCs w:val="0"/>
              <w:kern w:val="32"/>
              <w:szCs w:val="32"/>
              <w:lang w:val="en-US" w:eastAsia="zh-CN" w:bidi="ar-SA"/>
            </w:rPr>
            <w:t>十、</w:t>
          </w:r>
          <w:r>
            <w:rPr>
              <w:rFonts w:hint="eastAsia"/>
              <w:bCs w:val="0"/>
              <w:lang w:eastAsia="zh-CN"/>
            </w:rPr>
            <w:t>石材养护服务要求</w:t>
          </w:r>
          <w:r>
            <w:tab/>
          </w:r>
          <w:r>
            <w:fldChar w:fldCharType="begin"/>
          </w:r>
          <w:r>
            <w:instrText xml:space="preserve"> PAGEREF _Toc28604 \h </w:instrText>
          </w:r>
          <w:r>
            <w:fldChar w:fldCharType="separate"/>
          </w:r>
          <w:r>
            <w:t>40</w:t>
          </w:r>
          <w:r>
            <w:fldChar w:fldCharType="end"/>
          </w:r>
          <w:r>
            <w:rPr>
              <w:rFonts w:hint="eastAsia" w:ascii="宋体" w:hAnsi="宋体"/>
              <w:kern w:val="2"/>
              <w:szCs w:val="32"/>
              <w:lang w:val="en-US" w:eastAsia="zh-CN"/>
            </w:rPr>
            <w:fldChar w:fldCharType="end"/>
          </w:r>
        </w:p>
        <w:p w14:paraId="17F97F9D">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_Toc31467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1、</w:t>
          </w:r>
          <w:r>
            <w:rPr>
              <w:rFonts w:hint="eastAsia" w:ascii="宋体" w:hAnsi="宋体" w:cs="Times New Roman"/>
              <w:bCs/>
              <w:szCs w:val="28"/>
              <w:lang w:val="en-US" w:eastAsia="zh-CN" w:bidi="ar-SA"/>
            </w:rPr>
            <w:t>地面清洁</w:t>
          </w:r>
          <w:r>
            <w:tab/>
          </w:r>
          <w:r>
            <w:fldChar w:fldCharType="begin"/>
          </w:r>
          <w:r>
            <w:instrText xml:space="preserve"> PAGEREF _Toc31467 \h </w:instrText>
          </w:r>
          <w:r>
            <w:fldChar w:fldCharType="separate"/>
          </w:r>
          <w:r>
            <w:t>40</w:t>
          </w:r>
          <w:r>
            <w:fldChar w:fldCharType="end"/>
          </w:r>
          <w:r>
            <w:rPr>
              <w:rFonts w:hint="eastAsia" w:ascii="宋体" w:hAnsi="宋体"/>
              <w:kern w:val="2"/>
              <w:szCs w:val="32"/>
              <w:lang w:val="en-US" w:eastAsia="zh-CN"/>
            </w:rPr>
            <w:fldChar w:fldCharType="end"/>
          </w:r>
        </w:p>
        <w:p w14:paraId="36628EAB">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_Toc938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2、</w:t>
          </w:r>
          <w:r>
            <w:rPr>
              <w:rFonts w:hint="eastAsia" w:ascii="宋体" w:hAnsi="宋体" w:cs="Times New Roman"/>
              <w:bCs/>
              <w:szCs w:val="28"/>
              <w:lang w:val="en-US" w:eastAsia="zh-CN" w:bidi="ar-SA"/>
            </w:rPr>
            <w:t>地面湿磨法</w:t>
          </w:r>
          <w:r>
            <w:tab/>
          </w:r>
          <w:r>
            <w:fldChar w:fldCharType="begin"/>
          </w:r>
          <w:r>
            <w:instrText xml:space="preserve"> PAGEREF _Toc938 \h </w:instrText>
          </w:r>
          <w:r>
            <w:fldChar w:fldCharType="separate"/>
          </w:r>
          <w:r>
            <w:t>40</w:t>
          </w:r>
          <w:r>
            <w:fldChar w:fldCharType="end"/>
          </w:r>
          <w:r>
            <w:rPr>
              <w:rFonts w:hint="eastAsia" w:ascii="宋体" w:hAnsi="宋体"/>
              <w:kern w:val="2"/>
              <w:szCs w:val="32"/>
              <w:lang w:val="en-US" w:eastAsia="zh-CN"/>
            </w:rPr>
            <w:fldChar w:fldCharType="end"/>
          </w:r>
        </w:p>
        <w:p w14:paraId="6999622C">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_Toc18183 </w:instrText>
          </w:r>
          <w:r>
            <w:rPr>
              <w:rFonts w:hint="eastAsia" w:ascii="宋体" w:hAnsi="宋体"/>
              <w:kern w:val="2"/>
              <w:szCs w:val="32"/>
              <w:lang w:val="en-US" w:eastAsia="zh-CN"/>
            </w:rPr>
            <w:fldChar w:fldCharType="separate"/>
          </w:r>
          <w:r>
            <w:rPr>
              <w:rFonts w:hint="eastAsia" w:ascii="宋体" w:hAnsi="宋体" w:eastAsia="宋体" w:cs="Times New Roman"/>
              <w:bCs/>
              <w:szCs w:val="28"/>
              <w:lang w:val="en-US" w:eastAsia="zh-CN" w:bidi="ar-SA"/>
            </w:rPr>
            <w:t>3、</w:t>
          </w:r>
          <w:r>
            <w:rPr>
              <w:rFonts w:hint="eastAsia" w:ascii="宋体" w:hAnsi="宋体" w:cs="Times New Roman"/>
              <w:bCs/>
              <w:szCs w:val="28"/>
              <w:lang w:val="en-US" w:eastAsia="zh-CN" w:bidi="ar-SA"/>
            </w:rPr>
            <w:t>地面干磨法</w:t>
          </w:r>
          <w:r>
            <w:tab/>
          </w:r>
          <w:r>
            <w:fldChar w:fldCharType="begin"/>
          </w:r>
          <w:r>
            <w:instrText xml:space="preserve"> PAGEREF _Toc18183 \h </w:instrText>
          </w:r>
          <w:r>
            <w:fldChar w:fldCharType="separate"/>
          </w:r>
          <w:r>
            <w:t>40</w:t>
          </w:r>
          <w:r>
            <w:fldChar w:fldCharType="end"/>
          </w:r>
          <w:r>
            <w:rPr>
              <w:rFonts w:hint="eastAsia" w:ascii="宋体" w:hAnsi="宋体"/>
              <w:kern w:val="2"/>
              <w:szCs w:val="32"/>
              <w:lang w:val="en-US" w:eastAsia="zh-CN"/>
            </w:rPr>
            <w:fldChar w:fldCharType="end"/>
          </w:r>
        </w:p>
        <w:p w14:paraId="3513AC45">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_Toc3415 </w:instrText>
          </w:r>
          <w:r>
            <w:rPr>
              <w:rFonts w:hint="eastAsia" w:ascii="宋体" w:hAnsi="宋体"/>
              <w:kern w:val="2"/>
              <w:szCs w:val="32"/>
              <w:lang w:val="en-US" w:eastAsia="zh-CN"/>
            </w:rPr>
            <w:fldChar w:fldCharType="separate"/>
          </w:r>
          <w:r>
            <w:rPr>
              <w:rFonts w:hint="eastAsia" w:ascii="宋体" w:hAnsi="宋体" w:cs="Times New Roman"/>
              <w:bCs/>
              <w:szCs w:val="28"/>
              <w:lang w:val="en-US" w:eastAsia="zh-CN" w:bidi="ar-SA"/>
            </w:rPr>
            <w:t>4、验收标准</w:t>
          </w:r>
          <w:r>
            <w:tab/>
          </w:r>
          <w:r>
            <w:fldChar w:fldCharType="begin"/>
          </w:r>
          <w:r>
            <w:instrText xml:space="preserve"> PAGEREF _Toc3415 \h </w:instrText>
          </w:r>
          <w:r>
            <w:fldChar w:fldCharType="separate"/>
          </w:r>
          <w:r>
            <w:t>40</w:t>
          </w:r>
          <w:r>
            <w:fldChar w:fldCharType="end"/>
          </w:r>
          <w:r>
            <w:rPr>
              <w:rFonts w:hint="eastAsia" w:ascii="宋体" w:hAnsi="宋体"/>
              <w:kern w:val="2"/>
              <w:szCs w:val="32"/>
              <w:lang w:val="en-US" w:eastAsia="zh-CN"/>
            </w:rPr>
            <w:fldChar w:fldCharType="end"/>
          </w:r>
        </w:p>
        <w:p w14:paraId="10457165">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_Toc19876 </w:instrText>
          </w:r>
          <w:r>
            <w:rPr>
              <w:rFonts w:hint="eastAsia" w:ascii="宋体" w:hAnsi="宋体"/>
              <w:kern w:val="2"/>
              <w:szCs w:val="32"/>
              <w:lang w:val="en-US" w:eastAsia="zh-CN"/>
            </w:rPr>
            <w:fldChar w:fldCharType="separate"/>
          </w:r>
          <w:r>
            <w:rPr>
              <w:rFonts w:hint="eastAsia" w:ascii="Cambria" w:hAnsi="Cambria" w:eastAsia="宋体" w:cs="Times New Roman"/>
              <w:bCs/>
              <w:kern w:val="32"/>
              <w:szCs w:val="32"/>
              <w:lang w:val="en-US" w:eastAsia="zh-CN" w:bidi="ar-SA"/>
            </w:rPr>
            <w:t>十</w:t>
          </w:r>
          <w:r>
            <w:rPr>
              <w:rFonts w:hint="eastAsia" w:ascii="Cambria" w:hAnsi="Cambria" w:eastAsia="宋体" w:cs="Times New Roman"/>
              <w:bCs w:val="0"/>
              <w:kern w:val="32"/>
              <w:szCs w:val="32"/>
              <w:lang w:val="en-US" w:eastAsia="zh-CN" w:bidi="ar-SA"/>
            </w:rPr>
            <w:t>一</w:t>
          </w:r>
          <w:r>
            <w:rPr>
              <w:rFonts w:hint="eastAsia" w:ascii="Cambria" w:hAnsi="Cambria" w:eastAsia="宋体" w:cs="Times New Roman"/>
              <w:bCs/>
              <w:kern w:val="32"/>
              <w:szCs w:val="32"/>
              <w:lang w:val="en-US" w:eastAsia="zh-CN" w:bidi="ar-SA"/>
            </w:rPr>
            <w:t>、</w:t>
          </w:r>
          <w:r>
            <w:rPr>
              <w:rFonts w:hint="eastAsia" w:eastAsia="宋体" w:cs="Times New Roman"/>
              <w:lang w:eastAsia="zh-CN"/>
            </w:rPr>
            <w:t>各区域清洁面积概况</w:t>
          </w:r>
          <w:r>
            <w:tab/>
          </w:r>
          <w:r>
            <w:fldChar w:fldCharType="begin"/>
          </w:r>
          <w:r>
            <w:instrText xml:space="preserve"> PAGEREF _Toc19876 \h </w:instrText>
          </w:r>
          <w:r>
            <w:fldChar w:fldCharType="separate"/>
          </w:r>
          <w:r>
            <w:t>41</w:t>
          </w:r>
          <w:r>
            <w:fldChar w:fldCharType="end"/>
          </w:r>
          <w:r>
            <w:rPr>
              <w:rFonts w:hint="eastAsia" w:ascii="宋体" w:hAnsi="宋体"/>
              <w:kern w:val="2"/>
              <w:szCs w:val="32"/>
              <w:lang w:val="en-US" w:eastAsia="zh-CN"/>
            </w:rPr>
            <w:fldChar w:fldCharType="end"/>
          </w:r>
        </w:p>
        <w:p w14:paraId="6DCAF68A">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_Toc17846 </w:instrText>
          </w:r>
          <w:r>
            <w:rPr>
              <w:rFonts w:hint="eastAsia" w:ascii="宋体" w:hAnsi="宋体"/>
              <w:kern w:val="2"/>
              <w:szCs w:val="32"/>
              <w:lang w:val="en-US" w:eastAsia="zh-CN"/>
            </w:rPr>
            <w:fldChar w:fldCharType="separate"/>
          </w:r>
          <w:r>
            <w:rPr>
              <w:rFonts w:hint="eastAsia" w:cs="Times New Roman"/>
              <w:bCs/>
              <w:kern w:val="32"/>
              <w:szCs w:val="32"/>
              <w:lang w:val="en-US" w:eastAsia="zh-CN" w:bidi="ar-SA"/>
            </w:rPr>
            <w:t>十二</w:t>
          </w:r>
          <w:r>
            <w:rPr>
              <w:rFonts w:hint="eastAsia" w:ascii="Cambria" w:hAnsi="Cambria" w:eastAsia="宋体" w:cs="Times New Roman"/>
              <w:bCs/>
              <w:kern w:val="32"/>
              <w:szCs w:val="32"/>
              <w:lang w:val="en-US" w:eastAsia="zh-CN" w:bidi="ar-SA"/>
            </w:rPr>
            <w:t>、</w:t>
          </w:r>
          <w:r>
            <w:rPr>
              <w:rFonts w:hint="eastAsia" w:eastAsia="宋体" w:cs="Times New Roman"/>
              <w:lang w:eastAsia="zh-CN"/>
            </w:rPr>
            <w:t>石材养护面积统计表</w:t>
          </w:r>
          <w:r>
            <w:tab/>
          </w:r>
          <w:r>
            <w:fldChar w:fldCharType="begin"/>
          </w:r>
          <w:r>
            <w:instrText xml:space="preserve"> PAGEREF _Toc17846 \h </w:instrText>
          </w:r>
          <w:r>
            <w:fldChar w:fldCharType="separate"/>
          </w:r>
          <w:r>
            <w:t>46</w:t>
          </w:r>
          <w:r>
            <w:fldChar w:fldCharType="end"/>
          </w:r>
          <w:r>
            <w:rPr>
              <w:rFonts w:hint="eastAsia" w:ascii="宋体" w:hAnsi="宋体"/>
              <w:kern w:val="2"/>
              <w:szCs w:val="32"/>
              <w:lang w:val="en-US" w:eastAsia="zh-CN"/>
            </w:rPr>
            <w:fldChar w:fldCharType="end"/>
          </w:r>
        </w:p>
        <w:p w14:paraId="6C24A2DC">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_Toc6788 </w:instrText>
          </w:r>
          <w:r>
            <w:rPr>
              <w:rFonts w:hint="eastAsia" w:ascii="宋体" w:hAnsi="宋体"/>
              <w:kern w:val="2"/>
              <w:szCs w:val="32"/>
              <w:lang w:val="en-US" w:eastAsia="zh-CN"/>
            </w:rPr>
            <w:fldChar w:fldCharType="separate"/>
          </w:r>
          <w:r>
            <w:rPr>
              <w:rFonts w:hint="eastAsia" w:ascii="Cambria" w:hAnsi="Cambria" w:eastAsia="宋体" w:cs="Times New Roman"/>
              <w:bCs/>
              <w:kern w:val="32"/>
              <w:szCs w:val="32"/>
              <w:lang w:val="en-US" w:eastAsia="zh-CN" w:bidi="ar-SA"/>
            </w:rPr>
            <w:t>十</w:t>
          </w:r>
          <w:r>
            <w:rPr>
              <w:rFonts w:hint="eastAsia" w:cs="Times New Roman"/>
              <w:bCs/>
              <w:kern w:val="32"/>
              <w:szCs w:val="32"/>
              <w:lang w:val="en-US" w:eastAsia="zh-CN" w:bidi="ar-SA"/>
            </w:rPr>
            <w:t>三</w:t>
          </w:r>
          <w:r>
            <w:rPr>
              <w:rFonts w:hint="eastAsia" w:ascii="Cambria" w:hAnsi="Cambria" w:eastAsia="宋体" w:cs="Times New Roman"/>
              <w:bCs/>
              <w:kern w:val="32"/>
              <w:szCs w:val="32"/>
              <w:lang w:val="en-US" w:eastAsia="zh-CN" w:bidi="ar-SA"/>
            </w:rPr>
            <w:t>、</w:t>
          </w:r>
          <w:r>
            <w:rPr>
              <w:rFonts w:hint="eastAsia" w:eastAsia="宋体" w:cs="Times New Roman"/>
              <w:lang w:eastAsia="zh-CN"/>
            </w:rPr>
            <w:t>写字楼部分各楼层办公人数</w:t>
          </w:r>
          <w:r>
            <w:tab/>
          </w:r>
          <w:r>
            <w:fldChar w:fldCharType="begin"/>
          </w:r>
          <w:r>
            <w:instrText xml:space="preserve"> PAGEREF _Toc6788 \h </w:instrText>
          </w:r>
          <w:r>
            <w:fldChar w:fldCharType="separate"/>
          </w:r>
          <w:r>
            <w:t>49</w:t>
          </w:r>
          <w:r>
            <w:fldChar w:fldCharType="end"/>
          </w:r>
          <w:r>
            <w:rPr>
              <w:rFonts w:hint="eastAsia" w:ascii="宋体" w:hAnsi="宋体"/>
              <w:kern w:val="2"/>
              <w:szCs w:val="32"/>
              <w:lang w:val="en-US" w:eastAsia="zh-CN"/>
            </w:rPr>
            <w:fldChar w:fldCharType="end"/>
          </w:r>
        </w:p>
        <w:p w14:paraId="474BB7A3">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_Toc27964 </w:instrText>
          </w:r>
          <w:r>
            <w:rPr>
              <w:rFonts w:hint="eastAsia" w:ascii="宋体" w:hAnsi="宋体"/>
              <w:kern w:val="2"/>
              <w:szCs w:val="32"/>
              <w:lang w:val="en-US" w:eastAsia="zh-CN"/>
            </w:rPr>
            <w:fldChar w:fldCharType="separate"/>
          </w:r>
          <w:r>
            <w:rPr>
              <w:rFonts w:hint="eastAsia" w:cs="Times New Roman"/>
              <w:bCs/>
              <w:kern w:val="32"/>
              <w:szCs w:val="32"/>
              <w:lang w:val="en-US" w:eastAsia="zh-CN" w:bidi="ar-SA"/>
            </w:rPr>
            <w:t>十四</w:t>
          </w:r>
          <w:r>
            <w:rPr>
              <w:rFonts w:hint="eastAsia" w:ascii="Cambria" w:hAnsi="Cambria" w:eastAsia="宋体" w:cs="Times New Roman"/>
              <w:bCs/>
              <w:kern w:val="32"/>
              <w:szCs w:val="32"/>
              <w:lang w:val="en-US" w:eastAsia="zh-CN" w:bidi="ar-SA"/>
            </w:rPr>
            <w:t>、</w:t>
          </w:r>
          <w:r>
            <w:rPr>
              <w:rFonts w:hint="eastAsia" w:eastAsia="宋体" w:cs="Times New Roman"/>
              <w:lang w:eastAsia="zh-CN"/>
            </w:rPr>
            <w:t>合同及其合同附件</w:t>
          </w:r>
          <w:r>
            <w:tab/>
          </w:r>
          <w:r>
            <w:fldChar w:fldCharType="begin"/>
          </w:r>
          <w:r>
            <w:instrText xml:space="preserve"> PAGEREF _Toc27964 \h </w:instrText>
          </w:r>
          <w:r>
            <w:fldChar w:fldCharType="separate"/>
          </w:r>
          <w:r>
            <w:t>53</w:t>
          </w:r>
          <w:r>
            <w:fldChar w:fldCharType="end"/>
          </w:r>
          <w:r>
            <w:rPr>
              <w:rFonts w:hint="eastAsia" w:ascii="宋体" w:hAnsi="宋体"/>
              <w:kern w:val="2"/>
              <w:szCs w:val="32"/>
              <w:lang w:val="en-US" w:eastAsia="zh-CN"/>
            </w:rPr>
            <w:fldChar w:fldCharType="end"/>
          </w:r>
        </w:p>
        <w:p w14:paraId="1DE2FC0F">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_Toc10522 </w:instrText>
          </w:r>
          <w:r>
            <w:rPr>
              <w:rFonts w:hint="eastAsia" w:ascii="宋体" w:hAnsi="宋体"/>
              <w:kern w:val="2"/>
              <w:szCs w:val="32"/>
              <w:lang w:val="en-US" w:eastAsia="zh-CN"/>
            </w:rPr>
            <w:fldChar w:fldCharType="separate"/>
          </w:r>
          <w:r>
            <w:rPr>
              <w:rFonts w:hint="eastAsia" w:ascii="宋体" w:hAnsi="宋体"/>
              <w:bCs w:val="0"/>
              <w:szCs w:val="24"/>
            </w:rPr>
            <w:t>附件</w:t>
          </w:r>
          <w:r>
            <w:rPr>
              <w:rFonts w:hint="eastAsia" w:ascii="宋体" w:hAnsi="宋体"/>
              <w:bCs w:val="0"/>
              <w:szCs w:val="24"/>
              <w:lang w:eastAsia="zh-CN"/>
            </w:rPr>
            <w:t>一</w:t>
          </w:r>
          <w:r>
            <w:rPr>
              <w:rFonts w:hint="eastAsia" w:ascii="宋体" w:hAnsi="宋体"/>
              <w:bCs w:val="0"/>
              <w:szCs w:val="24"/>
            </w:rPr>
            <w:t>：</w:t>
          </w:r>
          <w:r>
            <w:rPr>
              <w:rFonts w:hint="eastAsia" w:ascii="宋体" w:hAnsi="宋体"/>
              <w:bCs w:val="0"/>
              <w:szCs w:val="24"/>
              <w:lang w:eastAsia="zh-CN"/>
            </w:rPr>
            <w:t>日常清洁服务频率及标准</w:t>
          </w:r>
          <w:r>
            <w:tab/>
          </w:r>
          <w:r>
            <w:fldChar w:fldCharType="begin"/>
          </w:r>
          <w:r>
            <w:instrText xml:space="preserve"> PAGEREF _Toc10522 \h </w:instrText>
          </w:r>
          <w:r>
            <w:fldChar w:fldCharType="separate"/>
          </w:r>
          <w:r>
            <w:t>63</w:t>
          </w:r>
          <w:r>
            <w:fldChar w:fldCharType="end"/>
          </w:r>
          <w:r>
            <w:rPr>
              <w:rFonts w:hint="eastAsia" w:ascii="宋体" w:hAnsi="宋体"/>
              <w:kern w:val="2"/>
              <w:szCs w:val="32"/>
              <w:lang w:val="en-US" w:eastAsia="zh-CN"/>
            </w:rPr>
            <w:fldChar w:fldCharType="end"/>
          </w:r>
        </w:p>
        <w:p w14:paraId="341B8696">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_Toc8987 </w:instrText>
          </w:r>
          <w:r>
            <w:rPr>
              <w:rFonts w:hint="eastAsia" w:ascii="宋体" w:hAnsi="宋体"/>
              <w:kern w:val="2"/>
              <w:szCs w:val="32"/>
              <w:lang w:val="en-US" w:eastAsia="zh-CN"/>
            </w:rPr>
            <w:fldChar w:fldCharType="separate"/>
          </w:r>
          <w:r>
            <w:rPr>
              <w:rFonts w:hint="eastAsia" w:ascii="宋体" w:hAnsi="宋体"/>
              <w:bCs w:val="0"/>
              <w:szCs w:val="24"/>
            </w:rPr>
            <w:t>附件</w:t>
          </w:r>
          <w:r>
            <w:rPr>
              <w:rFonts w:hint="eastAsia" w:ascii="宋体" w:hAnsi="宋体"/>
              <w:bCs w:val="0"/>
              <w:szCs w:val="24"/>
              <w:lang w:eastAsia="zh-CN"/>
            </w:rPr>
            <w:t>二</w:t>
          </w:r>
          <w:r>
            <w:rPr>
              <w:rFonts w:hint="eastAsia" w:ascii="宋体" w:hAnsi="宋体"/>
              <w:bCs w:val="0"/>
              <w:szCs w:val="24"/>
            </w:rPr>
            <w:t>：日常清洁服务考核标准</w:t>
          </w:r>
          <w:r>
            <w:tab/>
          </w:r>
          <w:r>
            <w:fldChar w:fldCharType="begin"/>
          </w:r>
          <w:r>
            <w:instrText xml:space="preserve"> PAGEREF _Toc8987 \h </w:instrText>
          </w:r>
          <w:r>
            <w:fldChar w:fldCharType="separate"/>
          </w:r>
          <w:r>
            <w:t>71</w:t>
          </w:r>
          <w:r>
            <w:fldChar w:fldCharType="end"/>
          </w:r>
          <w:r>
            <w:rPr>
              <w:rFonts w:hint="eastAsia" w:ascii="宋体" w:hAnsi="宋体"/>
              <w:kern w:val="2"/>
              <w:szCs w:val="32"/>
              <w:lang w:val="en-US" w:eastAsia="zh-CN"/>
            </w:rPr>
            <w:fldChar w:fldCharType="end"/>
          </w:r>
        </w:p>
        <w:p w14:paraId="640EB935">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_Toc3893 </w:instrText>
          </w:r>
          <w:r>
            <w:rPr>
              <w:rFonts w:hint="eastAsia" w:ascii="宋体" w:hAnsi="宋体"/>
              <w:kern w:val="2"/>
              <w:szCs w:val="32"/>
              <w:lang w:val="en-US" w:eastAsia="zh-CN"/>
            </w:rPr>
            <w:fldChar w:fldCharType="separate"/>
          </w:r>
          <w:r>
            <w:rPr>
              <w:rFonts w:hint="eastAsia" w:ascii="宋体" w:hAnsi="宋体"/>
              <w:bCs w:val="0"/>
              <w:szCs w:val="24"/>
            </w:rPr>
            <w:t>附件</w:t>
          </w:r>
          <w:r>
            <w:rPr>
              <w:rFonts w:hint="eastAsia" w:ascii="宋体" w:hAnsi="宋体"/>
              <w:bCs w:val="0"/>
              <w:szCs w:val="24"/>
              <w:lang w:val="en-US" w:eastAsia="zh-CN"/>
            </w:rPr>
            <w:t>三</w:t>
          </w:r>
          <w:r>
            <w:rPr>
              <w:rFonts w:hint="eastAsia" w:ascii="宋体" w:hAnsi="宋体"/>
              <w:bCs w:val="0"/>
              <w:szCs w:val="24"/>
            </w:rPr>
            <w:t>：石材养护作业及验收标准</w:t>
          </w:r>
          <w:r>
            <w:tab/>
          </w:r>
          <w:r>
            <w:fldChar w:fldCharType="begin"/>
          </w:r>
          <w:r>
            <w:instrText xml:space="preserve"> PAGEREF _Toc3893 \h </w:instrText>
          </w:r>
          <w:r>
            <w:fldChar w:fldCharType="separate"/>
          </w:r>
          <w:r>
            <w:t>74</w:t>
          </w:r>
          <w:r>
            <w:fldChar w:fldCharType="end"/>
          </w:r>
          <w:r>
            <w:rPr>
              <w:rFonts w:hint="eastAsia" w:ascii="宋体" w:hAnsi="宋体"/>
              <w:kern w:val="2"/>
              <w:szCs w:val="32"/>
              <w:lang w:val="en-US" w:eastAsia="zh-CN"/>
            </w:rPr>
            <w:fldChar w:fldCharType="end"/>
          </w:r>
        </w:p>
        <w:p w14:paraId="2B51FAE7">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_Toc21444 </w:instrText>
          </w:r>
          <w:r>
            <w:rPr>
              <w:rFonts w:hint="eastAsia" w:ascii="宋体" w:hAnsi="宋体"/>
              <w:kern w:val="2"/>
              <w:szCs w:val="32"/>
              <w:lang w:val="en-US" w:eastAsia="zh-CN"/>
            </w:rPr>
            <w:fldChar w:fldCharType="separate"/>
          </w:r>
          <w:r>
            <w:rPr>
              <w:rFonts w:hint="eastAsia" w:ascii="宋体" w:hAnsi="宋体"/>
              <w:bCs w:val="0"/>
              <w:szCs w:val="24"/>
            </w:rPr>
            <w:t>附件</w:t>
          </w:r>
          <w:r>
            <w:rPr>
              <w:rFonts w:hint="eastAsia" w:ascii="宋体" w:hAnsi="宋体"/>
              <w:bCs w:val="0"/>
              <w:szCs w:val="24"/>
              <w:lang w:val="en-US" w:eastAsia="zh-CN"/>
            </w:rPr>
            <w:t>四</w:t>
          </w:r>
          <w:r>
            <w:rPr>
              <w:rFonts w:hint="eastAsia" w:ascii="宋体" w:hAnsi="宋体"/>
              <w:bCs w:val="0"/>
              <w:szCs w:val="24"/>
            </w:rPr>
            <w:t>：</w:t>
          </w:r>
          <w:r>
            <w:rPr>
              <w:rFonts w:hint="eastAsia" w:ascii="宋体" w:hAnsi="宋体"/>
              <w:bCs w:val="0"/>
              <w:szCs w:val="24"/>
              <w:lang w:eastAsia="zh-CN"/>
            </w:rPr>
            <w:t>安全管理协议</w:t>
          </w:r>
          <w:r>
            <w:tab/>
          </w:r>
          <w:r>
            <w:fldChar w:fldCharType="begin"/>
          </w:r>
          <w:r>
            <w:instrText xml:space="preserve"> PAGEREF _Toc21444 \h </w:instrText>
          </w:r>
          <w:r>
            <w:fldChar w:fldCharType="separate"/>
          </w:r>
          <w:r>
            <w:t>75</w:t>
          </w:r>
          <w:r>
            <w:fldChar w:fldCharType="end"/>
          </w:r>
          <w:r>
            <w:rPr>
              <w:rFonts w:hint="eastAsia" w:ascii="宋体" w:hAnsi="宋体"/>
              <w:kern w:val="2"/>
              <w:szCs w:val="32"/>
              <w:lang w:val="en-US" w:eastAsia="zh-CN"/>
            </w:rPr>
            <w:fldChar w:fldCharType="end"/>
          </w:r>
        </w:p>
        <w:p w14:paraId="00A61C77">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_Toc26098 </w:instrText>
          </w:r>
          <w:r>
            <w:rPr>
              <w:rFonts w:hint="eastAsia" w:ascii="宋体" w:hAnsi="宋体"/>
              <w:kern w:val="2"/>
              <w:szCs w:val="32"/>
              <w:lang w:val="en-US" w:eastAsia="zh-CN"/>
            </w:rPr>
            <w:fldChar w:fldCharType="separate"/>
          </w:r>
          <w:r>
            <w:rPr>
              <w:rFonts w:hint="eastAsia" w:ascii="宋体" w:hAnsi="宋体" w:eastAsia="宋体" w:cs="Times New Roman"/>
              <w:bCs w:val="0"/>
              <w:szCs w:val="24"/>
              <w:lang w:eastAsia="zh-CN"/>
            </w:rPr>
            <w:t>附件</w:t>
          </w:r>
          <w:r>
            <w:rPr>
              <w:rFonts w:hint="eastAsia" w:ascii="宋体" w:hAnsi="宋体" w:cs="Times New Roman"/>
              <w:bCs w:val="0"/>
              <w:szCs w:val="24"/>
              <w:lang w:val="en-US" w:eastAsia="zh-CN"/>
            </w:rPr>
            <w:t>五</w:t>
          </w:r>
          <w:r>
            <w:rPr>
              <w:rFonts w:hint="eastAsia" w:ascii="宋体" w:hAnsi="宋体" w:eastAsia="宋体" w:cs="Times New Roman"/>
              <w:bCs w:val="0"/>
              <w:szCs w:val="24"/>
              <w:lang w:eastAsia="zh-CN"/>
            </w:rPr>
            <w:t>：环境和职业健康安全协议书</w:t>
          </w:r>
          <w:r>
            <w:tab/>
          </w:r>
          <w:r>
            <w:fldChar w:fldCharType="begin"/>
          </w:r>
          <w:r>
            <w:instrText xml:space="preserve"> PAGEREF _Toc26098 \h </w:instrText>
          </w:r>
          <w:r>
            <w:fldChar w:fldCharType="separate"/>
          </w:r>
          <w:r>
            <w:t>78</w:t>
          </w:r>
          <w:r>
            <w:fldChar w:fldCharType="end"/>
          </w:r>
          <w:r>
            <w:rPr>
              <w:rFonts w:hint="eastAsia" w:ascii="宋体" w:hAnsi="宋体"/>
              <w:kern w:val="2"/>
              <w:szCs w:val="32"/>
              <w:lang w:val="en-US" w:eastAsia="zh-CN"/>
            </w:rPr>
            <w:fldChar w:fldCharType="end"/>
          </w:r>
        </w:p>
        <w:p w14:paraId="215902BA">
          <w:pPr>
            <w:pStyle w:val="21"/>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_Toc24708 </w:instrText>
          </w:r>
          <w:r>
            <w:rPr>
              <w:rFonts w:hint="eastAsia" w:ascii="宋体" w:hAnsi="宋体"/>
              <w:kern w:val="2"/>
              <w:szCs w:val="32"/>
              <w:lang w:val="en-US" w:eastAsia="zh-CN"/>
            </w:rPr>
            <w:fldChar w:fldCharType="separate"/>
          </w:r>
          <w:r>
            <w:rPr>
              <w:rFonts w:hint="eastAsia" w:ascii="宋体" w:hAnsi="宋体"/>
              <w:bCs w:val="0"/>
              <w:szCs w:val="24"/>
              <w:lang w:eastAsia="zh-CN"/>
            </w:rPr>
            <w:t>附件</w:t>
          </w:r>
          <w:r>
            <w:rPr>
              <w:rFonts w:hint="eastAsia" w:ascii="宋体" w:hAnsi="宋体"/>
              <w:bCs w:val="0"/>
              <w:szCs w:val="24"/>
              <w:lang w:val="en-US" w:eastAsia="zh-CN"/>
            </w:rPr>
            <w:t>六</w:t>
          </w:r>
          <w:r>
            <w:rPr>
              <w:rFonts w:hint="eastAsia" w:ascii="宋体" w:hAnsi="宋体"/>
              <w:bCs w:val="0"/>
              <w:szCs w:val="24"/>
              <w:lang w:eastAsia="zh-CN"/>
            </w:rPr>
            <w:t>：</w:t>
          </w:r>
          <w:r>
            <w:rPr>
              <w:rFonts w:hint="eastAsia" w:ascii="宋体" w:hAnsi="宋体"/>
              <w:bCs w:val="0"/>
              <w:szCs w:val="24"/>
            </w:rPr>
            <w:t>合作廉洁承诺书</w:t>
          </w:r>
          <w:r>
            <w:tab/>
          </w:r>
          <w:r>
            <w:fldChar w:fldCharType="begin"/>
          </w:r>
          <w:r>
            <w:instrText xml:space="preserve"> PAGEREF _Toc24708 \h </w:instrText>
          </w:r>
          <w:r>
            <w:fldChar w:fldCharType="separate"/>
          </w:r>
          <w:r>
            <w:t>83</w:t>
          </w:r>
          <w:r>
            <w:fldChar w:fldCharType="end"/>
          </w:r>
          <w:r>
            <w:rPr>
              <w:rFonts w:hint="eastAsia" w:ascii="宋体" w:hAnsi="宋体"/>
              <w:kern w:val="2"/>
              <w:szCs w:val="32"/>
              <w:lang w:val="en-US" w:eastAsia="zh-CN"/>
            </w:rPr>
            <w:fldChar w:fldCharType="end"/>
          </w:r>
        </w:p>
        <w:p w14:paraId="12333AE1">
          <w:pPr>
            <w:pStyle w:val="19"/>
            <w:tabs>
              <w:tab w:val="right" w:leader="dot" w:pos="9746"/>
            </w:tabs>
          </w:pPr>
          <w:r>
            <w:rPr>
              <w:rFonts w:hint="eastAsia" w:ascii="宋体" w:hAnsi="宋体"/>
              <w:kern w:val="2"/>
              <w:szCs w:val="32"/>
              <w:lang w:val="en-US" w:eastAsia="zh-CN"/>
            </w:rPr>
            <w:fldChar w:fldCharType="begin"/>
          </w:r>
          <w:r>
            <w:rPr>
              <w:rFonts w:hint="eastAsia" w:ascii="宋体" w:hAnsi="宋体"/>
              <w:kern w:val="2"/>
              <w:szCs w:val="32"/>
              <w:lang w:val="en-US" w:eastAsia="zh-CN"/>
            </w:rPr>
            <w:instrText xml:space="preserve"> HYPERLINK \l _Toc11118 </w:instrText>
          </w:r>
          <w:r>
            <w:rPr>
              <w:rFonts w:hint="eastAsia" w:ascii="宋体" w:hAnsi="宋体"/>
              <w:kern w:val="2"/>
              <w:szCs w:val="32"/>
              <w:lang w:val="en-US" w:eastAsia="zh-CN"/>
            </w:rPr>
            <w:fldChar w:fldCharType="separate"/>
          </w:r>
          <w:r>
            <w:rPr>
              <w:rFonts w:hint="eastAsia"/>
              <w:lang w:eastAsia="zh-CN"/>
            </w:rPr>
            <w:t>十</w:t>
          </w:r>
          <w:r>
            <w:rPr>
              <w:rFonts w:hint="eastAsia"/>
              <w:lang w:val="en-US" w:eastAsia="zh-CN"/>
            </w:rPr>
            <w:t>五</w:t>
          </w:r>
          <w:r>
            <w:rPr>
              <w:rFonts w:hint="eastAsia"/>
              <w:lang w:eastAsia="zh-CN"/>
            </w:rPr>
            <w:t>、招标文件回执</w:t>
          </w:r>
          <w:r>
            <w:tab/>
          </w:r>
          <w:r>
            <w:fldChar w:fldCharType="begin"/>
          </w:r>
          <w:r>
            <w:instrText xml:space="preserve"> PAGEREF _Toc11118 \h </w:instrText>
          </w:r>
          <w:r>
            <w:fldChar w:fldCharType="separate"/>
          </w:r>
          <w:r>
            <w:t>84</w:t>
          </w:r>
          <w:r>
            <w:fldChar w:fldCharType="end"/>
          </w:r>
          <w:r>
            <w:rPr>
              <w:rFonts w:hint="eastAsia" w:ascii="宋体" w:hAnsi="宋体"/>
              <w:kern w:val="2"/>
              <w:szCs w:val="32"/>
              <w:lang w:val="en-US" w:eastAsia="zh-CN"/>
            </w:rPr>
            <w:fldChar w:fldCharType="end"/>
          </w:r>
        </w:p>
        <w:p w14:paraId="7F083C6E">
          <w:pPr>
            <w:pStyle w:val="2"/>
            <w:keepNext w:val="0"/>
            <w:keepLines w:val="0"/>
            <w:pageBreakBefore w:val="0"/>
            <w:widowControl/>
            <w:pBdr>
              <w:top w:val="none" w:color="auto" w:sz="0" w:space="0"/>
              <w:left w:val="none" w:color="auto" w:sz="0" w:space="0"/>
              <w:bottom w:val="none" w:color="auto" w:sz="0" w:space="1"/>
              <w:right w:val="none" w:color="auto" w:sz="0" w:space="0"/>
              <w:between w:val="none" w:color="auto" w:sz="0" w:space="0"/>
            </w:pBdr>
            <w:tabs>
              <w:tab w:val="left" w:pos="3591"/>
              <w:tab w:val="clear" w:pos="4153"/>
            </w:tabs>
            <w:kinsoku/>
            <w:wordWrap/>
            <w:overflowPunct/>
            <w:topLinePunct w:val="0"/>
            <w:autoSpaceDE/>
            <w:autoSpaceDN/>
            <w:bidi w:val="0"/>
            <w:adjustRightInd/>
            <w:spacing w:line="480" w:lineRule="auto"/>
            <w:jc w:val="both"/>
            <w:textAlignment w:val="auto"/>
            <w:rPr>
              <w:rFonts w:hint="eastAsia" w:ascii="宋体" w:hAnsi="宋体"/>
              <w:b/>
              <w:kern w:val="2"/>
              <w:sz w:val="36"/>
              <w:szCs w:val="36"/>
              <w:lang w:eastAsia="zh-CN"/>
            </w:rPr>
            <w:sectPr>
              <w:headerReference r:id="rId5" w:type="default"/>
              <w:footerReference r:id="rId6" w:type="default"/>
              <w:pgSz w:w="11906" w:h="16838"/>
              <w:pgMar w:top="1440" w:right="1080" w:bottom="1440" w:left="1080" w:header="1134" w:footer="851" w:gutter="0"/>
              <w:pgBorders>
                <w:top w:val="none" w:sz="0" w:space="0"/>
                <w:left w:val="none" w:sz="0" w:space="0"/>
                <w:bottom w:val="none" w:sz="0" w:space="0"/>
                <w:right w:val="none" w:sz="0" w:space="0"/>
              </w:pgBorders>
              <w:pgNumType w:fmt="decimal" w:start="1"/>
              <w:cols w:space="720" w:num="1"/>
              <w:docGrid w:type="lines" w:linePitch="326" w:charSpace="0"/>
            </w:sectPr>
          </w:pPr>
          <w:r>
            <w:rPr>
              <w:rFonts w:hint="eastAsia" w:ascii="宋体" w:hAnsi="宋体"/>
              <w:kern w:val="2"/>
              <w:szCs w:val="32"/>
              <w:lang w:val="en-US" w:eastAsia="zh-CN"/>
            </w:rPr>
            <w:fldChar w:fldCharType="end"/>
          </w:r>
        </w:p>
      </w:sdtContent>
    </w:sdt>
    <w:p w14:paraId="5B287DB7">
      <w:pPr>
        <w:spacing w:line="360" w:lineRule="auto"/>
        <w:jc w:val="center"/>
        <w:rPr>
          <w:rFonts w:hint="eastAsia" w:ascii="宋体" w:hAnsi="宋体" w:cs="宋体"/>
          <w:b/>
          <w:bCs/>
          <w:sz w:val="32"/>
          <w:szCs w:val="32"/>
        </w:rPr>
      </w:pPr>
      <w:bookmarkStart w:id="0" w:name="_Toc32584_WPSOffice_Level1"/>
      <w:r>
        <w:rPr>
          <w:rFonts w:hint="eastAsia" w:ascii="宋体" w:hAnsi="宋体" w:cs="宋体"/>
          <w:b/>
          <w:bCs/>
          <w:sz w:val="32"/>
          <w:szCs w:val="32"/>
        </w:rPr>
        <w:t>202</w:t>
      </w:r>
      <w:r>
        <w:rPr>
          <w:rFonts w:hint="eastAsia" w:ascii="宋体" w:hAnsi="宋体" w:cs="宋体"/>
          <w:b/>
          <w:bCs/>
          <w:sz w:val="32"/>
          <w:szCs w:val="32"/>
          <w:lang w:val="en-US" w:eastAsia="zh-CN"/>
        </w:rPr>
        <w:t>6</w:t>
      </w:r>
      <w:r>
        <w:rPr>
          <w:rFonts w:hint="eastAsia" w:ascii="宋体" w:hAnsi="宋体" w:cs="宋体"/>
          <w:b/>
          <w:bCs/>
          <w:sz w:val="32"/>
          <w:szCs w:val="32"/>
        </w:rPr>
        <w:t>-202</w:t>
      </w:r>
      <w:r>
        <w:rPr>
          <w:rFonts w:hint="eastAsia" w:ascii="宋体" w:hAnsi="宋体" w:cs="宋体"/>
          <w:b/>
          <w:bCs/>
          <w:sz w:val="32"/>
          <w:szCs w:val="32"/>
          <w:lang w:val="en-US" w:eastAsia="zh-CN"/>
        </w:rPr>
        <w:t>8</w:t>
      </w:r>
      <w:r>
        <w:rPr>
          <w:rFonts w:hint="eastAsia" w:ascii="宋体" w:hAnsi="宋体" w:cs="宋体"/>
          <w:b/>
          <w:bCs/>
          <w:sz w:val="32"/>
          <w:szCs w:val="32"/>
        </w:rPr>
        <w:t>年方大广场清洁、石材养护服务招标文件</w:t>
      </w:r>
      <w:bookmarkEnd w:id="0"/>
    </w:p>
    <w:p w14:paraId="6AAB8261">
      <w:pPr>
        <w:pStyle w:val="3"/>
        <w:numPr>
          <w:ilvl w:val="0"/>
          <w:numId w:val="0"/>
        </w:numPr>
        <w:ind w:leftChars="0"/>
        <w:rPr>
          <w:rFonts w:hint="eastAsia"/>
        </w:rPr>
      </w:pPr>
      <w:bookmarkStart w:id="1" w:name="_Toc14323"/>
      <w:bookmarkStart w:id="2" w:name="_Toc1308"/>
      <w:bookmarkStart w:id="3" w:name="_Toc17617"/>
      <w:bookmarkStart w:id="4" w:name="_Toc19584_WPSOffice_Level1"/>
      <w:bookmarkStart w:id="5" w:name="_Toc7787"/>
      <w:r>
        <w:rPr>
          <w:rFonts w:hint="eastAsia"/>
          <w:b/>
          <w:bCs w:val="0"/>
          <w:lang w:val="en-US" w:eastAsia="zh-CN"/>
        </w:rPr>
        <w:t>一、</w:t>
      </w:r>
      <w:r>
        <w:rPr>
          <w:rFonts w:hint="eastAsia"/>
          <w:b/>
          <w:bCs w:val="0"/>
        </w:rPr>
        <w:t>招标邀请</w:t>
      </w:r>
      <w:bookmarkEnd w:id="1"/>
      <w:bookmarkEnd w:id="2"/>
      <w:bookmarkEnd w:id="3"/>
      <w:bookmarkEnd w:id="4"/>
      <w:bookmarkEnd w:id="5"/>
    </w:p>
    <w:p w14:paraId="40A2128D">
      <w:pPr>
        <w:spacing w:line="360" w:lineRule="auto"/>
        <w:ind w:firstLine="480" w:firstLineChars="200"/>
        <w:rPr>
          <w:rFonts w:hint="eastAsia" w:ascii="宋体" w:hAnsi="宋体" w:cs="宋体"/>
          <w:b/>
          <w:bCs/>
          <w:sz w:val="28"/>
          <w:szCs w:val="28"/>
        </w:rPr>
      </w:pPr>
      <w:r>
        <w:rPr>
          <w:rFonts w:hint="eastAsia" w:ascii="宋体" w:hAnsi="宋体" w:cs="宋体"/>
          <w:sz w:val="24"/>
          <w:szCs w:val="24"/>
        </w:rPr>
        <w:t>深圳市方大物业管理有限公司拟对</w:t>
      </w:r>
      <w:r>
        <w:rPr>
          <w:rFonts w:hint="eastAsia" w:ascii="宋体" w:hAnsi="宋体" w:cs="宋体"/>
          <w:color w:val="auto"/>
          <w:sz w:val="24"/>
          <w:szCs w:val="24"/>
        </w:rPr>
        <w:t>202</w:t>
      </w:r>
      <w:r>
        <w:rPr>
          <w:rFonts w:hint="eastAsia" w:ascii="宋体" w:hAnsi="宋体" w:cs="宋体"/>
          <w:color w:val="auto"/>
          <w:sz w:val="24"/>
          <w:szCs w:val="24"/>
          <w:lang w:val="en-US" w:eastAsia="zh-CN"/>
        </w:rPr>
        <w:t>6</w:t>
      </w:r>
      <w:r>
        <w:rPr>
          <w:rFonts w:hint="eastAsia" w:ascii="宋体" w:hAnsi="宋体" w:cs="宋体"/>
          <w:color w:val="auto"/>
          <w:sz w:val="24"/>
          <w:szCs w:val="24"/>
        </w:rPr>
        <w:t>-202</w:t>
      </w:r>
      <w:r>
        <w:rPr>
          <w:rFonts w:hint="eastAsia" w:ascii="宋体" w:hAnsi="宋体" w:cs="宋体"/>
          <w:color w:val="auto"/>
          <w:sz w:val="24"/>
          <w:szCs w:val="24"/>
          <w:lang w:val="en-US" w:eastAsia="zh-CN"/>
        </w:rPr>
        <w:t>8</w:t>
      </w:r>
      <w:r>
        <w:rPr>
          <w:rFonts w:hint="eastAsia" w:ascii="宋体" w:hAnsi="宋体" w:cs="宋体"/>
          <w:color w:val="auto"/>
          <w:sz w:val="24"/>
          <w:szCs w:val="24"/>
        </w:rPr>
        <w:t>年方大广场清洁、石材养护服务</w:t>
      </w:r>
      <w:r>
        <w:rPr>
          <w:rFonts w:hint="eastAsia" w:ascii="宋体" w:hAnsi="宋体" w:cs="宋体"/>
          <w:sz w:val="24"/>
          <w:szCs w:val="24"/>
        </w:rPr>
        <w:t>项目进行招标，若贵公司有意向参与本项目的投标，请贵公司按照以下信息和要求进行报价。</w:t>
      </w:r>
    </w:p>
    <w:p w14:paraId="635E949C">
      <w:pPr>
        <w:pStyle w:val="3"/>
        <w:numPr>
          <w:ilvl w:val="0"/>
          <w:numId w:val="0"/>
        </w:numPr>
        <w:ind w:leftChars="0"/>
        <w:rPr>
          <w:rFonts w:hint="eastAsia"/>
          <w:b/>
          <w:bCs w:val="0"/>
        </w:rPr>
      </w:pPr>
      <w:bookmarkStart w:id="6" w:name="_Toc14024"/>
      <w:bookmarkStart w:id="7" w:name="_Toc26039"/>
      <w:bookmarkStart w:id="8" w:name="_Toc24974"/>
      <w:bookmarkStart w:id="9" w:name="_Toc173_WPSOffice_Level1"/>
      <w:bookmarkStart w:id="10" w:name="_Toc27134"/>
      <w:r>
        <w:rPr>
          <w:rFonts w:hint="eastAsia"/>
          <w:b/>
          <w:bCs w:val="0"/>
          <w:lang w:val="en-US" w:eastAsia="zh-CN"/>
        </w:rPr>
        <w:t>二、</w:t>
      </w:r>
      <w:r>
        <w:rPr>
          <w:rFonts w:hint="eastAsia"/>
          <w:b/>
          <w:bCs w:val="0"/>
        </w:rPr>
        <w:t>招标需求</w:t>
      </w:r>
      <w:bookmarkEnd w:id="6"/>
      <w:bookmarkEnd w:id="7"/>
      <w:bookmarkEnd w:id="8"/>
      <w:bookmarkEnd w:id="9"/>
      <w:bookmarkEnd w:id="10"/>
    </w:p>
    <w:p w14:paraId="41F17D06">
      <w:pPr>
        <w:numPr>
          <w:ilvl w:val="0"/>
          <w:numId w:val="0"/>
        </w:numPr>
        <w:spacing w:line="360" w:lineRule="auto"/>
        <w:ind w:left="425" w:leftChars="0" w:hanging="425" w:firstLineChars="0"/>
        <w:rPr>
          <w:rFonts w:hint="eastAsia" w:ascii="宋体" w:hAnsi="宋体" w:eastAsia="宋体"/>
          <w:color w:val="000000"/>
          <w:sz w:val="24"/>
          <w:szCs w:val="24"/>
          <w:lang w:eastAsia="zh-CN"/>
        </w:rPr>
      </w:pPr>
      <w:r>
        <w:rPr>
          <w:rFonts w:hint="default" w:ascii="宋体" w:hAnsi="宋体" w:eastAsia="宋体" w:cs="宋体"/>
          <w:b w:val="0"/>
          <w:bCs w:val="0"/>
          <w:color w:val="000000"/>
          <w:sz w:val="24"/>
          <w:szCs w:val="24"/>
          <w:lang w:val="en-US" w:eastAsia="zh-CN" w:bidi="ar-SA"/>
        </w:rPr>
        <w:t>1、</w:t>
      </w:r>
      <w:r>
        <w:rPr>
          <w:rFonts w:hint="eastAsia" w:ascii="宋体" w:hAnsi="宋体" w:cs="宋体"/>
          <w:sz w:val="24"/>
          <w:szCs w:val="24"/>
        </w:rPr>
        <w:t>招标</w:t>
      </w:r>
      <w:r>
        <w:rPr>
          <w:rFonts w:hint="eastAsia" w:ascii="宋体" w:hAnsi="宋体" w:cs="宋体"/>
          <w:sz w:val="24"/>
          <w:szCs w:val="24"/>
          <w:lang w:eastAsia="zh-CN"/>
        </w:rPr>
        <w:t>项目</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-202</w:t>
      </w:r>
      <w:r>
        <w:rPr>
          <w:rFonts w:hint="eastAsia" w:ascii="宋体" w:hAnsi="宋体" w:cs="宋体"/>
          <w:sz w:val="24"/>
          <w:szCs w:val="24"/>
          <w:lang w:val="en-US" w:eastAsia="zh-CN"/>
        </w:rPr>
        <w:t>8</w:t>
      </w:r>
      <w:r>
        <w:rPr>
          <w:rFonts w:hint="eastAsia" w:ascii="宋体" w:hAnsi="宋体" w:cs="宋体"/>
          <w:sz w:val="24"/>
          <w:szCs w:val="24"/>
        </w:rPr>
        <w:t>年方大广场清洁、石材养护服务</w:t>
      </w:r>
      <w:r>
        <w:rPr>
          <w:rFonts w:hint="eastAsia" w:ascii="宋体" w:hAnsi="宋体" w:cs="宋体"/>
          <w:sz w:val="24"/>
          <w:szCs w:val="24"/>
          <w:lang w:eastAsia="zh-CN"/>
        </w:rPr>
        <w:t>；</w:t>
      </w:r>
    </w:p>
    <w:p w14:paraId="279DEE7D">
      <w:pPr>
        <w:numPr>
          <w:ilvl w:val="0"/>
          <w:numId w:val="0"/>
        </w:numPr>
        <w:spacing w:line="360" w:lineRule="auto"/>
        <w:ind w:left="425" w:leftChars="0" w:hanging="425" w:firstLineChars="0"/>
        <w:rPr>
          <w:rFonts w:hint="default" w:ascii="宋体" w:hAnsi="宋体" w:eastAsia="宋体" w:cs="宋体"/>
          <w:b w:val="0"/>
          <w:bCs w:val="0"/>
          <w:sz w:val="24"/>
          <w:szCs w:val="24"/>
          <w:lang w:val="en-US" w:eastAsia="zh-CN" w:bidi="ar-SA"/>
        </w:rPr>
      </w:pPr>
      <w:r>
        <w:rPr>
          <w:rFonts w:hint="default" w:ascii="宋体" w:hAnsi="宋体" w:eastAsia="宋体" w:cs="宋体"/>
          <w:b w:val="0"/>
          <w:bCs w:val="0"/>
          <w:sz w:val="24"/>
          <w:szCs w:val="24"/>
          <w:lang w:val="zh-CN" w:eastAsia="zh-CN" w:bidi="ar-SA"/>
        </w:rPr>
        <w:t>2、</w:t>
      </w:r>
      <w:r>
        <w:rPr>
          <w:rFonts w:hint="eastAsia" w:ascii="宋体" w:hAnsi="宋体" w:cs="宋体"/>
          <w:b w:val="0"/>
          <w:bCs w:val="0"/>
          <w:sz w:val="24"/>
          <w:szCs w:val="24"/>
          <w:lang w:val="en-US" w:eastAsia="zh-CN" w:bidi="ar-SA"/>
        </w:rPr>
        <w:t>招标单位：深圳市方大物业管理有限公司</w:t>
      </w:r>
    </w:p>
    <w:p w14:paraId="2CA67684">
      <w:pPr>
        <w:numPr>
          <w:ilvl w:val="0"/>
          <w:numId w:val="0"/>
        </w:numPr>
        <w:spacing w:line="360" w:lineRule="auto"/>
        <w:ind w:left="425" w:leftChars="0" w:hanging="425" w:firstLineChars="0"/>
        <w:rPr>
          <w:rFonts w:hint="eastAsia" w:ascii="宋体" w:hAnsi="宋体" w:eastAsia="宋体" w:cs="宋体"/>
          <w:sz w:val="24"/>
          <w:szCs w:val="24"/>
          <w:lang w:val="zh-CN" w:eastAsia="zh-CN"/>
        </w:rPr>
      </w:pPr>
      <w:r>
        <w:rPr>
          <w:rFonts w:hint="eastAsia" w:ascii="宋体" w:hAnsi="宋体" w:cs="宋体"/>
          <w:sz w:val="24"/>
          <w:szCs w:val="24"/>
          <w:lang w:val="en-US" w:eastAsia="zh-CN"/>
        </w:rPr>
        <w:t>3、</w:t>
      </w:r>
      <w:r>
        <w:rPr>
          <w:rFonts w:hint="eastAsia" w:ascii="宋体" w:hAnsi="宋体" w:eastAsia="宋体" w:cs="宋体"/>
          <w:sz w:val="24"/>
          <w:szCs w:val="24"/>
          <w:lang w:val="en-US" w:eastAsia="zh-CN"/>
        </w:rPr>
        <w:t>项目名称：方大广场，以下简称“本项目”</w:t>
      </w:r>
      <w:r>
        <w:rPr>
          <w:rFonts w:hint="eastAsia" w:ascii="宋体" w:hAnsi="宋体" w:cs="宋体"/>
          <w:sz w:val="24"/>
          <w:szCs w:val="24"/>
          <w:lang w:val="en-US" w:eastAsia="zh-CN"/>
        </w:rPr>
        <w:t>；</w:t>
      </w:r>
    </w:p>
    <w:p w14:paraId="41045F72">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b w:val="0"/>
          <w:bCs w:val="0"/>
          <w:sz w:val="24"/>
          <w:szCs w:val="24"/>
          <w:lang w:val="en-US" w:eastAsia="zh-CN" w:bidi="ar-SA"/>
        </w:rPr>
        <w:t>4</w:t>
      </w:r>
      <w:r>
        <w:rPr>
          <w:rFonts w:hint="default" w:ascii="宋体" w:hAnsi="宋体" w:eastAsia="宋体" w:cs="宋体"/>
          <w:b w:val="0"/>
          <w:bCs w:val="0"/>
          <w:sz w:val="24"/>
          <w:szCs w:val="24"/>
          <w:lang w:val="en-US" w:eastAsia="zh-CN" w:bidi="ar-SA"/>
        </w:rPr>
        <w:t>、</w:t>
      </w:r>
      <w:r>
        <w:rPr>
          <w:rFonts w:hint="eastAsia" w:ascii="宋体" w:hAnsi="宋体" w:eastAsia="宋体" w:cs="宋体"/>
          <w:sz w:val="24"/>
          <w:szCs w:val="24"/>
          <w:lang w:eastAsia="zh-CN"/>
        </w:rPr>
        <w:t>项目地点：</w:t>
      </w:r>
      <w:r>
        <w:rPr>
          <w:rFonts w:hint="eastAsia" w:ascii="宋体" w:hAnsi="宋体" w:eastAsia="宋体" w:cs="宋体"/>
          <w:sz w:val="24"/>
          <w:szCs w:val="24"/>
          <w:lang w:val="en-US" w:eastAsia="zh-CN"/>
        </w:rPr>
        <w:t>深圳市南山区桃源街道龙珠四路2号方大广场；</w:t>
      </w:r>
    </w:p>
    <w:p w14:paraId="4A4F122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default" w:ascii="宋体" w:hAnsi="宋体" w:eastAsia="宋体" w:cs="宋体"/>
          <w:b w:val="0"/>
          <w:bCs w:val="0"/>
          <w:color w:val="auto"/>
          <w:sz w:val="24"/>
          <w:szCs w:val="24"/>
          <w:lang w:val="zh-CN" w:eastAsia="zh-CN" w:bidi="ar-SA"/>
        </w:rPr>
      </w:pPr>
      <w:r>
        <w:rPr>
          <w:rFonts w:hint="eastAsia" w:ascii="宋体" w:hAnsi="宋体" w:cs="宋体"/>
          <w:b w:val="0"/>
          <w:bCs w:val="0"/>
          <w:color w:val="auto"/>
          <w:sz w:val="24"/>
          <w:szCs w:val="24"/>
          <w:lang w:val="en-US" w:eastAsia="zh-CN" w:bidi="ar-SA"/>
        </w:rPr>
        <w:t>5</w:t>
      </w:r>
      <w:r>
        <w:rPr>
          <w:rFonts w:hint="default" w:ascii="宋体" w:hAnsi="宋体" w:eastAsia="宋体" w:cs="宋体"/>
          <w:b w:val="0"/>
          <w:bCs w:val="0"/>
          <w:color w:val="auto"/>
          <w:sz w:val="24"/>
          <w:szCs w:val="24"/>
          <w:lang w:val="zh-CN" w:eastAsia="zh-CN" w:bidi="ar-SA"/>
        </w:rPr>
        <w:t>、项目情况：方大广场位于深圳市市级生态走廊的大沙河片区，北望塘朗山、西临大沙河，南蹴深圳湾、华侨城景观，360°全方位美景，绿化率超35%。方大广场总占地面积4.5万平方米，总建筑面积34万平方米。建有4栋19层-39层的超甲级写字楼；</w:t>
      </w:r>
    </w:p>
    <w:p w14:paraId="30751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eastAsia="宋体" w:cs="宋体"/>
          <w:color w:val="auto"/>
          <w:sz w:val="24"/>
          <w:szCs w:val="24"/>
          <w:lang w:val="zh-CN" w:eastAsia="zh-CN"/>
        </w:rPr>
      </w:pPr>
      <w:r>
        <w:rPr>
          <w:rFonts w:hint="eastAsia" w:ascii="宋体" w:hAnsi="宋体" w:cs="宋体"/>
          <w:b w:val="0"/>
          <w:bCs w:val="0"/>
          <w:color w:val="auto"/>
          <w:sz w:val="24"/>
          <w:szCs w:val="24"/>
          <w:lang w:val="en-US" w:eastAsia="zh-CN" w:bidi="ar-SA"/>
        </w:rPr>
        <w:t>6、</w:t>
      </w:r>
      <w:r>
        <w:rPr>
          <w:rFonts w:hint="default" w:ascii="宋体" w:hAnsi="宋体" w:eastAsia="宋体" w:cs="宋体"/>
          <w:b w:val="0"/>
          <w:bCs w:val="0"/>
          <w:color w:val="auto"/>
          <w:sz w:val="24"/>
          <w:szCs w:val="24"/>
          <w:lang w:val="zh-CN" w:eastAsia="zh-CN" w:bidi="ar-SA"/>
        </w:rPr>
        <w:t>招标期限：2年</w:t>
      </w:r>
    </w:p>
    <w:p w14:paraId="5D063CDF">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b/>
          <w:bCs/>
          <w:color w:val="auto"/>
          <w:sz w:val="24"/>
          <w:szCs w:val="24"/>
          <w:lang w:val="zh-CN" w:eastAsia="zh-CN" w:bidi="ar-SA"/>
        </w:rPr>
      </w:pPr>
      <w:r>
        <w:rPr>
          <w:rFonts w:hint="eastAsia" w:ascii="宋体" w:hAnsi="宋体" w:cs="宋体"/>
          <w:b w:val="0"/>
          <w:bCs w:val="0"/>
          <w:color w:val="auto"/>
          <w:sz w:val="24"/>
          <w:szCs w:val="24"/>
          <w:lang w:val="en-US" w:eastAsia="zh-CN" w:bidi="ar-SA"/>
        </w:rPr>
        <w:t>7</w:t>
      </w:r>
      <w:r>
        <w:rPr>
          <w:rFonts w:hint="default" w:ascii="宋体" w:hAnsi="宋体" w:eastAsia="宋体" w:cs="宋体"/>
          <w:b w:val="0"/>
          <w:bCs w:val="0"/>
          <w:color w:val="auto"/>
          <w:sz w:val="24"/>
          <w:szCs w:val="24"/>
          <w:lang w:val="zh-CN" w:eastAsia="zh-CN" w:bidi="ar-SA"/>
        </w:rPr>
        <w:t>、</w:t>
      </w:r>
      <w:r>
        <w:rPr>
          <w:rFonts w:hint="default" w:ascii="宋体" w:hAnsi="宋体" w:eastAsia="宋体" w:cs="宋体"/>
          <w:b/>
          <w:bCs/>
          <w:color w:val="auto"/>
          <w:sz w:val="24"/>
          <w:szCs w:val="24"/>
          <w:lang w:val="zh-CN" w:eastAsia="zh-CN" w:bidi="ar-SA"/>
        </w:rPr>
        <w:t>清洁服务人数</w:t>
      </w:r>
      <w:r>
        <w:rPr>
          <w:rFonts w:hint="eastAsia" w:ascii="宋体" w:hAnsi="宋体" w:cs="宋体"/>
          <w:b/>
          <w:bCs/>
          <w:color w:val="auto"/>
          <w:sz w:val="24"/>
          <w:szCs w:val="24"/>
          <w:lang w:val="zh-CN" w:eastAsia="zh-CN" w:bidi="ar-SA"/>
        </w:rPr>
        <w:t>（</w:t>
      </w:r>
      <w:r>
        <w:rPr>
          <w:rFonts w:hint="default" w:ascii="宋体" w:hAnsi="宋体" w:eastAsia="宋体" w:cs="宋体"/>
          <w:b/>
          <w:bCs/>
          <w:color w:val="auto"/>
          <w:sz w:val="24"/>
          <w:szCs w:val="24"/>
          <w:lang w:val="zh-CN" w:eastAsia="zh-CN" w:bidi="ar-SA"/>
        </w:rPr>
        <w:t>编制人数</w:t>
      </w:r>
      <w:r>
        <w:rPr>
          <w:rFonts w:hint="eastAsia" w:ascii="宋体" w:hAnsi="宋体" w:cs="宋体"/>
          <w:b/>
          <w:bCs/>
          <w:color w:val="auto"/>
          <w:sz w:val="24"/>
          <w:szCs w:val="24"/>
          <w:lang w:val="zh-CN" w:eastAsia="zh-CN" w:bidi="ar-SA"/>
        </w:rPr>
        <w:t>）：由投标单位根据实地踏勘情况自行确定（需提供详细的人员岗位配置表）</w:t>
      </w:r>
    </w:p>
    <w:p w14:paraId="24C69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b w:val="0"/>
          <w:bCs w:val="0"/>
          <w:sz w:val="24"/>
          <w:szCs w:val="24"/>
          <w:lang w:val="zh-CN" w:eastAsia="zh-CN" w:bidi="ar-SA"/>
        </w:rPr>
      </w:pPr>
      <w:r>
        <w:rPr>
          <w:rFonts w:hint="eastAsia" w:ascii="宋体" w:hAnsi="宋体" w:cs="宋体"/>
          <w:b w:val="0"/>
          <w:bCs w:val="0"/>
          <w:color w:val="auto"/>
          <w:sz w:val="24"/>
          <w:szCs w:val="24"/>
          <w:lang w:val="en-US" w:eastAsia="zh-CN" w:bidi="ar-SA"/>
        </w:rPr>
        <w:t>8、</w:t>
      </w:r>
      <w:r>
        <w:rPr>
          <w:rFonts w:hint="default" w:ascii="宋体" w:hAnsi="宋体" w:eastAsia="宋体" w:cs="宋体"/>
          <w:b w:val="0"/>
          <w:bCs w:val="0"/>
          <w:color w:val="auto"/>
          <w:sz w:val="24"/>
          <w:szCs w:val="24"/>
          <w:lang w:val="zh-CN" w:eastAsia="zh-CN" w:bidi="ar-SA"/>
        </w:rPr>
        <w:t>服务区域面积（包括但不限于）：1号楼研发用房面积：约67408平方米（含营销中心、</w:t>
      </w:r>
      <w:r>
        <w:rPr>
          <w:rFonts w:hint="default" w:ascii="宋体" w:hAnsi="宋体" w:eastAsia="宋体" w:cs="宋体"/>
          <w:b w:val="0"/>
          <w:bCs w:val="0"/>
          <w:sz w:val="24"/>
          <w:szCs w:val="24"/>
          <w:lang w:val="zh-CN" w:eastAsia="zh-CN" w:bidi="ar-SA"/>
        </w:rPr>
        <w:t>样板房）；2号楼研发用房面积：约42942.49平方米；3号楼研发用房面积：约35096平方米；4号楼研发用房面积：约27871.8平方米；商业面积：约33000平方米；地下车库（4层）面积：约107644.36平方米，方大广场外围区域面积：约15000平方米。</w:t>
      </w:r>
    </w:p>
    <w:p w14:paraId="7BD3CB0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sz w:val="24"/>
          <w:szCs w:val="24"/>
          <w:lang w:val="en-US" w:eastAsia="zh-CN"/>
        </w:rPr>
      </w:pPr>
      <w:r>
        <w:rPr>
          <w:rFonts w:hint="eastAsia" w:ascii="宋体" w:hAnsi="宋体" w:cs="宋体"/>
          <w:b w:val="0"/>
          <w:bCs w:val="0"/>
          <w:sz w:val="24"/>
          <w:szCs w:val="24"/>
          <w:lang w:val="en-US" w:eastAsia="zh-CN" w:bidi="ar-SA"/>
        </w:rPr>
        <w:t>9</w:t>
      </w:r>
      <w:r>
        <w:rPr>
          <w:rFonts w:hint="default" w:ascii="宋体" w:hAnsi="宋体" w:eastAsia="宋体" w:cs="宋体"/>
          <w:b w:val="0"/>
          <w:bCs w:val="0"/>
          <w:sz w:val="24"/>
          <w:szCs w:val="24"/>
          <w:lang w:val="zh-CN" w:eastAsia="zh-CN" w:bidi="ar-SA"/>
        </w:rPr>
        <w:t>、</w:t>
      </w:r>
      <w:r>
        <w:rPr>
          <w:rFonts w:hint="eastAsia" w:ascii="宋体" w:hAnsi="宋体" w:cs="宋体"/>
          <w:color w:val="auto"/>
          <w:sz w:val="24"/>
          <w:szCs w:val="24"/>
          <w:lang w:val="en-US" w:eastAsia="zh-CN"/>
        </w:rPr>
        <w:t>清洁公共区域（包括但不限于以下部位的保洁服务）：</w:t>
      </w:r>
    </w:p>
    <w:p w14:paraId="3E250E9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方大广场1号楼（1至40层）、2号楼（1至25层）、3号楼（1至24层）、4号楼（1至19层）、研发用房公共区域（大门、地面、墙面、电梯厅、电梯轿厢、公共卫生间、避难层、公区玻璃、广告牌、指示牌、标识牌、灯饰、天花、消防通道、防火门、消火栓、管井间等）；</w:t>
      </w:r>
    </w:p>
    <w:p w14:paraId="1BF9D8E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（2）方大广场地下车库（4层）公共区域（地下车库防火门、指示牌、导示牌、标识牌、消火栓箱、灭火器、防洪沙池、给排水管、消防管道、车位线及其他配套设施）；</w:t>
      </w:r>
    </w:p>
    <w:p w14:paraId="43265A5A">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商业1-5层公共区域（大门、地面、墙面、电梯厅、电梯轿厢、公共卫生间、扶手电梯、垃圾桶、公区玻璃、广告牌、指示牌、标识牌、灯饰、天花、消防通道、防火门、消火栓、灭火器、各管井间、休息区、VIP室、商业小品、商业连廊、天面及商业拓展区域等）；</w:t>
      </w:r>
    </w:p>
    <w:p w14:paraId="7230C24A">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（4）天台（地面、设备房、给排水管、消防水管、风机管道）；</w:t>
      </w:r>
    </w:p>
    <w:p w14:paraId="1BABB54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（5）垃圾房；</w:t>
      </w:r>
    </w:p>
    <w:p w14:paraId="461EBCBC">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（6）积水井（坑）、排水沟、污水井等清淘清洗；</w:t>
      </w:r>
    </w:p>
    <w:p w14:paraId="0251221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（7）方大广场外围区域（绿化带、地面、灯杆、广告牌、指示牌、垃圾桶、灯具等）；</w:t>
      </w:r>
    </w:p>
    <w:p w14:paraId="42F36FE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（8）方大广场T1栋空置房卫生清理（地面、门、窗、天花、灯具等）；</w:t>
      </w:r>
    </w:p>
    <w:p w14:paraId="7C29D19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（9）</w:t>
      </w:r>
      <w:r>
        <w:rPr>
          <w:rFonts w:hint="eastAsia" w:ascii="宋体" w:hAnsi="宋体" w:cs="宋体"/>
          <w:b/>
          <w:bCs/>
          <w:color w:val="auto"/>
          <w:sz w:val="24"/>
          <w:szCs w:val="24"/>
          <w:lang w:val="en-US" w:eastAsia="zh-CN"/>
        </w:rPr>
        <w:t>方大广场生活垃圾的清运及清理。</w:t>
      </w:r>
    </w:p>
    <w:p w14:paraId="504D9B9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sz w:val="24"/>
          <w:szCs w:val="24"/>
          <w:lang w:val="en-US" w:eastAsia="zh-CN"/>
        </w:rPr>
      </w:pPr>
      <w:r>
        <w:rPr>
          <w:rFonts w:hint="eastAsia" w:ascii="宋体" w:hAnsi="宋体" w:cs="宋体"/>
          <w:b w:val="0"/>
          <w:bCs w:val="0"/>
          <w:sz w:val="24"/>
          <w:szCs w:val="24"/>
          <w:lang w:val="en-US" w:eastAsia="zh-CN" w:bidi="ar-SA"/>
        </w:rPr>
        <w:t>10</w:t>
      </w:r>
      <w:r>
        <w:rPr>
          <w:rFonts w:hint="default" w:ascii="宋体" w:hAnsi="宋体" w:eastAsia="宋体" w:cs="宋体"/>
          <w:b w:val="0"/>
          <w:bCs w:val="0"/>
          <w:sz w:val="24"/>
          <w:szCs w:val="24"/>
          <w:lang w:val="zh-CN" w:eastAsia="zh-CN" w:bidi="ar-SA"/>
        </w:rPr>
        <w:t>、</w:t>
      </w:r>
      <w:r>
        <w:rPr>
          <w:rFonts w:hint="eastAsia" w:ascii="宋体" w:hAnsi="宋体" w:cs="宋体"/>
          <w:color w:val="auto"/>
          <w:sz w:val="24"/>
          <w:szCs w:val="24"/>
          <w:lang w:val="en-US" w:eastAsia="zh-CN"/>
        </w:rPr>
        <w:t>清洁自用办公区区域（包括但不限于以下部位的保洁服务）：</w:t>
      </w:r>
    </w:p>
    <w:p w14:paraId="78D126EA">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（1）营销中心、置业商业办公室、营销办公室、展厅室内保洁（T1栋4层整层，含地面、门、窗、前台、天花、灯具、指示牌、地脚线、办公桌、会议室、卫生间等）；</w:t>
      </w:r>
    </w:p>
    <w:p w14:paraId="5303696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（2）物业服务中心办公室、司机办公室室内保洁（地面、门、窗、前台、天花、灯具、指示牌、地脚线、办公桌、会议室、卫生间等）；</w:t>
      </w:r>
    </w:p>
    <w:p w14:paraId="24C8E34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（3）T1栋14楼物业公司办公室、江西新材办公室，34楼奇见、江西智造公司办公室室内保洁（地面、门、窗、前台、天花、灯具、指示牌、地脚线、办公桌、会议室、卫生间等）；</w:t>
      </w:r>
    </w:p>
    <w:p w14:paraId="08849B4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（4）T1栋33楼（整层）智源公司办公室室内保洁（地面、门、窗、前台、天花、灯具、指示牌、地脚线、办公桌、会议室、卫生间等）；</w:t>
      </w:r>
    </w:p>
    <w:p w14:paraId="3E9F69C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（5）T3栋4-7F政数局区域室内保洁（地面、门、窗、前台、天花、灯具、指示牌、地脚线、办公桌、会议室、卫生间等）；</w:t>
      </w:r>
    </w:p>
    <w:p w14:paraId="13046719">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100" w:hanging="120" w:hangingChars="5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（6）T1栋39-40楼集团公司办公室室内保洁（地面、门、窗、前台、天花、灯具、指示牌、地脚线、办公桌、会议室、卫生间及41层天面等）。</w:t>
      </w:r>
    </w:p>
    <w:p w14:paraId="63A5E508">
      <w:pPr>
        <w:numPr>
          <w:ilvl w:val="0"/>
          <w:numId w:val="0"/>
        </w:numPr>
        <w:snapToGrid/>
        <w:spacing w:line="360" w:lineRule="auto"/>
        <w:ind w:left="360" w:leftChars="0" w:hanging="360" w:hangingChars="15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11、各区域清洁面积概况详见招标文件第十一部分《各区域清洁面积概况》，写字楼部分各楼层办公人数详见招标文件第十三部分《写字楼部分各楼层办公人数》，石材养护面积详见招标文件第十二部分《石材养护面积统计表》。</w:t>
      </w:r>
    </w:p>
    <w:p w14:paraId="01A62AAF">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auto"/>
          <w:sz w:val="24"/>
          <w:szCs w:val="24"/>
          <w:lang w:val="zh-CN" w:eastAsia="zh-CN"/>
        </w:rPr>
      </w:pPr>
      <w:r>
        <w:rPr>
          <w:rFonts w:hint="eastAsia" w:ascii="宋体" w:hAnsi="宋体" w:cs="宋体"/>
          <w:b w:val="0"/>
          <w:bCs w:val="0"/>
          <w:color w:val="auto"/>
          <w:sz w:val="24"/>
          <w:szCs w:val="24"/>
          <w:lang w:val="en-US" w:eastAsia="zh-CN" w:bidi="ar-SA"/>
        </w:rPr>
        <w:t>12</w:t>
      </w:r>
      <w:r>
        <w:rPr>
          <w:rFonts w:hint="default" w:ascii="宋体" w:hAnsi="宋体" w:eastAsia="宋体" w:cs="宋体"/>
          <w:b w:val="0"/>
          <w:bCs w:val="0"/>
          <w:color w:val="auto"/>
          <w:sz w:val="24"/>
          <w:szCs w:val="24"/>
          <w:lang w:val="zh-CN" w:eastAsia="zh-CN" w:bidi="ar-SA"/>
        </w:rPr>
        <w:t>、</w:t>
      </w:r>
      <w:r>
        <w:rPr>
          <w:rFonts w:hint="eastAsia" w:ascii="宋体" w:hAnsi="宋体" w:cs="宋体"/>
          <w:b w:val="0"/>
          <w:bCs w:val="0"/>
          <w:color w:val="auto"/>
          <w:sz w:val="24"/>
          <w:szCs w:val="24"/>
          <w:lang w:val="zh-CN" w:eastAsia="zh-CN" w:bidi="ar-SA"/>
        </w:rPr>
        <w:t>具体</w:t>
      </w:r>
      <w:r>
        <w:rPr>
          <w:rFonts w:hint="default" w:ascii="宋体" w:hAnsi="宋体" w:eastAsia="宋体" w:cs="宋体"/>
          <w:b w:val="0"/>
          <w:bCs w:val="0"/>
          <w:color w:val="auto"/>
          <w:sz w:val="24"/>
          <w:szCs w:val="24"/>
          <w:lang w:val="zh-CN" w:eastAsia="zh-CN" w:bidi="ar-SA"/>
        </w:rPr>
        <w:t>服务要求及</w:t>
      </w:r>
      <w:r>
        <w:rPr>
          <w:rFonts w:hint="eastAsia" w:ascii="宋体" w:hAnsi="宋体" w:cs="宋体"/>
          <w:b w:val="0"/>
          <w:bCs w:val="0"/>
          <w:color w:val="auto"/>
          <w:sz w:val="24"/>
          <w:szCs w:val="24"/>
          <w:lang w:val="zh-CN" w:eastAsia="zh-CN" w:bidi="ar-SA"/>
        </w:rPr>
        <w:t>考核</w:t>
      </w:r>
      <w:r>
        <w:rPr>
          <w:rFonts w:hint="default" w:ascii="宋体" w:hAnsi="宋体" w:eastAsia="宋体" w:cs="宋体"/>
          <w:b w:val="0"/>
          <w:bCs w:val="0"/>
          <w:color w:val="auto"/>
          <w:sz w:val="24"/>
          <w:szCs w:val="24"/>
          <w:lang w:val="zh-CN" w:eastAsia="zh-CN" w:bidi="ar-SA"/>
        </w:rPr>
        <w:t>标准</w:t>
      </w:r>
      <w:r>
        <w:rPr>
          <w:rFonts w:hint="eastAsia" w:ascii="宋体" w:hAnsi="宋体" w:cs="宋体"/>
          <w:b w:val="0"/>
          <w:bCs w:val="0"/>
          <w:color w:val="auto"/>
          <w:sz w:val="24"/>
          <w:szCs w:val="24"/>
          <w:lang w:val="zh-CN" w:eastAsia="zh-CN" w:bidi="ar-SA"/>
        </w:rPr>
        <w:t>等</w:t>
      </w:r>
      <w:r>
        <w:rPr>
          <w:rFonts w:hint="default" w:ascii="宋体" w:hAnsi="宋体" w:eastAsia="宋体" w:cs="宋体"/>
          <w:b w:val="0"/>
          <w:bCs w:val="0"/>
          <w:color w:val="auto"/>
          <w:sz w:val="24"/>
          <w:szCs w:val="24"/>
          <w:lang w:val="zh-CN" w:eastAsia="zh-CN" w:bidi="ar-SA"/>
        </w:rPr>
        <w:t>：详见招标文件第七</w:t>
      </w:r>
      <w:r>
        <w:rPr>
          <w:rFonts w:hint="eastAsia" w:ascii="宋体" w:hAnsi="宋体" w:cs="宋体"/>
          <w:b w:val="0"/>
          <w:bCs w:val="0"/>
          <w:color w:val="auto"/>
          <w:sz w:val="24"/>
          <w:szCs w:val="24"/>
          <w:lang w:val="zh-CN" w:eastAsia="zh-CN" w:bidi="ar-SA"/>
        </w:rPr>
        <w:t>至第十</w:t>
      </w:r>
      <w:r>
        <w:rPr>
          <w:rFonts w:hint="default" w:ascii="宋体" w:hAnsi="宋体" w:eastAsia="宋体" w:cs="宋体"/>
          <w:b w:val="0"/>
          <w:bCs w:val="0"/>
          <w:color w:val="auto"/>
          <w:sz w:val="24"/>
          <w:szCs w:val="24"/>
          <w:lang w:val="zh-CN" w:eastAsia="zh-CN" w:bidi="ar-SA"/>
        </w:rPr>
        <w:t>部分《</w:t>
      </w:r>
      <w:r>
        <w:rPr>
          <w:rFonts w:hint="eastAsia" w:ascii="宋体" w:hAnsi="宋体" w:cs="宋体"/>
          <w:b w:val="0"/>
          <w:bCs w:val="0"/>
          <w:color w:val="auto"/>
          <w:sz w:val="24"/>
          <w:szCs w:val="24"/>
          <w:lang w:val="zh-CN" w:eastAsia="zh-CN" w:bidi="ar-SA"/>
        </w:rPr>
        <w:t>服务管理要求</w:t>
      </w:r>
      <w:r>
        <w:rPr>
          <w:rFonts w:hint="default" w:ascii="宋体" w:hAnsi="宋体" w:eastAsia="宋体" w:cs="宋体"/>
          <w:b w:val="0"/>
          <w:bCs w:val="0"/>
          <w:color w:val="auto"/>
          <w:sz w:val="24"/>
          <w:szCs w:val="24"/>
          <w:lang w:val="zh-CN" w:eastAsia="zh-CN" w:bidi="ar-SA"/>
        </w:rPr>
        <w:t>》</w:t>
      </w:r>
      <w:r>
        <w:rPr>
          <w:rFonts w:hint="eastAsia" w:ascii="宋体" w:hAnsi="宋体" w:cs="宋体"/>
          <w:b w:val="0"/>
          <w:bCs w:val="0"/>
          <w:color w:val="auto"/>
          <w:sz w:val="24"/>
          <w:szCs w:val="24"/>
          <w:lang w:val="zh-CN" w:eastAsia="zh-CN" w:bidi="ar-SA"/>
        </w:rPr>
        <w:t>《日常清洁服务要求》《考核标准》《石材养护服务要求》；</w:t>
      </w:r>
    </w:p>
    <w:p w14:paraId="74660F3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lang w:eastAsia="zh-CN"/>
        </w:rPr>
      </w:pPr>
      <w:r>
        <w:rPr>
          <w:rFonts w:hint="eastAsia" w:ascii="宋体" w:hAnsi="宋体" w:cs="宋体"/>
          <w:b w:val="0"/>
          <w:bCs w:val="0"/>
          <w:color w:val="auto"/>
          <w:sz w:val="24"/>
          <w:szCs w:val="24"/>
          <w:lang w:val="en-US" w:eastAsia="zh-CN" w:bidi="ar-SA"/>
        </w:rPr>
        <w:t>13</w:t>
      </w:r>
      <w:r>
        <w:rPr>
          <w:rFonts w:hint="default" w:ascii="宋体" w:hAnsi="宋体" w:eastAsia="宋体" w:cs="宋体"/>
          <w:b w:val="0"/>
          <w:bCs w:val="0"/>
          <w:color w:val="auto"/>
          <w:sz w:val="24"/>
          <w:szCs w:val="24"/>
          <w:lang w:val="zh-CN" w:eastAsia="zh-CN" w:bidi="ar-SA"/>
        </w:rPr>
        <w:t>、</w:t>
      </w:r>
      <w:r>
        <w:rPr>
          <w:rFonts w:hint="eastAsia" w:ascii="宋体" w:hAnsi="宋体" w:eastAsia="宋体" w:cs="宋体"/>
          <w:color w:val="auto"/>
          <w:sz w:val="24"/>
          <w:szCs w:val="24"/>
          <w:lang w:val="zh-CN" w:eastAsia="zh-CN"/>
        </w:rPr>
        <w:t>承接方式：包干价</w:t>
      </w:r>
      <w:r>
        <w:rPr>
          <w:rFonts w:hint="eastAsia" w:ascii="宋体" w:hAnsi="宋体" w:cs="宋体"/>
          <w:color w:val="auto"/>
          <w:sz w:val="24"/>
          <w:szCs w:val="24"/>
          <w:lang w:val="zh-CN" w:eastAsia="zh-CN"/>
        </w:rPr>
        <w:t>，</w:t>
      </w:r>
      <w:r>
        <w:rPr>
          <w:rFonts w:hint="eastAsia" w:ascii="宋体" w:hAnsi="宋体" w:eastAsia="宋体" w:cs="宋体"/>
          <w:color w:val="auto"/>
          <w:sz w:val="24"/>
          <w:szCs w:val="24"/>
          <w:lang w:val="zh-CN" w:eastAsia="zh-CN"/>
        </w:rPr>
        <w:t>包括但不限于人工费、材料费、设备费、措施费、保险费、运费、风险费、规费及税金等全部费用。</w:t>
      </w:r>
      <w:bookmarkStart w:id="11" w:name="_Toc13"/>
      <w:bookmarkStart w:id="12" w:name="_Toc16333"/>
    </w:p>
    <w:bookmarkEnd w:id="11"/>
    <w:bookmarkEnd w:id="12"/>
    <w:p w14:paraId="5DE5CF30">
      <w:pPr>
        <w:pStyle w:val="3"/>
        <w:numPr>
          <w:ilvl w:val="0"/>
          <w:numId w:val="0"/>
        </w:numPr>
        <w:ind w:leftChars="0"/>
        <w:rPr>
          <w:rFonts w:hint="eastAsia"/>
          <w:b/>
          <w:bCs w:val="0"/>
        </w:rPr>
      </w:pPr>
      <w:bookmarkStart w:id="13" w:name="_Toc1648"/>
      <w:bookmarkStart w:id="14" w:name="_Toc2606"/>
      <w:bookmarkStart w:id="15" w:name="_Toc28011"/>
      <w:r>
        <w:rPr>
          <w:rFonts w:hint="eastAsia"/>
          <w:b/>
          <w:bCs w:val="0"/>
          <w:lang w:eastAsia="zh-CN"/>
        </w:rPr>
        <w:t>三、</w:t>
      </w:r>
      <w:r>
        <w:rPr>
          <w:rFonts w:hint="eastAsia"/>
          <w:b/>
          <w:bCs w:val="0"/>
        </w:rPr>
        <w:t>投标须知</w:t>
      </w:r>
      <w:bookmarkEnd w:id="13"/>
      <w:bookmarkEnd w:id="14"/>
      <w:bookmarkEnd w:id="15"/>
    </w:p>
    <w:p w14:paraId="3B529B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30" w:leftChars="0" w:hanging="330" w:hangingChars="150"/>
        <w:textAlignment w:val="auto"/>
        <w:rPr>
          <w:rFonts w:hint="eastAsia"/>
          <w:sz w:val="24"/>
        </w:rPr>
      </w:pPr>
      <w:r>
        <w:rPr>
          <w:rFonts w:hint="default" w:ascii="宋体" w:hAnsi="宋体" w:eastAsia="宋体" w:cs="宋体"/>
          <w:b w:val="0"/>
          <w:bCs w:val="0"/>
          <w:i w:val="0"/>
          <w:iCs w:val="0"/>
          <w:sz w:val="22"/>
          <w:szCs w:val="22"/>
          <w:lang w:val="en-US" w:eastAsia="zh-CN" w:bidi="ar-SA"/>
        </w:rPr>
        <w:t>1、</w:t>
      </w:r>
      <w:r>
        <w:rPr>
          <w:rFonts w:hint="eastAsia" w:ascii="宋体" w:hAnsi="宋体"/>
          <w:bCs/>
          <w:sz w:val="24"/>
          <w:szCs w:val="24"/>
        </w:rPr>
        <w:t>投标单位自行承担为完成本次投标所发生的一切费用，所有投标资料均不退回。在投标过程中，投标单位如有对我司评标造成不良影响的行为，将被取消投标资格</w:t>
      </w:r>
      <w:r>
        <w:rPr>
          <w:rFonts w:hint="eastAsia"/>
          <w:sz w:val="24"/>
        </w:rPr>
        <w:t>。</w:t>
      </w:r>
    </w:p>
    <w:p w14:paraId="289CE4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30" w:leftChars="0" w:hanging="330" w:hangingChars="150"/>
        <w:textAlignment w:val="auto"/>
        <w:rPr>
          <w:rFonts w:hint="eastAsia" w:ascii="宋体" w:hAnsi="宋体" w:cs="宋体"/>
          <w:sz w:val="24"/>
          <w:szCs w:val="24"/>
        </w:rPr>
      </w:pPr>
      <w:r>
        <w:rPr>
          <w:rFonts w:hint="default" w:ascii="宋体" w:hAnsi="宋体" w:eastAsia="宋体" w:cs="宋体"/>
          <w:b w:val="0"/>
          <w:bCs w:val="0"/>
          <w:i w:val="0"/>
          <w:iCs w:val="0"/>
          <w:sz w:val="22"/>
          <w:szCs w:val="22"/>
          <w:lang w:val="en-US" w:eastAsia="zh-CN" w:bidi="ar-SA"/>
        </w:rPr>
        <w:t>2、</w:t>
      </w:r>
      <w:r>
        <w:rPr>
          <w:rFonts w:hint="eastAsia" w:ascii="宋体" w:hAnsi="宋体"/>
          <w:bCs/>
          <w:sz w:val="24"/>
          <w:szCs w:val="24"/>
        </w:rPr>
        <w:t>投标单位由于对投标文件阅读马虎、误解或漏看，或对实际情况了解不清及不仔细等原因，所导致中标后产生的一切后果，均由投标人自负，不得向我司提出任何追加要求。</w:t>
      </w:r>
    </w:p>
    <w:p w14:paraId="112A85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bCs/>
          <w:sz w:val="24"/>
          <w:szCs w:val="24"/>
          <w:lang w:val="en-US" w:eastAsia="zh-CN"/>
        </w:rPr>
      </w:pPr>
      <w:r>
        <w:rPr>
          <w:rFonts w:hint="eastAsia" w:ascii="宋体" w:hAnsi="宋体"/>
          <w:bCs/>
          <w:sz w:val="24"/>
          <w:szCs w:val="24"/>
          <w:lang w:val="en-US" w:eastAsia="zh-CN"/>
        </w:rPr>
        <w:t>3、被邀请投标单位递交投标书，则表示接受本招标文件的所有条款和内容，若有异议，在交投标书之前书面说明。</w:t>
      </w:r>
    </w:p>
    <w:p w14:paraId="4B282D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bCs/>
          <w:sz w:val="24"/>
          <w:szCs w:val="24"/>
          <w:lang w:val="en-US" w:eastAsia="zh-CN"/>
        </w:rPr>
      </w:pPr>
      <w:r>
        <w:rPr>
          <w:rFonts w:hint="eastAsia" w:ascii="宋体" w:hAnsi="宋体"/>
          <w:bCs/>
          <w:sz w:val="24"/>
          <w:szCs w:val="24"/>
          <w:lang w:val="en-US" w:eastAsia="zh-CN"/>
        </w:rPr>
        <w:t>4、投标期间，我司有权对投标文件的个别内容予以修正或删除，以符合项目实际情况，投标单位应服从我司的决定并充分予以配合。</w:t>
      </w:r>
    </w:p>
    <w:p w14:paraId="6FAEFD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30" w:hanging="330" w:hangingChars="150"/>
        <w:textAlignment w:val="auto"/>
        <w:rPr>
          <w:rFonts w:hint="eastAsia" w:ascii="宋体" w:hAnsi="宋体" w:cs="宋体"/>
          <w:sz w:val="24"/>
          <w:szCs w:val="24"/>
        </w:rPr>
      </w:pPr>
      <w:r>
        <w:rPr>
          <w:rFonts w:hint="eastAsia" w:ascii="宋体" w:hAnsi="宋体" w:cs="宋体"/>
          <w:b w:val="0"/>
          <w:bCs w:val="0"/>
          <w:i w:val="0"/>
          <w:iCs w:val="0"/>
          <w:sz w:val="22"/>
          <w:szCs w:val="22"/>
          <w:lang w:val="en-US" w:eastAsia="zh-CN" w:bidi="ar-SA"/>
        </w:rPr>
        <w:t>5</w:t>
      </w:r>
      <w:r>
        <w:rPr>
          <w:rFonts w:hint="default" w:ascii="宋体" w:hAnsi="宋体" w:eastAsia="宋体" w:cs="宋体"/>
          <w:b w:val="0"/>
          <w:bCs w:val="0"/>
          <w:i w:val="0"/>
          <w:iCs w:val="0"/>
          <w:sz w:val="22"/>
          <w:szCs w:val="22"/>
          <w:lang w:val="en-US" w:eastAsia="zh-CN" w:bidi="ar-SA"/>
        </w:rPr>
        <w:t>、</w:t>
      </w:r>
      <w:r>
        <w:rPr>
          <w:rFonts w:hint="eastAsia" w:ascii="宋体" w:hAnsi="宋体"/>
          <w:bCs/>
          <w:sz w:val="24"/>
          <w:szCs w:val="24"/>
        </w:rPr>
        <w:t>投标单位的投标文件，在开标后60天内仍有约束力，在此期间，如被选定中标，不得拒绝或否认自己的承诺。中标单位不允许以任何形式进行整体或部分的转让、转包（分包）等。</w:t>
      </w:r>
    </w:p>
    <w:p w14:paraId="6E0E807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331" w:leftChars="0" w:hanging="331" w:hangingChars="150"/>
        <w:textAlignment w:val="auto"/>
        <w:rPr>
          <w:rFonts w:hint="eastAsia" w:ascii="宋体" w:hAnsi="宋体" w:eastAsia="宋体" w:cs="宋体"/>
          <w:b/>
          <w:bCs/>
          <w:sz w:val="24"/>
          <w:szCs w:val="24"/>
          <w:lang w:eastAsia="zh-CN"/>
        </w:rPr>
      </w:pPr>
      <w:r>
        <w:rPr>
          <w:rFonts w:hint="eastAsia" w:ascii="宋体" w:hAnsi="宋体" w:cs="宋体"/>
          <w:b/>
          <w:bCs/>
          <w:i w:val="0"/>
          <w:iCs w:val="0"/>
          <w:sz w:val="22"/>
          <w:szCs w:val="22"/>
          <w:lang w:val="en-US" w:eastAsia="zh-CN" w:bidi="ar-SA"/>
        </w:rPr>
        <w:t>6</w:t>
      </w:r>
      <w:r>
        <w:rPr>
          <w:rFonts w:hint="default" w:ascii="宋体" w:hAnsi="宋体" w:eastAsia="宋体" w:cs="宋体"/>
          <w:b/>
          <w:bCs/>
          <w:i w:val="0"/>
          <w:iCs w:val="0"/>
          <w:sz w:val="22"/>
          <w:szCs w:val="22"/>
          <w:lang w:val="en-US" w:eastAsia="zh-CN" w:bidi="ar-SA"/>
        </w:rPr>
        <w:t>、</w:t>
      </w:r>
      <w:r>
        <w:rPr>
          <w:rFonts w:hint="eastAsia" w:ascii="宋体" w:hAnsi="宋体" w:cs="宋体"/>
          <w:b/>
          <w:bCs/>
          <w:sz w:val="24"/>
          <w:szCs w:val="24"/>
        </w:rPr>
        <w:t>投标方在截止递交标书时间前</w:t>
      </w:r>
      <w:r>
        <w:rPr>
          <w:rFonts w:hint="eastAsia" w:ascii="宋体" w:hAnsi="宋体" w:cs="宋体"/>
          <w:b/>
          <w:bCs/>
          <w:color w:val="auto"/>
          <w:sz w:val="24"/>
          <w:szCs w:val="24"/>
        </w:rPr>
        <w:t>需缴纳</w:t>
      </w:r>
      <w:r>
        <w:rPr>
          <w:rFonts w:hint="eastAsia" w:ascii="宋体" w:hAnsi="宋体" w:cs="宋体"/>
          <w:b/>
          <w:bCs/>
          <w:color w:val="auto"/>
          <w:sz w:val="24"/>
          <w:szCs w:val="24"/>
          <w:u w:val="single"/>
          <w:lang w:val="en-US" w:eastAsia="zh-CN"/>
        </w:rPr>
        <w:t>50</w:t>
      </w:r>
      <w:r>
        <w:rPr>
          <w:rFonts w:hint="eastAsia" w:ascii="宋体" w:hAnsi="宋体" w:cs="宋体"/>
          <w:b/>
          <w:bCs/>
          <w:color w:val="auto"/>
          <w:sz w:val="24"/>
          <w:szCs w:val="24"/>
          <w:u w:val="single"/>
        </w:rPr>
        <w:t>,000.00</w:t>
      </w:r>
      <w:r>
        <w:rPr>
          <w:rFonts w:hint="eastAsia" w:ascii="宋体" w:hAnsi="宋体" w:cs="宋体"/>
          <w:b/>
          <w:bCs/>
          <w:color w:val="auto"/>
          <w:sz w:val="24"/>
          <w:szCs w:val="24"/>
        </w:rPr>
        <w:t>元投标保证金（</w:t>
      </w:r>
      <w:r>
        <w:rPr>
          <w:rFonts w:hint="eastAsia" w:ascii="宋体" w:hAnsi="宋体" w:cs="宋体"/>
          <w:b/>
          <w:bCs/>
          <w:sz w:val="24"/>
          <w:szCs w:val="24"/>
        </w:rPr>
        <w:t>电汇），招标结束后，未中标人的保证金由招标人无息退还；中标</w:t>
      </w:r>
      <w:r>
        <w:rPr>
          <w:rFonts w:hint="eastAsia" w:ascii="宋体" w:hAnsi="宋体" w:cs="宋体"/>
          <w:b/>
          <w:bCs/>
          <w:sz w:val="24"/>
          <w:szCs w:val="24"/>
          <w:lang w:eastAsia="zh-CN"/>
        </w:rPr>
        <w:t>人</w:t>
      </w:r>
      <w:r>
        <w:rPr>
          <w:rFonts w:hint="eastAsia" w:ascii="宋体" w:hAnsi="宋体" w:cs="宋体"/>
          <w:b/>
          <w:bCs/>
          <w:sz w:val="24"/>
          <w:szCs w:val="24"/>
        </w:rPr>
        <w:t>投标保证金转化为履约保证金</w:t>
      </w:r>
      <w:r>
        <w:rPr>
          <w:rFonts w:hint="eastAsia" w:ascii="宋体" w:hAnsi="宋体" w:cs="宋体"/>
          <w:b/>
          <w:bCs/>
          <w:sz w:val="24"/>
          <w:szCs w:val="24"/>
          <w:lang w:eastAsia="zh-CN"/>
        </w:rPr>
        <w:t>，</w:t>
      </w:r>
      <w:r>
        <w:rPr>
          <w:rFonts w:hint="eastAsia" w:ascii="宋体" w:hAnsi="宋体" w:cs="宋体"/>
          <w:b/>
          <w:bCs/>
          <w:sz w:val="24"/>
          <w:szCs w:val="24"/>
        </w:rPr>
        <w:t>待中标人合同履行完毕后一个月内无息退还该履约保证金。</w:t>
      </w:r>
      <w:r>
        <w:rPr>
          <w:rFonts w:hint="eastAsia" w:ascii="宋体" w:hAnsi="宋体" w:cs="宋体"/>
          <w:b/>
          <w:bCs/>
          <w:sz w:val="24"/>
          <w:szCs w:val="24"/>
          <w:lang w:eastAsia="zh-CN"/>
        </w:rPr>
        <w:t>（投标保证金请汇入如下账户，汇款完成后请提供汇款凭证并及时与招标方联系确认）</w:t>
      </w:r>
    </w:p>
    <w:p w14:paraId="45F99696">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i w:val="0"/>
          <w:iCs w:val="0"/>
          <w:sz w:val="22"/>
          <w:szCs w:val="22"/>
          <w:lang w:val="en-US" w:eastAsia="zh-CN" w:bidi="ar-SA"/>
        </w:rPr>
        <w:t>7</w:t>
      </w:r>
      <w:r>
        <w:rPr>
          <w:rFonts w:hint="default" w:ascii="宋体" w:hAnsi="宋体" w:eastAsia="宋体" w:cs="宋体"/>
          <w:b w:val="0"/>
          <w:bCs w:val="0"/>
          <w:i w:val="0"/>
          <w:iCs w:val="0"/>
          <w:sz w:val="22"/>
          <w:szCs w:val="22"/>
          <w:lang w:val="en-US" w:eastAsia="zh-CN" w:bidi="ar-SA"/>
        </w:rPr>
        <w:t>、</w:t>
      </w:r>
      <w:r>
        <w:rPr>
          <w:rFonts w:hint="eastAsia" w:ascii="宋体" w:hAnsi="宋体" w:cs="宋体"/>
          <w:sz w:val="24"/>
          <w:szCs w:val="24"/>
        </w:rPr>
        <w:t>开户人：深圳市方大物业管理有限公司</w:t>
      </w:r>
    </w:p>
    <w:p w14:paraId="39E8AD1E">
      <w:pPr>
        <w:spacing w:line="360" w:lineRule="auto"/>
        <w:ind w:firstLine="240" w:firstLineChars="100"/>
        <w:rPr>
          <w:rFonts w:hint="eastAsia" w:ascii="宋体" w:hAnsi="宋体" w:cs="宋体"/>
          <w:sz w:val="24"/>
          <w:szCs w:val="24"/>
        </w:rPr>
      </w:pPr>
      <w:r>
        <w:rPr>
          <w:rFonts w:hint="eastAsia" w:ascii="宋体" w:hAnsi="宋体" w:cs="宋体"/>
          <w:sz w:val="24"/>
          <w:szCs w:val="24"/>
        </w:rPr>
        <w:t>开户银行：中国建设银行股份有限公司深圳华侨城支行</w:t>
      </w:r>
    </w:p>
    <w:p w14:paraId="73A16000">
      <w:pPr>
        <w:spacing w:line="360" w:lineRule="auto"/>
        <w:ind w:firstLine="240" w:firstLineChars="100"/>
        <w:rPr>
          <w:rFonts w:hint="eastAsia" w:ascii="宋体" w:hAnsi="宋体" w:cs="宋体"/>
          <w:sz w:val="24"/>
          <w:szCs w:val="24"/>
        </w:rPr>
      </w:pPr>
      <w:r>
        <w:rPr>
          <w:rFonts w:hint="eastAsia" w:ascii="宋体" w:hAnsi="宋体" w:cs="宋体"/>
          <w:sz w:val="24"/>
          <w:szCs w:val="24"/>
        </w:rPr>
        <w:t>账户：4425 0100 0007 0000 0045</w:t>
      </w:r>
    </w:p>
    <w:p w14:paraId="62E68607">
      <w:pPr>
        <w:numPr>
          <w:ilvl w:val="0"/>
          <w:numId w:val="0"/>
        </w:numPr>
        <w:spacing w:line="360" w:lineRule="auto"/>
        <w:ind w:left="425" w:leftChars="0" w:hanging="425" w:firstLineChars="0"/>
        <w:rPr>
          <w:rFonts w:hint="default" w:ascii="宋体" w:hAnsi="宋体" w:cs="宋体"/>
          <w:sz w:val="24"/>
          <w:szCs w:val="24"/>
          <w:lang w:val="en-US" w:eastAsia="zh-CN"/>
        </w:rPr>
      </w:pPr>
      <w:r>
        <w:rPr>
          <w:rFonts w:hint="eastAsia" w:ascii="宋体" w:hAnsi="宋体" w:cs="宋体"/>
          <w:sz w:val="24"/>
          <w:szCs w:val="24"/>
          <w:lang w:val="en-US" w:eastAsia="zh-CN"/>
        </w:rPr>
        <w:t>8</w:t>
      </w:r>
      <w:r>
        <w:rPr>
          <w:rFonts w:hint="default" w:ascii="宋体" w:hAnsi="宋体" w:cs="宋体"/>
          <w:sz w:val="24"/>
          <w:szCs w:val="24"/>
          <w:lang w:val="en-US" w:eastAsia="zh-CN"/>
        </w:rPr>
        <w:t>、</w:t>
      </w:r>
      <w:r>
        <w:rPr>
          <w:rFonts w:hint="eastAsia" w:ascii="宋体" w:hAnsi="宋体" w:cs="宋体"/>
          <w:sz w:val="24"/>
          <w:szCs w:val="24"/>
          <w:lang w:val="en-US" w:eastAsia="zh-CN"/>
        </w:rPr>
        <w:t>招标负责人</w:t>
      </w:r>
      <w:r>
        <w:rPr>
          <w:rFonts w:hint="eastAsia" w:ascii="宋体" w:hAnsi="宋体" w:cs="宋体"/>
          <w:sz w:val="24"/>
          <w:szCs w:val="24"/>
        </w:rPr>
        <w:t>：</w:t>
      </w:r>
      <w:r>
        <w:rPr>
          <w:rFonts w:hint="eastAsia" w:ascii="宋体" w:hAnsi="宋体" w:cs="宋体"/>
          <w:sz w:val="24"/>
          <w:szCs w:val="24"/>
          <w:lang w:eastAsia="zh-CN"/>
        </w:rPr>
        <w:t>韦宝仪</w:t>
      </w:r>
      <w:r>
        <w:rPr>
          <w:rFonts w:hint="eastAsia" w:ascii="宋体" w:hAnsi="宋体" w:cs="宋体"/>
          <w:sz w:val="24"/>
          <w:szCs w:val="24"/>
        </w:rPr>
        <w:t>，联系电话：</w:t>
      </w:r>
      <w:r>
        <w:rPr>
          <w:rFonts w:hint="eastAsia" w:ascii="宋体" w:hAnsi="宋体" w:cs="宋体"/>
          <w:sz w:val="24"/>
          <w:szCs w:val="24"/>
          <w:lang w:val="en-US" w:eastAsia="zh-CN"/>
        </w:rPr>
        <w:t>17777335926，联系邮箱：151263@fangda.com</w:t>
      </w:r>
    </w:p>
    <w:p w14:paraId="1822E1BC">
      <w:pPr>
        <w:numPr>
          <w:ilvl w:val="0"/>
          <w:numId w:val="0"/>
        </w:numPr>
        <w:spacing w:line="360" w:lineRule="auto"/>
        <w:ind w:left="425" w:leftChars="0" w:hanging="425" w:firstLineChars="0"/>
        <w:rPr>
          <w:rFonts w:hint="default" w:ascii="宋体" w:hAnsi="宋体" w:cs="宋体"/>
          <w:sz w:val="24"/>
          <w:szCs w:val="24"/>
          <w:lang w:val="en-US" w:eastAsia="zh-CN"/>
        </w:rPr>
      </w:pPr>
      <w:r>
        <w:rPr>
          <w:rFonts w:hint="eastAsia" w:ascii="宋体" w:hAnsi="宋体" w:cs="宋体"/>
          <w:sz w:val="24"/>
          <w:szCs w:val="24"/>
          <w:lang w:val="en-US" w:eastAsia="zh-CN"/>
        </w:rPr>
        <w:t>9、项目踏勘联系人：黄百林，联系电话：</w:t>
      </w:r>
      <w:r>
        <w:rPr>
          <w:rFonts w:hint="eastAsia" w:ascii="宋体" w:hAnsi="宋体" w:cs="宋体"/>
          <w:sz w:val="24"/>
          <w:szCs w:val="24"/>
        </w:rPr>
        <w:t>13076188216</w:t>
      </w:r>
    </w:p>
    <w:p w14:paraId="1352EAAB">
      <w:pPr>
        <w:numPr>
          <w:ilvl w:val="0"/>
          <w:numId w:val="0"/>
        </w:numPr>
        <w:spacing w:line="360" w:lineRule="auto"/>
        <w:ind w:left="425" w:leftChars="0" w:hanging="425" w:firstLineChars="0"/>
        <w:rPr>
          <w:rFonts w:hint="eastAsia" w:ascii="宋体" w:hAnsi="宋体" w:cs="宋体"/>
          <w:b/>
          <w:bCs/>
          <w:sz w:val="24"/>
          <w:szCs w:val="24"/>
          <w:lang w:val="en-US" w:eastAsia="zh-CN"/>
        </w:rPr>
      </w:pPr>
      <w:r>
        <w:rPr>
          <w:rFonts w:hint="eastAsia" w:ascii="宋体" w:hAnsi="宋体" w:cs="宋体"/>
          <w:b/>
          <w:bCs/>
          <w:sz w:val="24"/>
          <w:szCs w:val="24"/>
          <w:lang w:val="en-US" w:eastAsia="zh-CN"/>
        </w:rPr>
        <w:t>10、</w:t>
      </w:r>
      <w:r>
        <w:rPr>
          <w:rFonts w:hint="eastAsia" w:ascii="宋体" w:hAnsi="宋体" w:cs="宋体"/>
          <w:b/>
          <w:bCs/>
          <w:sz w:val="24"/>
          <w:szCs w:val="24"/>
        </w:rPr>
        <w:t>评标方式：本次评标采用综合评标法</w:t>
      </w:r>
      <w:r>
        <w:rPr>
          <w:rFonts w:hint="eastAsia" w:ascii="宋体" w:hAnsi="宋体" w:cs="宋体"/>
          <w:b/>
          <w:bCs/>
          <w:sz w:val="24"/>
          <w:szCs w:val="24"/>
          <w:lang w:eastAsia="zh-CN"/>
        </w:rPr>
        <w:t>，</w:t>
      </w:r>
      <w:r>
        <w:rPr>
          <w:rFonts w:hint="eastAsia" w:ascii="宋体" w:hAnsi="宋体" w:cs="宋体"/>
          <w:b/>
          <w:bCs/>
          <w:sz w:val="24"/>
          <w:szCs w:val="24"/>
          <w:lang w:val="en-US" w:eastAsia="zh-CN"/>
        </w:rPr>
        <w:t>其中</w:t>
      </w:r>
      <w:r>
        <w:rPr>
          <w:rFonts w:hint="eastAsia" w:ascii="宋体" w:hAnsi="宋体" w:cs="宋体"/>
          <w:b/>
          <w:bCs/>
          <w:sz w:val="24"/>
          <w:szCs w:val="24"/>
        </w:rPr>
        <w:t>技术标权重占</w:t>
      </w:r>
      <w:r>
        <w:rPr>
          <w:rFonts w:hint="eastAsia" w:ascii="宋体" w:hAnsi="宋体" w:cs="宋体"/>
          <w:b/>
          <w:bCs/>
          <w:sz w:val="24"/>
          <w:szCs w:val="24"/>
          <w:lang w:val="en-US" w:eastAsia="zh-CN"/>
        </w:rPr>
        <w:t>4</w:t>
      </w:r>
      <w:r>
        <w:rPr>
          <w:rFonts w:hint="eastAsia" w:ascii="宋体" w:hAnsi="宋体" w:cs="宋体"/>
          <w:b/>
          <w:bCs/>
          <w:sz w:val="24"/>
          <w:szCs w:val="24"/>
        </w:rPr>
        <w:t>0%，商务标权重占</w:t>
      </w:r>
      <w:r>
        <w:rPr>
          <w:rFonts w:hint="eastAsia" w:ascii="宋体" w:hAnsi="宋体" w:cs="宋体"/>
          <w:b/>
          <w:bCs/>
          <w:sz w:val="24"/>
          <w:szCs w:val="24"/>
          <w:lang w:val="en-US" w:eastAsia="zh-CN"/>
        </w:rPr>
        <w:t>6</w:t>
      </w:r>
      <w:r>
        <w:rPr>
          <w:rFonts w:hint="eastAsia" w:ascii="宋体" w:hAnsi="宋体" w:cs="宋体"/>
          <w:b/>
          <w:bCs/>
          <w:sz w:val="24"/>
          <w:szCs w:val="24"/>
        </w:rPr>
        <w:t>0%</w:t>
      </w:r>
      <w:r>
        <w:rPr>
          <w:rFonts w:hint="eastAsia" w:ascii="宋体" w:hAnsi="宋体" w:cs="宋体"/>
          <w:b/>
          <w:bCs/>
          <w:sz w:val="24"/>
          <w:szCs w:val="24"/>
          <w:lang w:eastAsia="zh-CN"/>
        </w:rPr>
        <w:t>。</w:t>
      </w:r>
    </w:p>
    <w:p w14:paraId="6F29FF76">
      <w:pPr>
        <w:pStyle w:val="3"/>
        <w:numPr>
          <w:ilvl w:val="0"/>
          <w:numId w:val="0"/>
        </w:numPr>
        <w:ind w:leftChars="0"/>
        <w:rPr>
          <w:rFonts w:hint="eastAsia"/>
          <w:b/>
          <w:bCs w:val="0"/>
        </w:rPr>
      </w:pPr>
      <w:bookmarkStart w:id="16" w:name="_Toc18625"/>
      <w:bookmarkStart w:id="17" w:name="_Toc15625"/>
      <w:bookmarkStart w:id="18" w:name="_Toc18765"/>
      <w:bookmarkStart w:id="19" w:name="_Toc4028_WPSOffice_Level1"/>
      <w:bookmarkStart w:id="20" w:name="_Toc24411"/>
      <w:r>
        <w:rPr>
          <w:rFonts w:hint="eastAsia"/>
          <w:b/>
          <w:bCs w:val="0"/>
          <w:lang w:eastAsia="zh-CN"/>
        </w:rPr>
        <w:t>四、</w:t>
      </w:r>
      <w:r>
        <w:rPr>
          <w:rFonts w:hint="eastAsia"/>
          <w:b/>
          <w:bCs w:val="0"/>
        </w:rPr>
        <w:t>投标人资格要求</w:t>
      </w:r>
      <w:bookmarkEnd w:id="16"/>
      <w:bookmarkEnd w:id="17"/>
      <w:bookmarkEnd w:id="18"/>
    </w:p>
    <w:p w14:paraId="0F02337F">
      <w:pPr>
        <w:keepNext w:val="0"/>
        <w:keepLines w:val="0"/>
        <w:pageBreakBefore w:val="0"/>
        <w:widowControl/>
        <w:numPr>
          <w:ilvl w:val="0"/>
          <w:numId w:val="0"/>
        </w:numPr>
        <w:kinsoku/>
        <w:wordWrap/>
        <w:overflowPunct/>
        <w:topLinePunct w:val="0"/>
        <w:autoSpaceDE/>
        <w:autoSpaceDN/>
        <w:bidi w:val="0"/>
        <w:adjustRightInd/>
        <w:snapToGrid/>
        <w:spacing w:line="360" w:lineRule="auto"/>
        <w:ind w:left="330" w:leftChars="0" w:hanging="330" w:hangingChars="150"/>
        <w:textAlignment w:val="auto"/>
        <w:rPr>
          <w:rFonts w:hint="eastAsia" w:ascii="宋体" w:hAnsi="宋体" w:cs="宋体"/>
          <w:sz w:val="24"/>
          <w:szCs w:val="24"/>
        </w:rPr>
      </w:pPr>
      <w:r>
        <w:rPr>
          <w:rFonts w:hint="default" w:ascii="宋体" w:hAnsi="宋体" w:eastAsia="宋体" w:cs="宋体"/>
          <w:b w:val="0"/>
          <w:bCs w:val="0"/>
          <w:sz w:val="22"/>
          <w:szCs w:val="22"/>
          <w:lang w:val="en-US" w:eastAsia="zh-CN" w:bidi="ar-SA"/>
        </w:rPr>
        <w:t>1、</w:t>
      </w:r>
      <w:r>
        <w:rPr>
          <w:rFonts w:hint="eastAsia" w:ascii="宋体" w:hAnsi="宋体" w:cs="宋体"/>
          <w:sz w:val="24"/>
          <w:szCs w:val="24"/>
        </w:rPr>
        <w:t>投标单位须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20D53FB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sz w:val="24"/>
          <w:szCs w:val="24"/>
          <w:lang w:val="en-US" w:eastAsia="zh-CN"/>
        </w:rPr>
      </w:pPr>
      <w:r>
        <w:rPr>
          <w:rFonts w:hint="eastAsia" w:ascii="宋体" w:hAnsi="宋体" w:cs="宋体"/>
          <w:sz w:val="24"/>
          <w:szCs w:val="24"/>
          <w:lang w:val="en-US" w:eastAsia="zh-CN"/>
        </w:rPr>
        <w:t>2、投标单位需在深圳市须有完善的服务机构，如为外地公司须在招标项目所在省内有工商注册的分支机构（以工商营业执照为准），该机构须具备独立开展业务所需的固定经营、办公场所、专业人员等。</w:t>
      </w:r>
    </w:p>
    <w:p w14:paraId="536F3A5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cs="宋体"/>
          <w:sz w:val="24"/>
          <w:szCs w:val="24"/>
          <w:lang w:val="en-US" w:eastAsia="zh-CN"/>
        </w:rPr>
      </w:pPr>
      <w:r>
        <w:rPr>
          <w:rFonts w:hint="eastAsia" w:ascii="宋体" w:hAnsi="宋体" w:cs="宋体"/>
          <w:sz w:val="24"/>
          <w:szCs w:val="24"/>
          <w:lang w:val="en-US" w:eastAsia="zh-CN"/>
        </w:rPr>
        <w:t>3、投标单位需在中华人民共和国境内注册公司注册资本不少于1000万元，成立时间不少于5年，即成立时间不晚于2021年06月01日。</w:t>
      </w:r>
    </w:p>
    <w:p w14:paraId="5C2C10CC">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4、投标单位的经营范围包含本次招标项目。</w:t>
      </w:r>
    </w:p>
    <w:p w14:paraId="6DDC917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1" w:leftChars="0" w:hanging="361" w:hangingChars="15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lang w:val="en-US" w:eastAsia="zh-CN"/>
        </w:rPr>
        <w:t>5、</w:t>
      </w:r>
      <w:r>
        <w:rPr>
          <w:rFonts w:hint="eastAsia" w:ascii="宋体" w:hAnsi="宋体" w:eastAsia="宋体" w:cs="宋体"/>
          <w:b/>
          <w:bCs/>
          <w:i w:val="0"/>
          <w:iCs w:val="0"/>
          <w:color w:val="auto"/>
          <w:sz w:val="24"/>
          <w:szCs w:val="24"/>
          <w:highlight w:val="none"/>
          <w:lang w:val="en-US" w:eastAsia="zh-CN" w:bidi="ar-SA"/>
        </w:rPr>
        <w:t>投标</w:t>
      </w:r>
      <w:r>
        <w:rPr>
          <w:rFonts w:hint="eastAsia" w:ascii="宋体" w:hAnsi="宋体" w:cs="宋体"/>
          <w:b/>
          <w:bCs/>
          <w:i w:val="0"/>
          <w:iCs w:val="0"/>
          <w:color w:val="auto"/>
          <w:sz w:val="24"/>
          <w:szCs w:val="24"/>
          <w:highlight w:val="none"/>
          <w:lang w:val="en-US" w:eastAsia="zh-CN" w:bidi="ar-SA"/>
        </w:rPr>
        <w:t>单位须同时满足以下两个条件</w:t>
      </w:r>
      <w:r>
        <w:rPr>
          <w:rFonts w:hint="eastAsia" w:ascii="宋体" w:hAnsi="宋体" w:cs="宋体"/>
          <w:b/>
          <w:bCs/>
          <w:color w:val="auto"/>
          <w:sz w:val="24"/>
          <w:szCs w:val="24"/>
          <w:highlight w:val="none"/>
          <w:lang w:val="en-US" w:eastAsia="zh-CN"/>
        </w:rPr>
        <w:t>：</w:t>
      </w:r>
    </w:p>
    <w:p w14:paraId="5905CCF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241" w:firstLineChars="100"/>
        <w:textAlignment w:val="auto"/>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①在深圳地区正在提供清洁服务 高度超过100米的甲级写字楼项目；</w:t>
      </w:r>
    </w:p>
    <w:p w14:paraId="2E1CBF8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241" w:firstLineChars="100"/>
        <w:textAlignment w:val="auto"/>
        <w:rPr>
          <w:rFonts w:hint="default"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②在深圳地区正在提供清洁服务 单个商写综合体项目人数50人以上（含50人）的项目或同类型综合体项目超100人以上的。</w:t>
      </w:r>
    </w:p>
    <w:p w14:paraId="0404A63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cs="宋体"/>
          <w:sz w:val="24"/>
          <w:szCs w:val="24"/>
          <w:lang w:val="en-US"/>
        </w:rPr>
      </w:pPr>
      <w:r>
        <w:rPr>
          <w:rFonts w:hint="eastAsia" w:ascii="宋体" w:hAnsi="宋体" w:cs="宋体"/>
          <w:sz w:val="24"/>
          <w:szCs w:val="24"/>
          <w:lang w:val="en-US" w:eastAsia="zh-CN"/>
        </w:rPr>
        <w:t>6、</w:t>
      </w:r>
      <w:r>
        <w:rPr>
          <w:rFonts w:hint="eastAsia" w:ascii="宋体" w:hAnsi="宋体" w:eastAsia="宋体" w:cs="宋体"/>
          <w:b w:val="0"/>
          <w:bCs w:val="0"/>
          <w:i w:val="0"/>
          <w:iCs w:val="0"/>
          <w:color w:val="auto"/>
          <w:sz w:val="24"/>
          <w:szCs w:val="24"/>
          <w:highlight w:val="none"/>
          <w:lang w:val="en-US" w:eastAsia="zh-CN" w:bidi="ar-SA"/>
        </w:rPr>
        <w:t>投标</w:t>
      </w:r>
      <w:r>
        <w:rPr>
          <w:rFonts w:hint="eastAsia" w:ascii="宋体" w:hAnsi="宋体" w:cs="宋体"/>
          <w:b w:val="0"/>
          <w:bCs w:val="0"/>
          <w:i w:val="0"/>
          <w:iCs w:val="0"/>
          <w:color w:val="auto"/>
          <w:sz w:val="24"/>
          <w:szCs w:val="24"/>
          <w:highlight w:val="none"/>
          <w:lang w:val="en-US" w:eastAsia="zh-CN" w:bidi="ar-SA"/>
        </w:rPr>
        <w:t>单位须</w:t>
      </w:r>
      <w:r>
        <w:rPr>
          <w:rFonts w:hint="eastAsia" w:ascii="宋体" w:hAnsi="宋体" w:cs="宋体"/>
          <w:color w:val="auto"/>
          <w:sz w:val="24"/>
          <w:szCs w:val="24"/>
          <w:highlight w:val="none"/>
          <w:lang w:val="en-US" w:eastAsia="zh-CN"/>
        </w:rPr>
        <w:t>具备：</w:t>
      </w:r>
      <w:r>
        <w:rPr>
          <w:rFonts w:hint="eastAsia" w:ascii="宋体" w:hAnsi="宋体" w:cs="宋体"/>
          <w:b/>
          <w:bCs/>
          <w:color w:val="auto"/>
          <w:sz w:val="24"/>
          <w:szCs w:val="24"/>
          <w:highlight w:val="none"/>
          <w:lang w:val="en-US" w:eastAsia="zh-CN"/>
        </w:rPr>
        <w:t>石材养护资质，作业人员持证上岗</w:t>
      </w:r>
    </w:p>
    <w:p w14:paraId="1F494109">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sz w:val="24"/>
          <w:szCs w:val="24"/>
        </w:rPr>
      </w:pPr>
      <w:r>
        <w:rPr>
          <w:rFonts w:hint="eastAsia" w:ascii="宋体" w:hAnsi="宋体" w:cs="宋体"/>
          <w:sz w:val="24"/>
          <w:szCs w:val="24"/>
          <w:lang w:val="en-US" w:eastAsia="zh-CN"/>
        </w:rPr>
        <w:t>7、</w:t>
      </w:r>
      <w:r>
        <w:rPr>
          <w:rFonts w:hint="eastAsia" w:ascii="宋体" w:hAnsi="宋体" w:cs="宋体"/>
          <w:sz w:val="24"/>
          <w:szCs w:val="24"/>
        </w:rPr>
        <w:t>投标公司及服务单位在连续三年内无违法违纪，严重违约及重大安全质量问题；</w:t>
      </w:r>
    </w:p>
    <w:p w14:paraId="28D9F60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投标单位及服务单位应有自己的专业管理团队及作业人员，人员上岗需具备国家法律、法规要求的专业资格证书；</w:t>
      </w:r>
    </w:p>
    <w:p w14:paraId="180964C3">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sz w:val="24"/>
          <w:szCs w:val="24"/>
          <w:lang w:val="en-US" w:eastAsia="zh-CN"/>
        </w:rPr>
        <w:t>9、本项目不接受联合体投标，不得挂靠、分包或转包，一经发现，将取消投标资格，不退还投标保证金；若有实际履行合同，甲方停止支付一切款项，有权就损失向乙方索赔</w:t>
      </w:r>
      <w:r>
        <w:rPr>
          <w:rFonts w:hint="eastAsia" w:ascii="宋体" w:hAnsi="宋体" w:cs="宋体"/>
          <w:sz w:val="24"/>
          <w:szCs w:val="24"/>
        </w:rPr>
        <w:t>。</w:t>
      </w:r>
    </w:p>
    <w:p w14:paraId="5CE40609">
      <w:pPr>
        <w:numPr>
          <w:ilvl w:val="0"/>
          <w:numId w:val="0"/>
        </w:numPr>
        <w:spacing w:line="360" w:lineRule="auto"/>
        <w:ind w:left="425" w:leftChars="0" w:hanging="425" w:firstLineChars="0"/>
        <w:rPr>
          <w:rFonts w:hint="eastAsia"/>
          <w:b/>
          <w:bCs w:val="0"/>
        </w:rPr>
      </w:pPr>
      <w:r>
        <w:rPr>
          <w:rFonts w:hint="eastAsia" w:ascii="宋体" w:hAnsi="宋体" w:cs="宋体"/>
          <w:b w:val="0"/>
          <w:bCs w:val="0"/>
          <w:sz w:val="22"/>
          <w:szCs w:val="22"/>
          <w:lang w:val="en-US" w:eastAsia="zh-CN" w:bidi="ar-SA"/>
        </w:rPr>
        <w:t>10</w:t>
      </w:r>
      <w:r>
        <w:rPr>
          <w:rFonts w:hint="default" w:ascii="宋体" w:hAnsi="宋体" w:eastAsia="宋体" w:cs="宋体"/>
          <w:b w:val="0"/>
          <w:bCs w:val="0"/>
          <w:sz w:val="22"/>
          <w:szCs w:val="22"/>
          <w:lang w:val="en-US" w:eastAsia="zh-CN" w:bidi="ar-SA"/>
        </w:rPr>
        <w:t>、</w:t>
      </w:r>
      <w:r>
        <w:rPr>
          <w:rFonts w:hint="eastAsia" w:ascii="宋体" w:hAnsi="宋体" w:cs="宋体"/>
          <w:sz w:val="24"/>
          <w:szCs w:val="24"/>
          <w:highlight w:val="none"/>
          <w:lang w:val="en-US" w:eastAsia="zh-CN"/>
        </w:rPr>
        <w:t>本项目投标人的资格条件在评标时进行审查；投标单位应在投标文件中按招标文件的规定和要求附上所有的资格证明文件，要求提供的复印件必须加盖单位公章，并在必要时提供原件备查；若提供的资格证明文件不全或不实，将导致其投标报价或中标资格被取消</w:t>
      </w:r>
      <w:r>
        <w:rPr>
          <w:rFonts w:hint="eastAsia" w:ascii="宋体" w:hAnsi="宋体" w:cs="宋体"/>
          <w:sz w:val="24"/>
          <w:szCs w:val="24"/>
        </w:rPr>
        <w:t>。</w:t>
      </w:r>
    </w:p>
    <w:p w14:paraId="19F546B6">
      <w:pPr>
        <w:numPr>
          <w:ilvl w:val="0"/>
          <w:numId w:val="0"/>
        </w:numPr>
        <w:spacing w:line="360" w:lineRule="auto"/>
        <w:ind w:left="425" w:leftChars="0" w:hanging="425" w:firstLineChars="0"/>
        <w:rPr>
          <w:rFonts w:hint="eastAsia"/>
          <w:b/>
          <w:bCs w:val="0"/>
        </w:rPr>
      </w:pPr>
      <w:r>
        <w:rPr>
          <w:rFonts w:hint="eastAsia" w:ascii="宋体" w:hAnsi="宋体" w:cs="宋体"/>
          <w:b w:val="0"/>
          <w:bCs w:val="0"/>
          <w:sz w:val="22"/>
          <w:szCs w:val="22"/>
          <w:lang w:val="en-US" w:eastAsia="zh-CN" w:bidi="ar-SA"/>
        </w:rPr>
        <w:t>11</w:t>
      </w:r>
      <w:r>
        <w:rPr>
          <w:rFonts w:hint="default" w:ascii="宋体" w:hAnsi="宋体" w:eastAsia="宋体" w:cs="宋体"/>
          <w:b w:val="0"/>
          <w:bCs w:val="0"/>
          <w:sz w:val="22"/>
          <w:szCs w:val="22"/>
          <w:lang w:val="en-US" w:eastAsia="zh-CN" w:bidi="ar-SA"/>
        </w:rPr>
        <w:t>、</w:t>
      </w:r>
      <w:r>
        <w:rPr>
          <w:rFonts w:hint="eastAsia" w:ascii="宋体" w:hAnsi="宋体" w:cs="宋体"/>
          <w:sz w:val="24"/>
          <w:szCs w:val="24"/>
          <w:highlight w:val="none"/>
          <w:lang w:val="en-US" w:eastAsia="zh-CN"/>
        </w:rPr>
        <w:t>投标人不得存在以下任一情形：①投标人处于被责令停业状态；②投标人财产处于被接管、破产状态；③投标人在“国家企业信用信息公示系统”（www.gsxt.gov.cn）被列入严重违法失信企业名单；④在“信用中国”网站（www.creditchina.gov.cn）被列入失信被执行人名单</w:t>
      </w:r>
      <w:r>
        <w:rPr>
          <w:rFonts w:hint="eastAsia" w:ascii="宋体" w:hAnsi="宋体" w:cs="宋体"/>
          <w:sz w:val="24"/>
          <w:szCs w:val="24"/>
        </w:rPr>
        <w:t>。</w:t>
      </w:r>
    </w:p>
    <w:p w14:paraId="3D13B8E4">
      <w:pPr>
        <w:numPr>
          <w:ilvl w:val="0"/>
          <w:numId w:val="0"/>
        </w:numPr>
        <w:spacing w:line="360" w:lineRule="auto"/>
        <w:ind w:left="425" w:leftChars="0" w:hanging="425" w:firstLineChars="0"/>
        <w:rPr>
          <w:rFonts w:hint="eastAsia"/>
          <w:b/>
          <w:bCs w:val="0"/>
        </w:rPr>
      </w:pPr>
      <w:r>
        <w:rPr>
          <w:rFonts w:hint="eastAsia" w:ascii="宋体" w:hAnsi="宋体" w:cs="宋体"/>
          <w:b w:val="0"/>
          <w:bCs w:val="0"/>
          <w:sz w:val="22"/>
          <w:szCs w:val="22"/>
          <w:lang w:val="en-US" w:eastAsia="zh-CN" w:bidi="ar-SA"/>
        </w:rPr>
        <w:t>12</w:t>
      </w:r>
      <w:r>
        <w:rPr>
          <w:rFonts w:hint="default" w:ascii="宋体" w:hAnsi="宋体" w:eastAsia="宋体" w:cs="宋体"/>
          <w:b w:val="0"/>
          <w:bCs w:val="0"/>
          <w:sz w:val="22"/>
          <w:szCs w:val="22"/>
          <w:lang w:val="en-US" w:eastAsia="zh-CN" w:bidi="ar-SA"/>
        </w:rPr>
        <w:t>、</w:t>
      </w:r>
      <w:r>
        <w:rPr>
          <w:rFonts w:hint="eastAsia" w:ascii="宋体" w:hAnsi="宋体" w:cs="宋体"/>
          <w:sz w:val="24"/>
          <w:szCs w:val="24"/>
          <w:highlight w:val="none"/>
          <w:lang w:val="en-US" w:eastAsia="zh-CN"/>
        </w:rPr>
        <w:t>其他要求：单位负责人为同一人或者存在控股、管理关系的不同单位，不得参加同一标段投标或者未划分标段的同一招标项目投标，否则，按无效投标处理</w:t>
      </w:r>
      <w:r>
        <w:rPr>
          <w:rFonts w:hint="eastAsia" w:ascii="宋体" w:hAnsi="宋体" w:cs="宋体"/>
          <w:sz w:val="24"/>
          <w:szCs w:val="24"/>
          <w:lang w:eastAsia="zh-CN"/>
        </w:rPr>
        <w:t>。</w:t>
      </w:r>
    </w:p>
    <w:bookmarkEnd w:id="19"/>
    <w:bookmarkEnd w:id="20"/>
    <w:p w14:paraId="1BD44738">
      <w:pPr>
        <w:pStyle w:val="3"/>
        <w:numPr>
          <w:ilvl w:val="0"/>
          <w:numId w:val="0"/>
        </w:numPr>
        <w:ind w:leftChars="0"/>
        <w:rPr>
          <w:rFonts w:hint="eastAsia"/>
          <w:b/>
          <w:bCs w:val="0"/>
        </w:rPr>
      </w:pPr>
      <w:bookmarkStart w:id="21" w:name="_Toc14093"/>
      <w:bookmarkStart w:id="22" w:name="_Toc32009"/>
      <w:bookmarkStart w:id="23" w:name="_Toc28698"/>
      <w:r>
        <w:rPr>
          <w:rFonts w:hint="eastAsia"/>
          <w:b/>
          <w:bCs w:val="0"/>
          <w:lang w:eastAsia="zh-CN"/>
        </w:rPr>
        <w:t>五、标书领取与送达</w:t>
      </w:r>
      <w:bookmarkEnd w:id="21"/>
      <w:bookmarkEnd w:id="22"/>
      <w:bookmarkEnd w:id="23"/>
    </w:p>
    <w:p w14:paraId="1C3712A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bookmarkStart w:id="24" w:name="baidusnap0"/>
      <w:bookmarkEnd w:id="24"/>
      <w:bookmarkStart w:id="25" w:name="baidusnap1"/>
      <w:bookmarkEnd w:id="25"/>
      <w:bookmarkStart w:id="26" w:name="baidusnap4"/>
      <w:bookmarkEnd w:id="26"/>
      <w:bookmarkStart w:id="27" w:name="baidusnap7"/>
      <w:bookmarkEnd w:id="27"/>
      <w:bookmarkStart w:id="28" w:name="_Toc28181_WPSOffice_Level1"/>
      <w:bookmarkStart w:id="29" w:name="_Toc31072"/>
      <w:r>
        <w:rPr>
          <w:rFonts w:hint="default" w:ascii="宋体" w:hAnsi="宋体" w:eastAsia="宋体" w:cs="宋体"/>
          <w:b w:val="0"/>
          <w:bCs w:val="0"/>
          <w:sz w:val="24"/>
          <w:szCs w:val="24"/>
          <w:lang w:val="en-US" w:eastAsia="zh-CN" w:bidi="ar-SA"/>
        </w:rPr>
        <w:t>1、</w:t>
      </w:r>
      <w:r>
        <w:rPr>
          <w:rFonts w:hint="eastAsia" w:ascii="宋体" w:hAnsi="宋体" w:eastAsia="宋体" w:cs="宋体"/>
          <w:b w:val="0"/>
          <w:bCs/>
          <w:sz w:val="24"/>
          <w:szCs w:val="24"/>
          <w:lang w:eastAsia="zh-CN"/>
        </w:rPr>
        <w:t>标书领取：电子版标书，线上发放。</w:t>
      </w:r>
    </w:p>
    <w:p w14:paraId="1B619D0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2、标书及合同确认：标书领取后请确认标书内容及合同模板，若有异议需在领取标书后三个工作日进行反馈，否则，视为同意我司标书内容及合同模板，后期不作修改；</w:t>
      </w:r>
    </w:p>
    <w:p w14:paraId="660E7509">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3、招标文件的修正：投标期间，我司有权对投标文件的个别内容予以修正或删除，以符合项目实际情况，投标单位应服从我司的决定并充分予以配合；</w:t>
      </w:r>
    </w:p>
    <w:p w14:paraId="41FA30E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4、标书类型：商务标标书、技术标标书；</w:t>
      </w:r>
      <w:r>
        <w:rPr>
          <w:rFonts w:hint="eastAsia" w:ascii="宋体" w:hAnsi="宋体" w:eastAsia="宋体" w:cs="宋体"/>
          <w:b/>
          <w:bCs w:val="0"/>
          <w:sz w:val="24"/>
          <w:szCs w:val="24"/>
          <w:lang w:eastAsia="zh-CN"/>
        </w:rPr>
        <w:t>两种标书需单独密封并提交</w:t>
      </w:r>
      <w:r>
        <w:rPr>
          <w:rFonts w:hint="eastAsia" w:ascii="宋体" w:hAnsi="宋体" w:eastAsia="宋体" w:cs="宋体"/>
          <w:b w:val="0"/>
          <w:bCs/>
          <w:sz w:val="24"/>
          <w:szCs w:val="24"/>
          <w:lang w:eastAsia="zh-CN"/>
        </w:rPr>
        <w:t>；</w:t>
      </w:r>
    </w:p>
    <w:p w14:paraId="146BC42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5、报价文件份数：一份正本，一份副本。</w:t>
      </w:r>
    </w:p>
    <w:p w14:paraId="5951FE0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
          <w:bCs w:val="0"/>
          <w:sz w:val="24"/>
          <w:szCs w:val="24"/>
          <w:lang w:eastAsia="zh-CN"/>
        </w:rPr>
      </w:pPr>
      <w:r>
        <w:rPr>
          <w:rFonts w:hint="eastAsia" w:ascii="宋体" w:hAnsi="宋体" w:eastAsia="宋体" w:cs="宋体"/>
          <w:b w:val="0"/>
          <w:bCs/>
          <w:sz w:val="24"/>
          <w:szCs w:val="24"/>
          <w:lang w:eastAsia="zh-CN"/>
        </w:rPr>
        <w:t>6、投标送达地址：</w:t>
      </w:r>
      <w:r>
        <w:rPr>
          <w:rFonts w:hint="eastAsia" w:ascii="宋体" w:hAnsi="宋体" w:eastAsia="宋体" w:cs="宋体"/>
          <w:b/>
          <w:bCs w:val="0"/>
          <w:sz w:val="24"/>
          <w:szCs w:val="24"/>
          <w:lang w:eastAsia="zh-CN"/>
        </w:rPr>
        <w:t>深圳市南山区桃源街道龙珠四路2号方大城T1栋14楼1403-1室方大物业公司</w:t>
      </w:r>
      <w:bookmarkStart w:id="141" w:name="_GoBack"/>
      <w:bookmarkEnd w:id="141"/>
      <w:r>
        <w:rPr>
          <w:rFonts w:hint="eastAsia" w:ascii="宋体" w:hAnsi="宋体" w:eastAsia="宋体" w:cs="宋体"/>
          <w:b/>
          <w:bCs w:val="0"/>
          <w:sz w:val="24"/>
          <w:szCs w:val="24"/>
          <w:lang w:eastAsia="zh-CN"/>
        </w:rPr>
        <w:t>采购部，韦宝仪177 7733 5926（寄件请备注公司名称</w:t>
      </w:r>
      <w:r>
        <w:rPr>
          <w:rFonts w:hint="eastAsia" w:ascii="宋体" w:hAnsi="宋体" w:cs="宋体"/>
          <w:b/>
          <w:bCs w:val="0"/>
          <w:sz w:val="24"/>
          <w:szCs w:val="24"/>
          <w:lang w:eastAsia="zh-CN"/>
        </w:rPr>
        <w:t>）</w:t>
      </w:r>
    </w:p>
    <w:p w14:paraId="2B4BE79B">
      <w:pPr>
        <w:numPr>
          <w:ilvl w:val="0"/>
          <w:numId w:val="0"/>
        </w:numPr>
        <w:spacing w:line="360" w:lineRule="auto"/>
        <w:ind w:left="425" w:leftChars="0" w:hanging="425" w:firstLineChars="0"/>
        <w:rPr>
          <w:rFonts w:hint="default" w:ascii="宋体" w:hAnsi="宋体" w:cs="宋体"/>
          <w:sz w:val="24"/>
          <w:szCs w:val="24"/>
          <w:lang w:val="en-US"/>
        </w:rPr>
      </w:pPr>
      <w:r>
        <w:rPr>
          <w:rFonts w:hint="eastAsia" w:ascii="宋体" w:hAnsi="宋体" w:cs="宋体"/>
          <w:sz w:val="24"/>
          <w:szCs w:val="24"/>
          <w:lang w:val="en-US" w:eastAsia="zh-CN"/>
        </w:rPr>
        <w:t>7</w:t>
      </w:r>
      <w:r>
        <w:rPr>
          <w:rFonts w:hint="default" w:ascii="宋体" w:hAnsi="宋体" w:cs="宋体"/>
          <w:sz w:val="24"/>
          <w:szCs w:val="24"/>
          <w:lang w:val="en-US" w:eastAsia="zh-CN"/>
        </w:rPr>
        <w:t>、</w:t>
      </w:r>
      <w:r>
        <w:rPr>
          <w:rFonts w:hint="eastAsia" w:ascii="宋体" w:hAnsi="宋体" w:cs="宋体"/>
          <w:sz w:val="24"/>
          <w:szCs w:val="24"/>
          <w:lang w:val="en-US" w:eastAsia="zh-CN"/>
        </w:rPr>
        <w:t>招标负责人</w:t>
      </w:r>
      <w:r>
        <w:rPr>
          <w:rFonts w:hint="eastAsia" w:ascii="宋体" w:hAnsi="宋体" w:cs="宋体"/>
          <w:sz w:val="24"/>
          <w:szCs w:val="24"/>
        </w:rPr>
        <w:t>：</w:t>
      </w:r>
      <w:r>
        <w:rPr>
          <w:rFonts w:hint="eastAsia" w:ascii="宋体" w:hAnsi="宋体" w:cs="宋体"/>
          <w:sz w:val="24"/>
          <w:szCs w:val="24"/>
          <w:lang w:eastAsia="zh-CN"/>
        </w:rPr>
        <w:t>韦宝仪</w:t>
      </w:r>
      <w:r>
        <w:rPr>
          <w:rFonts w:hint="eastAsia" w:ascii="宋体" w:hAnsi="宋体" w:cs="宋体"/>
          <w:sz w:val="24"/>
          <w:szCs w:val="24"/>
        </w:rPr>
        <w:t>，联系电话：</w:t>
      </w:r>
      <w:r>
        <w:rPr>
          <w:rFonts w:hint="eastAsia" w:ascii="宋体" w:hAnsi="宋体" w:cs="宋体"/>
          <w:sz w:val="24"/>
          <w:szCs w:val="24"/>
          <w:lang w:val="en-US" w:eastAsia="zh-CN"/>
        </w:rPr>
        <w:t>17777335926，联系邮箱：151263@fangda.com</w:t>
      </w:r>
    </w:p>
    <w:p w14:paraId="1EA04FDD">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i w:val="0"/>
          <w:iCs w:val="0"/>
          <w:sz w:val="22"/>
          <w:szCs w:val="22"/>
          <w:lang w:val="en-US" w:eastAsia="zh-CN" w:bidi="ar-SA"/>
        </w:rPr>
        <w:t>8</w:t>
      </w:r>
      <w:r>
        <w:rPr>
          <w:rFonts w:hint="default" w:ascii="宋体" w:hAnsi="宋体" w:cs="宋体"/>
          <w:sz w:val="24"/>
          <w:szCs w:val="24"/>
          <w:lang w:val="en-US" w:eastAsia="zh-CN"/>
        </w:rPr>
        <w:t>、</w:t>
      </w:r>
      <w:r>
        <w:rPr>
          <w:rFonts w:hint="eastAsia" w:ascii="宋体" w:hAnsi="宋体" w:cs="宋体"/>
          <w:sz w:val="24"/>
          <w:szCs w:val="24"/>
        </w:rPr>
        <w:t>发标时间：202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 xml:space="preserve"> 7 </w:t>
      </w:r>
      <w:r>
        <w:rPr>
          <w:rFonts w:hint="eastAsia" w:ascii="宋体" w:hAnsi="宋体" w:cs="宋体"/>
          <w:sz w:val="24"/>
          <w:szCs w:val="24"/>
        </w:rPr>
        <w:t>月</w:t>
      </w:r>
      <w:r>
        <w:rPr>
          <w:rFonts w:hint="eastAsia" w:ascii="宋体" w:hAnsi="宋体" w:cs="宋体"/>
          <w:sz w:val="24"/>
          <w:szCs w:val="24"/>
          <w:lang w:val="en-US" w:eastAsia="zh-CN"/>
        </w:rPr>
        <w:t xml:space="preserve"> 10 </w:t>
      </w:r>
      <w:r>
        <w:rPr>
          <w:rFonts w:hint="eastAsia" w:ascii="宋体" w:hAnsi="宋体" w:cs="宋体"/>
          <w:sz w:val="24"/>
          <w:szCs w:val="24"/>
        </w:rPr>
        <w:t>日</w:t>
      </w:r>
      <w:r>
        <w:rPr>
          <w:rFonts w:hint="eastAsia" w:ascii="宋体" w:hAnsi="宋体" w:cs="宋体"/>
          <w:sz w:val="24"/>
          <w:szCs w:val="24"/>
          <w:lang w:val="en-US" w:eastAsia="zh-CN"/>
        </w:rPr>
        <w:t xml:space="preserve"> 14 </w:t>
      </w:r>
      <w:r>
        <w:rPr>
          <w:rFonts w:hint="eastAsia" w:ascii="宋体" w:hAnsi="宋体" w:cs="宋体"/>
          <w:sz w:val="24"/>
          <w:szCs w:val="24"/>
        </w:rPr>
        <w:t>时至</w:t>
      </w:r>
      <w:r>
        <w:rPr>
          <w:rFonts w:hint="eastAsia" w:ascii="宋体" w:hAnsi="宋体" w:cs="宋体"/>
          <w:sz w:val="24"/>
          <w:szCs w:val="24"/>
          <w:lang w:val="en-US" w:eastAsia="zh-CN"/>
        </w:rPr>
        <w:t xml:space="preserve"> 15 </w:t>
      </w:r>
      <w:r>
        <w:rPr>
          <w:rFonts w:hint="eastAsia" w:ascii="宋体" w:hAnsi="宋体" w:cs="宋体"/>
          <w:sz w:val="24"/>
          <w:szCs w:val="24"/>
        </w:rPr>
        <w:t>时</w:t>
      </w:r>
    </w:p>
    <w:p w14:paraId="3C5A1D1F">
      <w:pPr>
        <w:numPr>
          <w:ilvl w:val="0"/>
          <w:numId w:val="0"/>
        </w:numPr>
        <w:spacing w:line="360" w:lineRule="auto"/>
        <w:ind w:left="425" w:leftChars="0" w:hanging="425" w:firstLineChars="0"/>
        <w:rPr>
          <w:rFonts w:hint="eastAsia" w:ascii="宋体" w:hAnsi="宋体" w:cs="宋体"/>
          <w:b/>
          <w:bCs/>
          <w:sz w:val="24"/>
          <w:szCs w:val="24"/>
        </w:rPr>
      </w:pPr>
      <w:r>
        <w:rPr>
          <w:rFonts w:hint="eastAsia" w:ascii="宋体" w:hAnsi="宋体" w:cs="宋体"/>
          <w:b/>
          <w:bCs/>
          <w:sz w:val="24"/>
          <w:szCs w:val="24"/>
          <w:lang w:val="en-US" w:eastAsia="zh-CN"/>
        </w:rPr>
        <w:t>9</w:t>
      </w:r>
      <w:r>
        <w:rPr>
          <w:rFonts w:hint="default" w:ascii="宋体" w:hAnsi="宋体" w:cs="宋体"/>
          <w:b/>
          <w:bCs/>
          <w:sz w:val="24"/>
          <w:szCs w:val="24"/>
          <w:lang w:val="en-US" w:eastAsia="zh-CN"/>
        </w:rPr>
        <w:t>、</w:t>
      </w:r>
      <w:r>
        <w:rPr>
          <w:rFonts w:hint="eastAsia" w:ascii="宋体" w:hAnsi="宋体" w:cs="宋体"/>
          <w:b/>
          <w:bCs/>
          <w:sz w:val="24"/>
          <w:szCs w:val="24"/>
        </w:rPr>
        <w:t>投标截止日期：202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 xml:space="preserve"> 7 </w:t>
      </w:r>
      <w:r>
        <w:rPr>
          <w:rFonts w:hint="eastAsia" w:ascii="宋体" w:hAnsi="宋体" w:cs="宋体"/>
          <w:b/>
          <w:bCs/>
          <w:sz w:val="24"/>
          <w:szCs w:val="24"/>
        </w:rPr>
        <w:t>月</w:t>
      </w:r>
      <w:r>
        <w:rPr>
          <w:rFonts w:hint="eastAsia" w:ascii="宋体" w:hAnsi="宋体" w:cs="宋体"/>
          <w:b/>
          <w:bCs/>
          <w:sz w:val="24"/>
          <w:szCs w:val="24"/>
          <w:lang w:val="en-US" w:eastAsia="zh-CN"/>
        </w:rPr>
        <w:t xml:space="preserve"> 23 </w:t>
      </w:r>
      <w:r>
        <w:rPr>
          <w:rFonts w:hint="eastAsia" w:ascii="宋体" w:hAnsi="宋体" w:cs="宋体"/>
          <w:b/>
          <w:bCs/>
          <w:sz w:val="24"/>
          <w:szCs w:val="24"/>
        </w:rPr>
        <w:t>日</w:t>
      </w:r>
      <w:r>
        <w:rPr>
          <w:rFonts w:hint="eastAsia" w:ascii="宋体" w:hAnsi="宋体" w:cs="宋体"/>
          <w:b/>
          <w:bCs/>
          <w:sz w:val="24"/>
          <w:szCs w:val="24"/>
          <w:lang w:val="en-US" w:eastAsia="zh-CN"/>
        </w:rPr>
        <w:t xml:space="preserve"> 17 </w:t>
      </w:r>
      <w:r>
        <w:rPr>
          <w:rFonts w:hint="eastAsia" w:ascii="宋体" w:hAnsi="宋体" w:cs="宋体"/>
          <w:b/>
          <w:bCs/>
          <w:sz w:val="24"/>
          <w:szCs w:val="24"/>
        </w:rPr>
        <w:t>时，任何截止期限后送达的标书将作为废标处理。</w:t>
      </w:r>
    </w:p>
    <w:p w14:paraId="0D1082C9">
      <w:pPr>
        <w:pStyle w:val="3"/>
        <w:numPr>
          <w:ilvl w:val="0"/>
          <w:numId w:val="0"/>
        </w:numPr>
        <w:shd w:val="clear"/>
        <w:ind w:leftChars="0"/>
        <w:rPr>
          <w:rFonts w:hint="eastAsia"/>
          <w:b/>
          <w:bCs w:val="0"/>
          <w:shd w:val="clear" w:fill="FFFF00"/>
        </w:rPr>
      </w:pPr>
      <w:bookmarkStart w:id="30" w:name="_Toc3573"/>
      <w:bookmarkStart w:id="31" w:name="_Toc16862"/>
      <w:bookmarkStart w:id="32" w:name="_Toc15130"/>
      <w:r>
        <w:rPr>
          <w:rFonts w:hint="eastAsia"/>
          <w:b/>
          <w:bCs w:val="0"/>
          <w:lang w:eastAsia="zh-CN"/>
        </w:rPr>
        <w:t>六、</w:t>
      </w:r>
      <w:r>
        <w:rPr>
          <w:rFonts w:hint="eastAsia"/>
          <w:b/>
          <w:bCs w:val="0"/>
          <w:shd w:val="clear"/>
        </w:rPr>
        <w:t>投标</w:t>
      </w:r>
      <w:r>
        <w:rPr>
          <w:rFonts w:hint="eastAsia"/>
          <w:b/>
          <w:bCs w:val="0"/>
          <w:shd w:val="clear"/>
          <w:lang w:eastAsia="zh-CN"/>
        </w:rPr>
        <w:t>文件</w:t>
      </w:r>
      <w:r>
        <w:rPr>
          <w:rFonts w:hint="eastAsia"/>
          <w:b/>
          <w:bCs w:val="0"/>
          <w:shd w:val="clear"/>
        </w:rPr>
        <w:t>编制</w:t>
      </w:r>
      <w:bookmarkEnd w:id="28"/>
      <w:bookmarkEnd w:id="29"/>
      <w:r>
        <w:rPr>
          <w:rFonts w:hint="eastAsia"/>
          <w:b/>
          <w:bCs w:val="0"/>
          <w:shd w:val="clear"/>
          <w:lang w:eastAsia="zh-CN"/>
        </w:rPr>
        <w:t>要求</w:t>
      </w:r>
      <w:bookmarkEnd w:id="30"/>
      <w:bookmarkEnd w:id="31"/>
      <w:bookmarkEnd w:id="32"/>
    </w:p>
    <w:p w14:paraId="5A45025A">
      <w:pPr>
        <w:numPr>
          <w:ilvl w:val="0"/>
          <w:numId w:val="0"/>
        </w:numPr>
        <w:spacing w:line="360" w:lineRule="auto"/>
        <w:ind w:left="425" w:leftChars="0" w:hanging="425" w:firstLineChars="0"/>
        <w:rPr>
          <w:rFonts w:hint="default" w:ascii="宋体" w:hAnsi="宋体" w:eastAsia="宋体" w:cs="宋体"/>
          <w:b/>
          <w:bCs/>
          <w:sz w:val="24"/>
          <w:szCs w:val="24"/>
          <w:lang w:val="en-US" w:eastAsia="zh-CN" w:bidi="ar-SA"/>
        </w:rPr>
      </w:pPr>
      <w:r>
        <w:rPr>
          <w:rFonts w:hint="eastAsia" w:ascii="宋体" w:hAnsi="宋体" w:eastAsia="宋体" w:cs="宋体"/>
          <w:b/>
          <w:bCs/>
          <w:color w:val="auto"/>
          <w:lang w:eastAsia="zh-CN"/>
        </w:rPr>
        <w:t>（</w:t>
      </w:r>
      <w:r>
        <w:rPr>
          <w:rFonts w:hint="eastAsia" w:ascii="宋体" w:hAnsi="宋体" w:cs="宋体"/>
          <w:b/>
          <w:bCs/>
          <w:color w:val="auto"/>
          <w:lang w:val="en-US" w:eastAsia="zh-CN"/>
        </w:rPr>
        <w:t>一</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商务标</w:t>
      </w:r>
      <w:r>
        <w:rPr>
          <w:rFonts w:hint="eastAsia" w:ascii="宋体" w:hAnsi="宋体" w:cs="宋体"/>
          <w:b/>
          <w:bCs/>
          <w:color w:val="auto"/>
          <w:lang w:val="en-US" w:eastAsia="zh-CN"/>
        </w:rPr>
        <w:t>书</w:t>
      </w:r>
    </w:p>
    <w:p w14:paraId="4338293C">
      <w:pPr>
        <w:numPr>
          <w:ilvl w:val="0"/>
          <w:numId w:val="0"/>
        </w:numPr>
        <w:spacing w:line="360" w:lineRule="auto"/>
        <w:ind w:left="425" w:leftChars="0" w:hanging="425" w:firstLineChars="0"/>
        <w:rPr>
          <w:rFonts w:hint="eastAsia" w:ascii="宋体" w:hAnsi="宋体" w:cs="宋体"/>
          <w:sz w:val="24"/>
          <w:szCs w:val="24"/>
        </w:rPr>
      </w:pPr>
      <w:r>
        <w:rPr>
          <w:rFonts w:hint="default" w:ascii="宋体" w:hAnsi="宋体" w:eastAsia="宋体" w:cs="宋体"/>
          <w:b w:val="0"/>
          <w:bCs w:val="0"/>
          <w:sz w:val="24"/>
          <w:szCs w:val="24"/>
          <w:lang w:val="en-US" w:eastAsia="zh-CN" w:bidi="ar-SA"/>
        </w:rPr>
        <w:t>1、</w:t>
      </w:r>
      <w:r>
        <w:rPr>
          <w:rFonts w:hint="eastAsia" w:ascii="宋体" w:hAnsi="宋体" w:cs="宋体"/>
          <w:sz w:val="24"/>
          <w:szCs w:val="24"/>
          <w:lang w:eastAsia="zh-CN"/>
        </w:rPr>
        <w:t>报价汇总表</w:t>
      </w:r>
      <w:r>
        <w:rPr>
          <w:rFonts w:hint="eastAsia" w:ascii="宋体" w:hAnsi="宋体" w:cs="宋体"/>
          <w:sz w:val="24"/>
          <w:szCs w:val="24"/>
        </w:rPr>
        <w:t>（附件一）</w:t>
      </w:r>
      <w:r>
        <w:rPr>
          <w:rFonts w:hint="eastAsia" w:ascii="宋体" w:hAnsi="宋体" w:cs="宋体"/>
          <w:sz w:val="24"/>
          <w:szCs w:val="24"/>
          <w:lang w:eastAsia="zh-CN"/>
        </w:rPr>
        <w:t>；</w:t>
      </w:r>
    </w:p>
    <w:p w14:paraId="7FBC73CE">
      <w:pPr>
        <w:numPr>
          <w:ilvl w:val="0"/>
          <w:numId w:val="0"/>
        </w:numPr>
        <w:spacing w:line="360" w:lineRule="auto"/>
        <w:ind w:left="425" w:leftChars="0" w:hanging="425" w:firstLineChars="0"/>
        <w:rPr>
          <w:rFonts w:hint="eastAsia" w:ascii="宋体" w:hAnsi="宋体" w:cs="宋体"/>
          <w:sz w:val="24"/>
          <w:szCs w:val="24"/>
          <w:lang w:eastAsia="zh-CN"/>
        </w:rPr>
      </w:pPr>
      <w:r>
        <w:rPr>
          <w:rFonts w:hint="default" w:ascii="宋体" w:hAnsi="宋体" w:eastAsia="宋体" w:cs="宋体"/>
          <w:b w:val="0"/>
          <w:bCs w:val="0"/>
          <w:sz w:val="24"/>
          <w:szCs w:val="24"/>
          <w:lang w:val="en-US" w:eastAsia="zh-CN" w:bidi="ar-SA"/>
        </w:rPr>
        <w:t>2、</w:t>
      </w:r>
      <w:r>
        <w:rPr>
          <w:rFonts w:hint="eastAsia" w:ascii="宋体" w:hAnsi="宋体" w:cs="宋体"/>
          <w:sz w:val="24"/>
          <w:szCs w:val="24"/>
          <w:lang w:eastAsia="zh-CN"/>
        </w:rPr>
        <w:t>公共区域日常清洁服务费用（附件二）；</w:t>
      </w:r>
    </w:p>
    <w:p w14:paraId="6F61785A">
      <w:pPr>
        <w:numPr>
          <w:ilvl w:val="0"/>
          <w:numId w:val="0"/>
        </w:numPr>
        <w:spacing w:line="360" w:lineRule="auto"/>
        <w:ind w:left="425" w:leftChars="0" w:hanging="425" w:firstLineChars="0"/>
        <w:rPr>
          <w:rFonts w:hint="eastAsia" w:ascii="宋体" w:hAnsi="宋体" w:eastAsia="宋体" w:cs="宋体"/>
          <w:sz w:val="24"/>
          <w:szCs w:val="24"/>
          <w:lang w:eastAsia="zh-CN"/>
        </w:rPr>
      </w:pPr>
      <w:r>
        <w:rPr>
          <w:rFonts w:hint="eastAsia" w:ascii="宋体" w:hAnsi="宋体" w:cs="宋体"/>
          <w:sz w:val="24"/>
          <w:szCs w:val="24"/>
          <w:lang w:val="en-US" w:eastAsia="zh-CN"/>
        </w:rPr>
        <w:t>3、人员费用预算表</w:t>
      </w:r>
      <w:r>
        <w:rPr>
          <w:rFonts w:hint="eastAsia" w:ascii="宋体" w:hAnsi="宋体" w:cs="宋体"/>
          <w:sz w:val="24"/>
          <w:szCs w:val="24"/>
        </w:rPr>
        <w:t>（附件</w:t>
      </w:r>
      <w:r>
        <w:rPr>
          <w:rFonts w:hint="eastAsia" w:ascii="宋体" w:hAnsi="宋体" w:cs="宋体"/>
          <w:sz w:val="24"/>
          <w:szCs w:val="24"/>
          <w:lang w:eastAsia="zh-CN"/>
        </w:rPr>
        <w:t>三</w:t>
      </w:r>
      <w:r>
        <w:rPr>
          <w:rFonts w:hint="eastAsia" w:ascii="宋体" w:hAnsi="宋体" w:cs="宋体"/>
          <w:sz w:val="24"/>
          <w:szCs w:val="24"/>
        </w:rPr>
        <w:t>）</w:t>
      </w:r>
      <w:r>
        <w:rPr>
          <w:rFonts w:hint="eastAsia" w:ascii="宋体" w:hAnsi="宋体" w:cs="宋体"/>
          <w:sz w:val="24"/>
          <w:szCs w:val="24"/>
          <w:lang w:eastAsia="zh-CN"/>
        </w:rPr>
        <w:t>；</w:t>
      </w:r>
    </w:p>
    <w:p w14:paraId="1BB846E8">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4、清洁消耗品预算表</w:t>
      </w:r>
      <w:r>
        <w:rPr>
          <w:rFonts w:hint="eastAsia" w:ascii="宋体" w:hAnsi="宋体" w:cs="宋体"/>
          <w:sz w:val="24"/>
          <w:szCs w:val="24"/>
        </w:rPr>
        <w:t>（附件</w:t>
      </w:r>
      <w:r>
        <w:rPr>
          <w:rFonts w:hint="eastAsia" w:ascii="宋体" w:hAnsi="宋体" w:cs="宋体"/>
          <w:sz w:val="24"/>
          <w:szCs w:val="24"/>
          <w:lang w:eastAsia="zh-CN"/>
        </w:rPr>
        <w:t>四</w:t>
      </w:r>
      <w:r>
        <w:rPr>
          <w:rFonts w:hint="eastAsia" w:ascii="宋体" w:hAnsi="宋体" w:cs="宋体"/>
          <w:sz w:val="24"/>
          <w:szCs w:val="24"/>
        </w:rPr>
        <w:t>）</w:t>
      </w:r>
      <w:r>
        <w:rPr>
          <w:rFonts w:hint="eastAsia" w:ascii="宋体" w:hAnsi="宋体" w:cs="宋体"/>
          <w:sz w:val="24"/>
          <w:szCs w:val="24"/>
          <w:lang w:eastAsia="zh-CN"/>
        </w:rPr>
        <w:t>；</w:t>
      </w:r>
    </w:p>
    <w:p w14:paraId="40FA875D">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5、清洁工具及劳防用品预算表</w:t>
      </w:r>
      <w:r>
        <w:rPr>
          <w:rFonts w:hint="eastAsia" w:ascii="宋体" w:hAnsi="宋体" w:cs="宋体"/>
          <w:sz w:val="24"/>
          <w:szCs w:val="24"/>
        </w:rPr>
        <w:t>（附件</w:t>
      </w:r>
      <w:r>
        <w:rPr>
          <w:rFonts w:hint="eastAsia" w:ascii="宋体" w:hAnsi="宋体" w:cs="宋体"/>
          <w:sz w:val="24"/>
          <w:szCs w:val="24"/>
          <w:lang w:eastAsia="zh-CN"/>
        </w:rPr>
        <w:t>五</w:t>
      </w:r>
      <w:r>
        <w:rPr>
          <w:rFonts w:hint="eastAsia" w:ascii="宋体" w:hAnsi="宋体" w:cs="宋体"/>
          <w:sz w:val="24"/>
          <w:szCs w:val="24"/>
        </w:rPr>
        <w:t>）</w:t>
      </w:r>
      <w:r>
        <w:rPr>
          <w:rFonts w:hint="eastAsia" w:ascii="宋体" w:hAnsi="宋体" w:cs="宋体"/>
          <w:sz w:val="24"/>
          <w:szCs w:val="24"/>
          <w:lang w:eastAsia="zh-CN"/>
        </w:rPr>
        <w:t>；</w:t>
      </w:r>
    </w:p>
    <w:p w14:paraId="2E216A96">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6、清洁设备预算表</w:t>
      </w:r>
      <w:r>
        <w:rPr>
          <w:rFonts w:hint="eastAsia" w:ascii="宋体" w:hAnsi="宋体" w:cs="宋体"/>
          <w:sz w:val="24"/>
          <w:szCs w:val="24"/>
        </w:rPr>
        <w:t>（附件</w:t>
      </w:r>
      <w:r>
        <w:rPr>
          <w:rFonts w:hint="eastAsia" w:ascii="宋体" w:hAnsi="宋体" w:cs="宋体"/>
          <w:sz w:val="24"/>
          <w:szCs w:val="24"/>
          <w:lang w:eastAsia="zh-CN"/>
        </w:rPr>
        <w:t>六</w:t>
      </w:r>
      <w:r>
        <w:rPr>
          <w:rFonts w:hint="eastAsia" w:ascii="宋体" w:hAnsi="宋体" w:cs="宋体"/>
          <w:sz w:val="24"/>
          <w:szCs w:val="24"/>
        </w:rPr>
        <w:t>）</w:t>
      </w:r>
      <w:r>
        <w:rPr>
          <w:rFonts w:hint="eastAsia" w:ascii="宋体" w:hAnsi="宋体" w:cs="宋体"/>
          <w:sz w:val="24"/>
          <w:szCs w:val="24"/>
          <w:lang w:eastAsia="zh-CN"/>
        </w:rPr>
        <w:t>；</w:t>
      </w:r>
    </w:p>
    <w:p w14:paraId="7B8169CD">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7、石材养护费用预算表</w:t>
      </w:r>
      <w:r>
        <w:rPr>
          <w:rFonts w:hint="eastAsia" w:ascii="宋体" w:hAnsi="宋体" w:cs="宋体"/>
          <w:sz w:val="24"/>
          <w:szCs w:val="24"/>
        </w:rPr>
        <w:t>（附件</w:t>
      </w:r>
      <w:r>
        <w:rPr>
          <w:rFonts w:hint="eastAsia" w:ascii="宋体" w:hAnsi="宋体" w:cs="宋体"/>
          <w:sz w:val="24"/>
          <w:szCs w:val="24"/>
          <w:lang w:eastAsia="zh-CN"/>
        </w:rPr>
        <w:t>七</w:t>
      </w:r>
      <w:r>
        <w:rPr>
          <w:rFonts w:hint="eastAsia" w:ascii="宋体" w:hAnsi="宋体" w:cs="宋体"/>
          <w:sz w:val="24"/>
          <w:szCs w:val="24"/>
        </w:rPr>
        <w:t>）</w:t>
      </w:r>
      <w:r>
        <w:rPr>
          <w:rFonts w:hint="eastAsia" w:ascii="宋体" w:hAnsi="宋体" w:cs="宋体"/>
          <w:sz w:val="24"/>
          <w:szCs w:val="24"/>
          <w:lang w:eastAsia="zh-CN"/>
        </w:rPr>
        <w:t>；</w:t>
      </w:r>
    </w:p>
    <w:p w14:paraId="73085478">
      <w:pPr>
        <w:numPr>
          <w:ilvl w:val="0"/>
          <w:numId w:val="0"/>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8、</w:t>
      </w:r>
      <w:r>
        <w:rPr>
          <w:rFonts w:hint="eastAsia" w:ascii="宋体" w:hAnsi="宋体" w:cs="宋体"/>
          <w:sz w:val="24"/>
          <w:szCs w:val="24"/>
        </w:rPr>
        <w:t>投标承诺书签字盖章（附件</w:t>
      </w:r>
      <w:r>
        <w:rPr>
          <w:rFonts w:hint="eastAsia" w:ascii="宋体" w:hAnsi="宋体" w:cs="宋体"/>
          <w:sz w:val="24"/>
          <w:szCs w:val="24"/>
          <w:lang w:eastAsia="zh-CN"/>
        </w:rPr>
        <w:t>八</w:t>
      </w:r>
      <w:r>
        <w:rPr>
          <w:rFonts w:hint="eastAsia" w:ascii="宋体" w:hAnsi="宋体" w:cs="宋体"/>
          <w:sz w:val="24"/>
          <w:szCs w:val="24"/>
        </w:rPr>
        <w:t>）</w:t>
      </w:r>
      <w:r>
        <w:rPr>
          <w:rFonts w:hint="eastAsia" w:ascii="宋体" w:hAnsi="宋体" w:cs="宋体"/>
          <w:sz w:val="24"/>
          <w:szCs w:val="24"/>
          <w:lang w:eastAsia="zh-CN"/>
        </w:rPr>
        <w:t>；</w:t>
      </w:r>
    </w:p>
    <w:p w14:paraId="0569764B">
      <w:pPr>
        <w:numPr>
          <w:ilvl w:val="0"/>
          <w:numId w:val="0"/>
        </w:numPr>
        <w:spacing w:line="360" w:lineRule="auto"/>
        <w:ind w:left="425" w:leftChars="0" w:hanging="425" w:firstLineChars="0"/>
        <w:rPr>
          <w:rFonts w:hint="eastAsia" w:ascii="宋体" w:hAnsi="宋体" w:eastAsia="宋体" w:cs="宋体"/>
          <w:sz w:val="24"/>
          <w:szCs w:val="24"/>
          <w:lang w:eastAsia="zh-CN"/>
        </w:rPr>
      </w:pPr>
      <w:r>
        <w:rPr>
          <w:rFonts w:hint="eastAsia" w:ascii="宋体" w:hAnsi="宋体" w:cs="宋体"/>
          <w:sz w:val="24"/>
          <w:szCs w:val="24"/>
          <w:lang w:val="en-US" w:eastAsia="zh-CN"/>
        </w:rPr>
        <w:t>9、</w:t>
      </w:r>
      <w:r>
        <w:rPr>
          <w:rFonts w:hint="eastAsia" w:ascii="宋体" w:hAnsi="宋体" w:cs="宋体"/>
          <w:sz w:val="24"/>
          <w:szCs w:val="24"/>
        </w:rPr>
        <w:t>投标廉洁承诺书签字盖章（附件</w:t>
      </w:r>
      <w:r>
        <w:rPr>
          <w:rFonts w:hint="eastAsia" w:ascii="宋体" w:hAnsi="宋体" w:cs="宋体"/>
          <w:sz w:val="24"/>
          <w:szCs w:val="24"/>
          <w:lang w:eastAsia="zh-CN"/>
        </w:rPr>
        <w:t>九</w:t>
      </w:r>
      <w:r>
        <w:rPr>
          <w:rFonts w:hint="eastAsia" w:ascii="宋体" w:hAnsi="宋体" w:cs="宋体"/>
          <w:sz w:val="24"/>
          <w:szCs w:val="24"/>
        </w:rPr>
        <w:t>）</w:t>
      </w:r>
      <w:r>
        <w:rPr>
          <w:rFonts w:hint="eastAsia" w:ascii="宋体" w:hAnsi="宋体" w:cs="宋体"/>
          <w:sz w:val="24"/>
          <w:szCs w:val="24"/>
          <w:lang w:eastAsia="zh-CN"/>
        </w:rPr>
        <w:t>；</w:t>
      </w:r>
    </w:p>
    <w:p w14:paraId="176D861A">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sz w:val="24"/>
          <w:szCs w:val="24"/>
          <w:lang w:val="en-US" w:eastAsia="zh-CN" w:bidi="ar-SA"/>
        </w:rPr>
        <w:t>10</w:t>
      </w:r>
      <w:r>
        <w:rPr>
          <w:rFonts w:hint="default" w:ascii="宋体" w:hAnsi="宋体" w:eastAsia="宋体" w:cs="宋体"/>
          <w:b w:val="0"/>
          <w:bCs w:val="0"/>
          <w:sz w:val="24"/>
          <w:szCs w:val="24"/>
          <w:lang w:val="en-US" w:eastAsia="zh-CN" w:bidi="ar-SA"/>
        </w:rPr>
        <w:t>、</w:t>
      </w:r>
      <w:r>
        <w:rPr>
          <w:rFonts w:hint="eastAsia" w:ascii="宋体" w:hAnsi="宋体" w:cs="宋体"/>
          <w:sz w:val="24"/>
          <w:szCs w:val="24"/>
        </w:rPr>
        <w:t>合同范本确认函加盖公章（附件</w:t>
      </w:r>
      <w:r>
        <w:rPr>
          <w:rFonts w:hint="eastAsia" w:ascii="宋体" w:hAnsi="宋体" w:cs="宋体"/>
          <w:sz w:val="24"/>
          <w:szCs w:val="24"/>
          <w:lang w:eastAsia="zh-CN"/>
        </w:rPr>
        <w:t>十</w:t>
      </w:r>
      <w:r>
        <w:rPr>
          <w:rFonts w:hint="eastAsia" w:ascii="宋体" w:hAnsi="宋体" w:cs="宋体"/>
          <w:sz w:val="24"/>
          <w:szCs w:val="24"/>
        </w:rPr>
        <w:t>）；</w:t>
      </w:r>
    </w:p>
    <w:p w14:paraId="360DCBE8">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sz w:val="24"/>
          <w:szCs w:val="24"/>
          <w:lang w:val="en-US" w:eastAsia="zh-CN" w:bidi="ar-SA"/>
        </w:rPr>
        <w:t>11</w:t>
      </w:r>
      <w:r>
        <w:rPr>
          <w:rFonts w:hint="default" w:ascii="宋体" w:hAnsi="宋体" w:eastAsia="宋体" w:cs="宋体"/>
          <w:b w:val="0"/>
          <w:bCs w:val="0"/>
          <w:sz w:val="24"/>
          <w:szCs w:val="24"/>
          <w:lang w:val="en-US" w:eastAsia="zh-CN" w:bidi="ar-SA"/>
        </w:rPr>
        <w:t>、</w:t>
      </w:r>
      <w:r>
        <w:rPr>
          <w:rFonts w:hint="eastAsia" w:ascii="宋体" w:hAnsi="宋体" w:cs="宋体"/>
          <w:sz w:val="24"/>
          <w:szCs w:val="24"/>
        </w:rPr>
        <w:t>法定代表人资格证明原件（附件</w:t>
      </w:r>
      <w:r>
        <w:rPr>
          <w:rFonts w:hint="eastAsia" w:ascii="宋体" w:hAnsi="宋体" w:cs="宋体"/>
          <w:sz w:val="24"/>
          <w:szCs w:val="24"/>
          <w:lang w:eastAsia="zh-CN"/>
        </w:rPr>
        <w:t>十一</w:t>
      </w:r>
      <w:r>
        <w:rPr>
          <w:rFonts w:hint="eastAsia" w:ascii="宋体" w:hAnsi="宋体" w:cs="宋体"/>
          <w:sz w:val="24"/>
          <w:szCs w:val="24"/>
        </w:rPr>
        <w:t>）；</w:t>
      </w:r>
    </w:p>
    <w:p w14:paraId="528A95FA">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sz w:val="24"/>
          <w:szCs w:val="24"/>
          <w:lang w:val="en-US" w:eastAsia="zh-CN" w:bidi="ar-SA"/>
        </w:rPr>
        <w:t>12</w:t>
      </w:r>
      <w:r>
        <w:rPr>
          <w:rFonts w:hint="default" w:ascii="宋体" w:hAnsi="宋体" w:eastAsia="宋体" w:cs="宋体"/>
          <w:b w:val="0"/>
          <w:bCs w:val="0"/>
          <w:sz w:val="24"/>
          <w:szCs w:val="24"/>
          <w:lang w:val="en-US" w:eastAsia="zh-CN" w:bidi="ar-SA"/>
        </w:rPr>
        <w:t>、</w:t>
      </w:r>
      <w:r>
        <w:rPr>
          <w:rFonts w:hint="eastAsia" w:ascii="宋体" w:hAnsi="宋体" w:cs="宋体"/>
          <w:sz w:val="24"/>
          <w:szCs w:val="24"/>
        </w:rPr>
        <w:t>法定代表人授权投标代理人的委托书原件（附件</w:t>
      </w:r>
      <w:r>
        <w:rPr>
          <w:rFonts w:hint="eastAsia" w:ascii="宋体" w:hAnsi="宋体" w:cs="宋体"/>
          <w:sz w:val="24"/>
          <w:szCs w:val="24"/>
          <w:lang w:eastAsia="zh-CN"/>
        </w:rPr>
        <w:t>十二</w:t>
      </w:r>
      <w:r>
        <w:rPr>
          <w:rFonts w:hint="eastAsia" w:ascii="宋体" w:hAnsi="宋体" w:cs="宋体"/>
          <w:sz w:val="24"/>
          <w:szCs w:val="24"/>
        </w:rPr>
        <w:t>）；</w:t>
      </w:r>
    </w:p>
    <w:p w14:paraId="4E55DC79">
      <w:pPr>
        <w:numPr>
          <w:ilvl w:val="0"/>
          <w:numId w:val="0"/>
        </w:numPr>
        <w:spacing w:line="360" w:lineRule="auto"/>
        <w:ind w:left="425" w:leftChars="0" w:hanging="425" w:firstLineChars="0"/>
        <w:rPr>
          <w:rFonts w:hint="eastAsia" w:ascii="宋体" w:hAnsi="宋体" w:cs="宋体"/>
          <w:sz w:val="24"/>
          <w:szCs w:val="24"/>
        </w:rPr>
      </w:pPr>
      <w:r>
        <w:rPr>
          <w:rFonts w:hint="eastAsia" w:ascii="宋体" w:hAnsi="宋体" w:cs="宋体"/>
          <w:b w:val="0"/>
          <w:bCs w:val="0"/>
          <w:sz w:val="24"/>
          <w:szCs w:val="24"/>
          <w:lang w:val="en-US" w:eastAsia="zh-CN" w:bidi="ar-SA"/>
        </w:rPr>
        <w:t>13</w:t>
      </w:r>
      <w:r>
        <w:rPr>
          <w:rFonts w:hint="default" w:ascii="宋体" w:hAnsi="宋体" w:eastAsia="宋体" w:cs="宋体"/>
          <w:b w:val="0"/>
          <w:bCs w:val="0"/>
          <w:sz w:val="24"/>
          <w:szCs w:val="24"/>
          <w:lang w:val="en-US" w:eastAsia="zh-CN" w:bidi="ar-SA"/>
        </w:rPr>
        <w:t>、</w:t>
      </w:r>
      <w:r>
        <w:rPr>
          <w:rFonts w:hint="eastAsia" w:ascii="宋体" w:hAnsi="宋体" w:eastAsia="宋体" w:cs="宋体"/>
          <w:lang w:val="en-US" w:eastAsia="zh-CN"/>
        </w:rPr>
        <w:t>投标保证金缴纳回执</w:t>
      </w:r>
      <w:r>
        <w:rPr>
          <w:rFonts w:hint="eastAsia" w:ascii="宋体" w:hAnsi="宋体" w:cs="宋体"/>
          <w:sz w:val="24"/>
          <w:szCs w:val="24"/>
        </w:rPr>
        <w:t>（附件</w:t>
      </w:r>
      <w:r>
        <w:rPr>
          <w:rFonts w:hint="eastAsia" w:ascii="宋体" w:hAnsi="宋体" w:cs="宋体"/>
          <w:sz w:val="24"/>
          <w:szCs w:val="24"/>
          <w:lang w:eastAsia="zh-CN"/>
        </w:rPr>
        <w:t>十三</w:t>
      </w:r>
      <w:r>
        <w:rPr>
          <w:rFonts w:hint="eastAsia" w:ascii="宋体" w:hAnsi="宋体" w:cs="宋体"/>
          <w:sz w:val="24"/>
          <w:szCs w:val="24"/>
        </w:rPr>
        <w:t>）；</w:t>
      </w:r>
    </w:p>
    <w:p w14:paraId="6DFC6686">
      <w:pPr>
        <w:numPr>
          <w:ilvl w:val="0"/>
          <w:numId w:val="0"/>
        </w:numPr>
        <w:spacing w:line="360" w:lineRule="auto"/>
        <w:ind w:left="425" w:leftChars="0" w:hanging="425" w:firstLineChars="0"/>
        <w:rPr>
          <w:rFonts w:hint="eastAsia" w:ascii="宋体" w:hAnsi="宋体" w:cs="宋体"/>
          <w:b/>
          <w:bCs/>
          <w:color w:val="auto"/>
          <w:sz w:val="24"/>
          <w:szCs w:val="24"/>
          <w:lang w:eastAsia="zh-CN"/>
        </w:rPr>
      </w:pPr>
      <w:r>
        <w:rPr>
          <w:rFonts w:hint="eastAsia" w:ascii="宋体" w:hAnsi="宋体" w:eastAsia="宋体" w:cs="宋体"/>
          <w:b/>
          <w:bCs/>
          <w:color w:val="auto"/>
          <w:lang w:eastAsia="zh-CN"/>
        </w:rPr>
        <w:t>（</w:t>
      </w:r>
      <w:r>
        <w:rPr>
          <w:rFonts w:hint="eastAsia" w:ascii="宋体" w:hAnsi="宋体" w:cs="宋体"/>
          <w:b/>
          <w:bCs/>
          <w:color w:val="auto"/>
          <w:lang w:val="en-US" w:eastAsia="zh-CN"/>
        </w:rPr>
        <w:t>二</w:t>
      </w:r>
      <w:r>
        <w:rPr>
          <w:rFonts w:hint="eastAsia" w:ascii="宋体" w:hAnsi="宋体" w:eastAsia="宋体" w:cs="宋体"/>
          <w:b/>
          <w:bCs/>
          <w:color w:val="auto"/>
          <w:lang w:eastAsia="zh-CN"/>
        </w:rPr>
        <w:t>）</w:t>
      </w:r>
      <w:r>
        <w:rPr>
          <w:rFonts w:hint="eastAsia" w:ascii="宋体" w:hAnsi="宋体" w:cs="宋体"/>
          <w:b/>
          <w:bCs/>
          <w:color w:val="auto"/>
          <w:lang w:val="en-US" w:eastAsia="zh-CN"/>
        </w:rPr>
        <w:t>技术</w:t>
      </w:r>
      <w:r>
        <w:rPr>
          <w:rFonts w:hint="eastAsia" w:ascii="宋体" w:hAnsi="宋体" w:eastAsia="宋体" w:cs="宋体"/>
          <w:b/>
          <w:bCs/>
          <w:color w:val="auto"/>
          <w:lang w:val="en-US" w:eastAsia="zh-CN"/>
        </w:rPr>
        <w:t>标</w:t>
      </w:r>
      <w:r>
        <w:rPr>
          <w:rFonts w:hint="eastAsia" w:ascii="宋体" w:hAnsi="宋体" w:cs="宋体"/>
          <w:b/>
          <w:bCs/>
          <w:color w:val="auto"/>
          <w:lang w:val="en-US" w:eastAsia="zh-CN"/>
        </w:rPr>
        <w:t>书</w:t>
      </w:r>
    </w:p>
    <w:p w14:paraId="61DF1587">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1、营业执照；</w:t>
      </w:r>
    </w:p>
    <w:p w14:paraId="52D7B7A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2、开票资料</w:t>
      </w:r>
      <w:r>
        <w:rPr>
          <w:rFonts w:hint="eastAsia" w:ascii="宋体" w:hAnsi="宋体" w:cs="宋体"/>
          <w:color w:val="auto"/>
          <w:sz w:val="24"/>
          <w:szCs w:val="24"/>
        </w:rPr>
        <w:t>；</w:t>
      </w:r>
    </w:p>
    <w:p w14:paraId="1126917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3、管理体系认证书，如：质量管理体系、环境管理体系、职业健康安全管理体系等（一个体系3分，共计9分）；</w:t>
      </w:r>
    </w:p>
    <w:p w14:paraId="5D46389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4、荣誉证书、获奖情况、企业优势、各项资质（石材养护、垃圾清运资质等）等（各项资质各5分，共20分）</w:t>
      </w:r>
    </w:p>
    <w:p w14:paraId="65AA1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lang w:val="en-US" w:eastAsia="zh-CN" w:bidi="ar-SA"/>
        </w:rPr>
        <w:t>5、相关案例合同，提供近两年与物业公司或其他单位签订的有关清洁、石材养护的合同业绩表及合同关键页，需写明服务项目，服务地点、服务内容，服务编制人数，每提供一份得3分，最高30分（30分）</w:t>
      </w:r>
      <w:r>
        <w:rPr>
          <w:rFonts w:hint="eastAsia" w:ascii="宋体" w:hAnsi="宋体" w:cs="宋体"/>
          <w:color w:val="auto"/>
          <w:sz w:val="24"/>
          <w:szCs w:val="24"/>
          <w:highlight w:val="none"/>
          <w:lang w:val="en-US" w:eastAsia="zh-CN" w:bidi="ar-SA"/>
        </w:rPr>
        <w:t>，招标方按照提供合同业绩的大小进行综合评分；</w:t>
      </w:r>
    </w:p>
    <w:p w14:paraId="448DEC6F">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bidi="ar-SA"/>
        </w:rPr>
        <w:t>6、</w:t>
      </w:r>
      <w:r>
        <w:rPr>
          <w:rFonts w:hint="eastAsia" w:ascii="宋体" w:hAnsi="宋体" w:cs="宋体"/>
          <w:color w:val="auto"/>
        </w:rPr>
        <w:t>项目分析及管理目标</w:t>
      </w:r>
      <w:r>
        <w:rPr>
          <w:rFonts w:hint="eastAsia" w:ascii="宋体" w:hAnsi="宋体" w:cs="宋体"/>
          <w:color w:val="auto"/>
          <w:lang w:eastAsia="zh-CN"/>
        </w:rPr>
        <w:t>（</w:t>
      </w:r>
      <w:r>
        <w:rPr>
          <w:rFonts w:hint="eastAsia" w:ascii="宋体" w:hAnsi="宋体" w:cs="宋体"/>
          <w:color w:val="auto"/>
          <w:lang w:val="en-US" w:eastAsia="zh-CN"/>
        </w:rPr>
        <w:t>6分</w:t>
      </w:r>
      <w:r>
        <w:rPr>
          <w:rFonts w:hint="eastAsia" w:ascii="宋体" w:hAnsi="宋体" w:cs="宋体"/>
          <w:color w:val="auto"/>
          <w:lang w:eastAsia="zh-CN"/>
        </w:rPr>
        <w:t>）</w:t>
      </w:r>
      <w:r>
        <w:rPr>
          <w:rFonts w:hint="eastAsia" w:ascii="宋体" w:hAnsi="宋体" w:cs="宋体"/>
          <w:color w:val="auto"/>
          <w:sz w:val="24"/>
          <w:szCs w:val="24"/>
          <w:lang w:val="en-US" w:eastAsia="zh-CN"/>
        </w:rPr>
        <w:t>；</w:t>
      </w:r>
    </w:p>
    <w:p w14:paraId="42056AF8">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bidi="ar-SA"/>
        </w:rPr>
        <w:t>7、</w:t>
      </w:r>
      <w:r>
        <w:rPr>
          <w:rFonts w:hint="eastAsia" w:ascii="宋体" w:hAnsi="宋体" w:cs="宋体"/>
        </w:rPr>
        <w:t>组织架构及岗位配置</w:t>
      </w:r>
      <w:r>
        <w:rPr>
          <w:rFonts w:hint="eastAsia" w:ascii="宋体" w:hAnsi="宋体" w:cs="宋体"/>
          <w:lang w:eastAsia="zh-CN"/>
        </w:rPr>
        <w:t>（</w:t>
      </w:r>
      <w:r>
        <w:rPr>
          <w:rFonts w:hint="eastAsia" w:ascii="宋体" w:hAnsi="宋体" w:cs="宋体"/>
          <w:lang w:val="en-US" w:eastAsia="zh-CN"/>
        </w:rPr>
        <w:t>10分</w:t>
      </w:r>
      <w:r>
        <w:rPr>
          <w:rFonts w:hint="eastAsia" w:ascii="宋体" w:hAnsi="宋体" w:cs="宋体"/>
          <w:lang w:eastAsia="zh-CN"/>
        </w:rPr>
        <w:t>）；</w:t>
      </w:r>
    </w:p>
    <w:p w14:paraId="122AB78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bidi="ar-SA"/>
        </w:rPr>
        <w:t>8、</w:t>
      </w:r>
      <w:r>
        <w:rPr>
          <w:rFonts w:hint="eastAsia" w:ascii="宋体" w:hAnsi="宋体" w:cs="宋体"/>
        </w:rPr>
        <w:t>工作流程和各阶段的工作计划</w:t>
      </w:r>
      <w:r>
        <w:rPr>
          <w:rFonts w:hint="eastAsia" w:ascii="宋体" w:hAnsi="宋体" w:cs="宋体"/>
          <w:lang w:eastAsia="zh-CN"/>
        </w:rPr>
        <w:t>（</w:t>
      </w:r>
      <w:r>
        <w:rPr>
          <w:rFonts w:hint="eastAsia" w:ascii="宋体" w:hAnsi="宋体" w:cs="宋体"/>
          <w:lang w:val="en-US" w:eastAsia="zh-CN"/>
        </w:rPr>
        <w:t>10分</w:t>
      </w:r>
      <w:r>
        <w:rPr>
          <w:rFonts w:hint="eastAsia" w:ascii="宋体" w:hAnsi="宋体" w:cs="宋体"/>
          <w:lang w:eastAsia="zh-CN"/>
        </w:rPr>
        <w:t>）；</w:t>
      </w:r>
    </w:p>
    <w:p w14:paraId="397EAFA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bidi="ar-SA"/>
        </w:rPr>
        <w:t>9、</w:t>
      </w:r>
      <w:r>
        <w:rPr>
          <w:rFonts w:hint="eastAsia" w:ascii="宋体" w:hAnsi="宋体" w:cs="宋体"/>
        </w:rPr>
        <w:t>人员培训及管理</w:t>
      </w:r>
      <w:r>
        <w:rPr>
          <w:rFonts w:hint="eastAsia" w:ascii="宋体" w:hAnsi="宋体" w:cs="宋体"/>
          <w:lang w:eastAsia="zh-CN"/>
        </w:rPr>
        <w:t>（</w:t>
      </w:r>
      <w:r>
        <w:rPr>
          <w:rFonts w:hint="eastAsia" w:ascii="宋体" w:hAnsi="宋体" w:cs="宋体"/>
          <w:lang w:val="en-US" w:eastAsia="zh-CN"/>
        </w:rPr>
        <w:t>10分</w:t>
      </w:r>
      <w:r>
        <w:rPr>
          <w:rFonts w:hint="eastAsia" w:ascii="宋体" w:hAnsi="宋体" w:cs="宋体"/>
          <w:lang w:eastAsia="zh-CN"/>
        </w:rPr>
        <w:t>）；</w:t>
      </w:r>
    </w:p>
    <w:p w14:paraId="0E0BF40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hAnsi="宋体"/>
          <w:color w:val="auto"/>
          <w:sz w:val="24"/>
          <w:szCs w:val="24"/>
          <w:lang w:val="en-US" w:eastAsia="zh-CN"/>
        </w:rPr>
      </w:pPr>
      <w:r>
        <w:rPr>
          <w:rFonts w:hint="eastAsia" w:ascii="宋体" w:hAnsi="宋体" w:cs="宋体"/>
          <w:color w:val="auto"/>
          <w:sz w:val="24"/>
          <w:szCs w:val="24"/>
          <w:lang w:val="en-US" w:eastAsia="zh-CN" w:bidi="ar-SA"/>
        </w:rPr>
        <w:t>10、</w:t>
      </w:r>
      <w:r>
        <w:rPr>
          <w:rFonts w:hint="eastAsia" w:ascii="宋体" w:hAnsi="宋体" w:cs="宋体"/>
        </w:rPr>
        <w:t>管理运作制</w:t>
      </w:r>
      <w:r>
        <w:rPr>
          <w:rFonts w:hint="eastAsia"/>
        </w:rPr>
        <w:t>度</w:t>
      </w:r>
      <w:r>
        <w:rPr>
          <w:rFonts w:hint="eastAsia"/>
          <w:lang w:eastAsia="zh-CN"/>
        </w:rPr>
        <w:t>及</w:t>
      </w:r>
      <w:r>
        <w:rPr>
          <w:rFonts w:hint="eastAsia"/>
        </w:rPr>
        <w:t>应急解决</w:t>
      </w:r>
      <w:r>
        <w:rPr>
          <w:rFonts w:hint="eastAsia" w:ascii="宋体" w:hAnsi="宋体" w:cs="宋体"/>
        </w:rPr>
        <w:t>方案</w:t>
      </w:r>
      <w:r>
        <w:rPr>
          <w:rFonts w:hint="eastAsia" w:ascii="宋体" w:hAnsi="宋体" w:cs="宋体"/>
          <w:lang w:eastAsia="zh-CN"/>
        </w:rPr>
        <w:t>（</w:t>
      </w:r>
      <w:r>
        <w:rPr>
          <w:rFonts w:hint="eastAsia" w:ascii="宋体" w:hAnsi="宋体" w:cs="宋体"/>
          <w:lang w:val="en-US" w:eastAsia="zh-CN"/>
        </w:rPr>
        <w:t>5分</w:t>
      </w:r>
      <w:r>
        <w:rPr>
          <w:rFonts w:hint="eastAsia" w:ascii="宋体" w:hAnsi="宋体" w:cs="宋体"/>
          <w:lang w:eastAsia="zh-CN"/>
        </w:rPr>
        <w:t>）</w:t>
      </w:r>
      <w:r>
        <w:rPr>
          <w:rFonts w:hint="eastAsia"/>
          <w:lang w:eastAsia="zh-CN"/>
        </w:rPr>
        <w:t>。</w:t>
      </w:r>
    </w:p>
    <w:p w14:paraId="046C2777">
      <w:pPr>
        <w:pStyle w:val="2"/>
        <w:numPr>
          <w:ilvl w:val="0"/>
          <w:numId w:val="0"/>
        </w:numPr>
        <w:rPr>
          <w:rFonts w:hint="eastAsia"/>
        </w:rPr>
        <w:sectPr>
          <w:footerReference r:id="rId7" w:type="default"/>
          <w:pgSz w:w="11906" w:h="16838"/>
          <w:pgMar w:top="1440" w:right="1080" w:bottom="1440" w:left="1080" w:header="1134" w:footer="851" w:gutter="0"/>
          <w:pgBorders>
            <w:top w:val="none" w:sz="0" w:space="0"/>
            <w:left w:val="none" w:sz="0" w:space="0"/>
            <w:bottom w:val="none" w:sz="0" w:space="0"/>
            <w:right w:val="none" w:sz="0" w:space="0"/>
          </w:pgBorders>
          <w:pgNumType w:fmt="decimal" w:start="1"/>
          <w:cols w:space="720" w:num="1"/>
          <w:docGrid w:type="lines" w:linePitch="326" w:charSpace="0"/>
        </w:sectPr>
      </w:pPr>
    </w:p>
    <w:p w14:paraId="45074088">
      <w:pPr>
        <w:pStyle w:val="4"/>
        <w:keepNext/>
        <w:keepLines/>
        <w:pageBreakBefore w:val="0"/>
        <w:widowControl w:val="0"/>
        <w:kinsoku/>
        <w:wordWrap/>
        <w:overflowPunct/>
        <w:topLinePunct w:val="0"/>
        <w:autoSpaceDE/>
        <w:autoSpaceDN/>
        <w:bidi w:val="0"/>
        <w:adjustRightInd w:val="0"/>
        <w:snapToGrid/>
        <w:spacing w:line="240" w:lineRule="auto"/>
        <w:textAlignment w:val="baseline"/>
        <w:rPr>
          <w:rFonts w:hint="eastAsia" w:eastAsia="宋体"/>
          <w:i w:val="0"/>
          <w:iCs w:val="0"/>
          <w:lang w:eastAsia="zh-CN"/>
        </w:rPr>
      </w:pPr>
      <w:bookmarkStart w:id="33" w:name="_Toc31044"/>
      <w:bookmarkStart w:id="34" w:name="_Toc4018"/>
      <w:bookmarkStart w:id="35" w:name="_Toc7981"/>
      <w:r>
        <w:rPr>
          <w:rFonts w:hint="eastAsia"/>
          <w:i w:val="0"/>
          <w:iCs w:val="0"/>
        </w:rPr>
        <w:t>附件</w:t>
      </w:r>
      <w:r>
        <w:rPr>
          <w:rFonts w:hint="eastAsia"/>
          <w:i w:val="0"/>
          <w:iCs w:val="0"/>
          <w:lang w:eastAsia="zh-CN"/>
        </w:rPr>
        <w:t>一</w:t>
      </w:r>
      <w:r>
        <w:rPr>
          <w:rFonts w:hint="eastAsia"/>
          <w:i w:val="0"/>
          <w:iCs w:val="0"/>
        </w:rPr>
        <w:t>：</w:t>
      </w:r>
      <w:bookmarkStart w:id="36" w:name="_Toc17721"/>
      <w:r>
        <w:rPr>
          <w:rFonts w:hint="eastAsia"/>
          <w:i w:val="0"/>
          <w:iCs w:val="0"/>
        </w:rPr>
        <w:t>报价</w:t>
      </w:r>
      <w:bookmarkEnd w:id="33"/>
      <w:bookmarkEnd w:id="34"/>
      <w:bookmarkEnd w:id="36"/>
      <w:r>
        <w:rPr>
          <w:rFonts w:hint="eastAsia"/>
          <w:i w:val="0"/>
          <w:iCs w:val="0"/>
          <w:lang w:eastAsia="zh-CN"/>
        </w:rPr>
        <w:t>汇总表</w:t>
      </w:r>
      <w:bookmarkEnd w:id="35"/>
    </w:p>
    <w:tbl>
      <w:tblPr>
        <w:tblStyle w:val="25"/>
        <w:tblW w:w="15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0"/>
        <w:gridCol w:w="1690"/>
        <w:gridCol w:w="2760"/>
        <w:gridCol w:w="2175"/>
        <w:gridCol w:w="2295"/>
        <w:gridCol w:w="1140"/>
        <w:gridCol w:w="3077"/>
        <w:gridCol w:w="7"/>
      </w:tblGrid>
      <w:tr w14:paraId="2CA4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852" w:hRule="atLeast"/>
          <w:jc w:val="center"/>
        </w:trPr>
        <w:tc>
          <w:tcPr>
            <w:tcW w:w="2220" w:type="dxa"/>
            <w:noWrap w:val="0"/>
            <w:vAlign w:val="center"/>
          </w:tcPr>
          <w:p w14:paraId="73700EB2">
            <w:pPr>
              <w:bidi w:val="0"/>
              <w:jc w:val="center"/>
              <w:rPr>
                <w:rFonts w:hint="eastAsia" w:ascii="宋体" w:hAnsi="宋体" w:eastAsia="宋体" w:cs="宋体"/>
                <w:sz w:val="21"/>
                <w:szCs w:val="21"/>
              </w:rPr>
            </w:pPr>
            <w:r>
              <w:rPr>
                <w:rFonts w:hint="eastAsia" w:ascii="宋体" w:hAnsi="宋体" w:eastAsia="宋体" w:cs="宋体"/>
                <w:sz w:val="21"/>
                <w:szCs w:val="21"/>
              </w:rPr>
              <w:t>项目</w:t>
            </w:r>
          </w:p>
        </w:tc>
        <w:tc>
          <w:tcPr>
            <w:tcW w:w="1690" w:type="dxa"/>
            <w:noWrap w:val="0"/>
            <w:vAlign w:val="center"/>
          </w:tcPr>
          <w:p w14:paraId="2A687B31">
            <w:pPr>
              <w:bidi w:val="0"/>
              <w:jc w:val="center"/>
              <w:rPr>
                <w:rFonts w:hint="eastAsia" w:ascii="宋体" w:hAnsi="宋体" w:eastAsia="宋体" w:cs="宋体"/>
                <w:sz w:val="21"/>
                <w:szCs w:val="21"/>
              </w:rPr>
            </w:pPr>
            <w:r>
              <w:rPr>
                <w:rFonts w:hint="eastAsia" w:ascii="宋体" w:hAnsi="宋体" w:eastAsia="宋体" w:cs="宋体"/>
                <w:sz w:val="21"/>
                <w:szCs w:val="21"/>
              </w:rPr>
              <w:t>服务人数/面积</w:t>
            </w:r>
          </w:p>
        </w:tc>
        <w:tc>
          <w:tcPr>
            <w:tcW w:w="2760" w:type="dxa"/>
            <w:noWrap w:val="0"/>
            <w:vAlign w:val="center"/>
          </w:tcPr>
          <w:p w14:paraId="0A9508EA">
            <w:pPr>
              <w:bidi w:val="0"/>
              <w:jc w:val="center"/>
              <w:rPr>
                <w:rFonts w:hint="eastAsia" w:ascii="宋体" w:hAnsi="宋体" w:eastAsia="宋体" w:cs="宋体"/>
                <w:sz w:val="21"/>
                <w:szCs w:val="21"/>
                <w:lang w:val="en-US" w:eastAsia="zh-CN"/>
              </w:rPr>
            </w:pPr>
            <w:r>
              <w:rPr>
                <w:rFonts w:hint="eastAsia" w:ascii="宋体" w:hAnsi="宋体" w:eastAsia="宋体" w:cs="宋体"/>
                <w:b/>
                <w:bCs/>
                <w:sz w:val="21"/>
                <w:szCs w:val="21"/>
              </w:rPr>
              <w:t>含税单价</w:t>
            </w:r>
          </w:p>
        </w:tc>
        <w:tc>
          <w:tcPr>
            <w:tcW w:w="2175" w:type="dxa"/>
            <w:noWrap w:val="0"/>
            <w:vAlign w:val="center"/>
          </w:tcPr>
          <w:p w14:paraId="65DAFD19">
            <w:pPr>
              <w:bidi w:val="0"/>
              <w:jc w:val="center"/>
              <w:rPr>
                <w:rFonts w:hint="eastAsia" w:ascii="宋体" w:hAnsi="宋体" w:eastAsia="宋体" w:cs="宋体"/>
                <w:sz w:val="21"/>
                <w:szCs w:val="21"/>
              </w:rPr>
            </w:pPr>
            <w:r>
              <w:rPr>
                <w:rFonts w:hint="eastAsia" w:ascii="宋体" w:hAnsi="宋体" w:eastAsia="宋体" w:cs="宋体"/>
                <w:sz w:val="21"/>
                <w:szCs w:val="21"/>
              </w:rPr>
              <w:t>月费用（元）</w:t>
            </w:r>
          </w:p>
        </w:tc>
        <w:tc>
          <w:tcPr>
            <w:tcW w:w="2295" w:type="dxa"/>
            <w:noWrap w:val="0"/>
            <w:vAlign w:val="center"/>
          </w:tcPr>
          <w:p w14:paraId="6D87176B">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两年</w:t>
            </w:r>
            <w:r>
              <w:rPr>
                <w:rFonts w:hint="eastAsia" w:ascii="宋体" w:hAnsi="宋体" w:eastAsia="宋体" w:cs="宋体"/>
                <w:sz w:val="21"/>
                <w:szCs w:val="21"/>
              </w:rPr>
              <w:t>总</w:t>
            </w:r>
            <w:r>
              <w:rPr>
                <w:rFonts w:hint="eastAsia" w:ascii="宋体" w:hAnsi="宋体" w:eastAsia="宋体" w:cs="宋体"/>
                <w:sz w:val="21"/>
                <w:szCs w:val="21"/>
                <w:lang w:val="en-US" w:eastAsia="zh-CN"/>
              </w:rPr>
              <w:t>费用</w:t>
            </w:r>
            <w:r>
              <w:rPr>
                <w:rFonts w:hint="eastAsia" w:ascii="宋体" w:hAnsi="宋体" w:eastAsia="宋体" w:cs="宋体"/>
                <w:sz w:val="21"/>
                <w:szCs w:val="21"/>
              </w:rPr>
              <w:t>（元）</w:t>
            </w:r>
          </w:p>
        </w:tc>
        <w:tc>
          <w:tcPr>
            <w:tcW w:w="1140" w:type="dxa"/>
            <w:noWrap w:val="0"/>
            <w:vAlign w:val="center"/>
          </w:tcPr>
          <w:p w14:paraId="60138516">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税率</w:t>
            </w:r>
          </w:p>
        </w:tc>
        <w:tc>
          <w:tcPr>
            <w:tcW w:w="3077" w:type="dxa"/>
            <w:noWrap w:val="0"/>
            <w:vAlign w:val="center"/>
          </w:tcPr>
          <w:p w14:paraId="217E2E9A">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备注</w:t>
            </w:r>
          </w:p>
        </w:tc>
      </w:tr>
      <w:tr w14:paraId="1736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1504" w:hRule="atLeast"/>
          <w:jc w:val="center"/>
        </w:trPr>
        <w:tc>
          <w:tcPr>
            <w:tcW w:w="2220" w:type="dxa"/>
            <w:noWrap w:val="0"/>
            <w:vAlign w:val="center"/>
          </w:tcPr>
          <w:p w14:paraId="2DB609E5">
            <w:pPr>
              <w:bidi w:val="0"/>
              <w:jc w:val="center"/>
              <w:rPr>
                <w:rFonts w:hint="eastAsia" w:ascii="宋体" w:hAnsi="宋体" w:eastAsia="宋体" w:cs="宋体"/>
                <w:sz w:val="21"/>
                <w:szCs w:val="21"/>
              </w:rPr>
            </w:pPr>
            <w:r>
              <w:rPr>
                <w:rFonts w:hint="eastAsia" w:ascii="宋体" w:hAnsi="宋体" w:eastAsia="宋体" w:cs="宋体"/>
                <w:sz w:val="21"/>
                <w:szCs w:val="21"/>
              </w:rPr>
              <w:t>公共区域日常清洁服务费用</w:t>
            </w:r>
          </w:p>
        </w:tc>
        <w:tc>
          <w:tcPr>
            <w:tcW w:w="1690" w:type="dxa"/>
            <w:noWrap w:val="0"/>
            <w:vAlign w:val="center"/>
          </w:tcPr>
          <w:p w14:paraId="2A56A30F">
            <w:pPr>
              <w:bidi w:val="0"/>
              <w:jc w:val="center"/>
              <w:rPr>
                <w:rFonts w:hint="eastAsia" w:ascii="宋体" w:hAnsi="宋体" w:eastAsia="宋体" w:cs="宋体"/>
                <w:sz w:val="21"/>
                <w:szCs w:val="21"/>
              </w:rPr>
            </w:pP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人</w:t>
            </w:r>
          </w:p>
        </w:tc>
        <w:tc>
          <w:tcPr>
            <w:tcW w:w="2760" w:type="dxa"/>
            <w:noWrap w:val="0"/>
            <w:vAlign w:val="center"/>
          </w:tcPr>
          <w:p w14:paraId="7E03AE2E">
            <w:pPr>
              <w:bidi w:val="0"/>
              <w:jc w:val="center"/>
              <w:rPr>
                <w:rFonts w:hint="eastAsia" w:ascii="宋体" w:hAnsi="宋体" w:eastAsia="宋体" w:cs="宋体"/>
                <w:sz w:val="21"/>
                <w:szCs w:val="21"/>
                <w:highlight w:val="yellow"/>
                <w:lang w:eastAsia="zh-CN"/>
              </w:rPr>
            </w:pPr>
            <w:r>
              <w:rPr>
                <w:rFonts w:hint="eastAsia" w:ascii="宋体" w:hAnsi="宋体" w:eastAsia="宋体" w:cs="宋体"/>
                <w:sz w:val="21"/>
                <w:szCs w:val="21"/>
                <w:highlight w:val="yellow"/>
                <w:u w:val="single"/>
                <w:lang w:val="en-US" w:eastAsia="zh-CN"/>
              </w:rPr>
              <w:t xml:space="preserve">       </w:t>
            </w:r>
            <w:r>
              <w:rPr>
                <w:rFonts w:hint="eastAsia" w:ascii="宋体" w:hAnsi="宋体" w:eastAsia="宋体" w:cs="宋体"/>
                <w:sz w:val="21"/>
                <w:szCs w:val="21"/>
                <w:highlight w:val="yellow"/>
                <w:u w:val="none"/>
                <w:lang w:val="en-US" w:eastAsia="zh-CN"/>
              </w:rPr>
              <w:t>（</w:t>
            </w:r>
            <w:r>
              <w:rPr>
                <w:rFonts w:hint="eastAsia" w:ascii="宋体" w:hAnsi="宋体" w:eastAsia="宋体" w:cs="宋体"/>
                <w:sz w:val="21"/>
                <w:szCs w:val="21"/>
                <w:highlight w:val="yellow"/>
              </w:rPr>
              <w:t>元/人/月</w:t>
            </w:r>
            <w:r>
              <w:rPr>
                <w:rFonts w:hint="eastAsia" w:ascii="宋体" w:hAnsi="宋体" w:cs="宋体"/>
                <w:sz w:val="21"/>
                <w:szCs w:val="21"/>
                <w:highlight w:val="yellow"/>
                <w:lang w:eastAsia="zh-CN"/>
              </w:rPr>
              <w:t>）</w:t>
            </w:r>
          </w:p>
        </w:tc>
        <w:tc>
          <w:tcPr>
            <w:tcW w:w="2175" w:type="dxa"/>
            <w:noWrap w:val="0"/>
            <w:vAlign w:val="center"/>
          </w:tcPr>
          <w:p w14:paraId="680B159C">
            <w:pPr>
              <w:bidi w:val="0"/>
              <w:jc w:val="center"/>
              <w:rPr>
                <w:rFonts w:hint="eastAsia" w:ascii="宋体" w:hAnsi="宋体" w:eastAsia="宋体" w:cs="宋体"/>
                <w:sz w:val="21"/>
                <w:szCs w:val="21"/>
              </w:rPr>
            </w:pPr>
          </w:p>
        </w:tc>
        <w:tc>
          <w:tcPr>
            <w:tcW w:w="2295" w:type="dxa"/>
            <w:noWrap w:val="0"/>
            <w:vAlign w:val="center"/>
          </w:tcPr>
          <w:p w14:paraId="7049DB34">
            <w:pPr>
              <w:bidi w:val="0"/>
              <w:jc w:val="center"/>
              <w:rPr>
                <w:rFonts w:hint="eastAsia" w:ascii="宋体" w:hAnsi="宋体" w:eastAsia="宋体" w:cs="宋体"/>
                <w:sz w:val="21"/>
                <w:szCs w:val="21"/>
              </w:rPr>
            </w:pPr>
          </w:p>
        </w:tc>
        <w:tc>
          <w:tcPr>
            <w:tcW w:w="1140" w:type="dxa"/>
            <w:noWrap w:val="0"/>
            <w:vAlign w:val="center"/>
          </w:tcPr>
          <w:p w14:paraId="59306C31">
            <w:pPr>
              <w:bidi w:val="0"/>
              <w:jc w:val="center"/>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u w:val="single"/>
                <w:lang w:val="en-US" w:eastAsia="zh-CN"/>
              </w:rPr>
              <w:t xml:space="preserve">   </w:t>
            </w:r>
            <w:r>
              <w:rPr>
                <w:rFonts w:hint="eastAsia" w:ascii="宋体" w:hAnsi="宋体" w:eastAsia="宋体" w:cs="宋体"/>
                <w:b w:val="0"/>
                <w:bCs w:val="0"/>
                <w:sz w:val="20"/>
                <w:szCs w:val="20"/>
                <w:lang w:val="en-US" w:eastAsia="zh-CN"/>
              </w:rPr>
              <w:t>%</w:t>
            </w:r>
          </w:p>
        </w:tc>
        <w:tc>
          <w:tcPr>
            <w:tcW w:w="3077" w:type="dxa"/>
            <w:noWrap w:val="0"/>
            <w:vAlign w:val="center"/>
          </w:tcPr>
          <w:p w14:paraId="3DEB3BDD">
            <w:pPr>
              <w:bidi w:val="0"/>
              <w:jc w:val="center"/>
              <w:rPr>
                <w:rFonts w:hint="eastAsia" w:ascii="宋体" w:hAnsi="宋体" w:eastAsia="宋体" w:cs="宋体"/>
                <w:b/>
                <w:bCs/>
                <w:sz w:val="21"/>
                <w:szCs w:val="21"/>
                <w:u w:val="single"/>
              </w:rPr>
            </w:pPr>
            <w:r>
              <w:rPr>
                <w:rFonts w:hint="eastAsia" w:ascii="宋体" w:hAnsi="宋体" w:eastAsia="宋体" w:cs="宋体"/>
                <w:b/>
                <w:bCs/>
                <w:sz w:val="21"/>
                <w:szCs w:val="21"/>
                <w:u w:val="single"/>
              </w:rPr>
              <w:t>含生活垃圾清运</w:t>
            </w:r>
          </w:p>
          <w:p w14:paraId="3B214DC4">
            <w:pPr>
              <w:bidi w:val="0"/>
              <w:jc w:val="center"/>
              <w:rPr>
                <w:rFonts w:hint="eastAsia" w:ascii="宋体" w:hAnsi="宋体" w:eastAsia="宋体" w:cs="宋体"/>
                <w:b/>
                <w:bCs/>
                <w:sz w:val="20"/>
                <w:szCs w:val="20"/>
                <w:u w:val="single"/>
              </w:rPr>
            </w:pPr>
            <w:r>
              <w:rPr>
                <w:rFonts w:hint="eastAsia" w:ascii="宋体" w:hAnsi="宋体" w:eastAsia="宋体" w:cs="宋体"/>
                <w:b w:val="0"/>
                <w:bCs w:val="0"/>
                <w:sz w:val="20"/>
                <w:szCs w:val="20"/>
                <w:u w:val="none"/>
              </w:rPr>
              <w:t>具体</w:t>
            </w:r>
            <w:r>
              <w:rPr>
                <w:rFonts w:hint="eastAsia" w:ascii="宋体" w:hAnsi="宋体" w:eastAsia="宋体" w:cs="宋体"/>
                <w:b w:val="0"/>
                <w:bCs w:val="0"/>
                <w:sz w:val="20"/>
                <w:szCs w:val="20"/>
                <w:u w:val="none"/>
                <w:lang w:val="en-US" w:eastAsia="zh-CN"/>
              </w:rPr>
              <w:t>清洁服务</w:t>
            </w:r>
            <w:r>
              <w:rPr>
                <w:rFonts w:hint="eastAsia" w:ascii="宋体" w:hAnsi="宋体" w:eastAsia="宋体" w:cs="宋体"/>
                <w:b w:val="0"/>
                <w:bCs w:val="0"/>
                <w:sz w:val="20"/>
                <w:szCs w:val="20"/>
                <w:u w:val="none"/>
              </w:rPr>
              <w:t>要求</w:t>
            </w:r>
            <w:r>
              <w:rPr>
                <w:rFonts w:hint="eastAsia" w:ascii="宋体" w:hAnsi="宋体" w:eastAsia="宋体" w:cs="宋体"/>
                <w:b w:val="0"/>
                <w:bCs w:val="0"/>
                <w:sz w:val="20"/>
                <w:szCs w:val="20"/>
                <w:u w:val="none"/>
                <w:lang w:eastAsia="zh-CN"/>
              </w:rPr>
              <w:t>、</w:t>
            </w:r>
            <w:r>
              <w:rPr>
                <w:rFonts w:hint="eastAsia" w:ascii="宋体" w:hAnsi="宋体" w:eastAsia="宋体" w:cs="宋体"/>
                <w:b w:val="0"/>
                <w:bCs w:val="0"/>
                <w:sz w:val="20"/>
                <w:szCs w:val="20"/>
                <w:u w:val="none"/>
                <w:lang w:val="en-US" w:eastAsia="zh-CN"/>
              </w:rPr>
              <w:t>各区域清洁面积及</w:t>
            </w:r>
            <w:r>
              <w:rPr>
                <w:rFonts w:hint="eastAsia" w:ascii="宋体" w:hAnsi="宋体" w:cs="宋体"/>
                <w:b w:val="0"/>
                <w:bCs w:val="0"/>
                <w:sz w:val="20"/>
                <w:szCs w:val="20"/>
                <w:u w:val="none"/>
                <w:lang w:val="en-US" w:eastAsia="zh-CN"/>
              </w:rPr>
              <w:t>楼层办公人数</w:t>
            </w:r>
            <w:r>
              <w:rPr>
                <w:rFonts w:hint="eastAsia" w:ascii="宋体" w:hAnsi="宋体" w:eastAsia="宋体" w:cs="宋体"/>
                <w:b w:val="0"/>
                <w:bCs w:val="0"/>
                <w:sz w:val="20"/>
                <w:szCs w:val="20"/>
                <w:u w:val="none"/>
              </w:rPr>
              <w:t>详见招标文件第</w:t>
            </w:r>
            <w:r>
              <w:rPr>
                <w:rFonts w:hint="eastAsia" w:ascii="宋体" w:hAnsi="宋体" w:eastAsia="宋体" w:cs="宋体"/>
                <w:b w:val="0"/>
                <w:bCs w:val="0"/>
                <w:sz w:val="20"/>
                <w:szCs w:val="20"/>
                <w:u w:val="none"/>
                <w:lang w:val="en-US" w:eastAsia="zh-CN"/>
              </w:rPr>
              <w:t>八、十</w:t>
            </w:r>
            <w:r>
              <w:rPr>
                <w:rFonts w:hint="eastAsia" w:ascii="宋体" w:hAnsi="宋体" w:cs="宋体"/>
                <w:b w:val="0"/>
                <w:bCs w:val="0"/>
                <w:sz w:val="20"/>
                <w:szCs w:val="20"/>
                <w:u w:val="none"/>
                <w:lang w:val="en-US" w:eastAsia="zh-CN"/>
              </w:rPr>
              <w:t>一</w:t>
            </w:r>
            <w:r>
              <w:rPr>
                <w:rFonts w:hint="eastAsia" w:ascii="宋体" w:hAnsi="宋体" w:eastAsia="宋体" w:cs="宋体"/>
                <w:b w:val="0"/>
                <w:bCs w:val="0"/>
                <w:sz w:val="20"/>
                <w:szCs w:val="20"/>
                <w:u w:val="none"/>
                <w:lang w:val="en-US" w:eastAsia="zh-CN"/>
              </w:rPr>
              <w:t>、十</w:t>
            </w:r>
            <w:r>
              <w:rPr>
                <w:rFonts w:hint="eastAsia" w:ascii="宋体" w:hAnsi="宋体" w:cs="宋体"/>
                <w:b w:val="0"/>
                <w:bCs w:val="0"/>
                <w:sz w:val="20"/>
                <w:szCs w:val="20"/>
                <w:u w:val="none"/>
                <w:lang w:val="en-US" w:eastAsia="zh-CN"/>
              </w:rPr>
              <w:t>三</w:t>
            </w:r>
            <w:r>
              <w:rPr>
                <w:rFonts w:hint="eastAsia" w:ascii="宋体" w:hAnsi="宋体" w:eastAsia="宋体" w:cs="宋体"/>
                <w:b w:val="0"/>
                <w:bCs w:val="0"/>
                <w:sz w:val="20"/>
                <w:szCs w:val="20"/>
                <w:u w:val="none"/>
              </w:rPr>
              <w:t>部分</w:t>
            </w:r>
          </w:p>
        </w:tc>
      </w:tr>
      <w:tr w14:paraId="555D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1579" w:hRule="atLeast"/>
          <w:jc w:val="center"/>
        </w:trPr>
        <w:tc>
          <w:tcPr>
            <w:tcW w:w="2220" w:type="dxa"/>
            <w:noWrap w:val="0"/>
            <w:vAlign w:val="center"/>
          </w:tcPr>
          <w:p w14:paraId="66BB61DF">
            <w:pPr>
              <w:bidi w:val="0"/>
              <w:jc w:val="center"/>
              <w:rPr>
                <w:rFonts w:hint="eastAsia" w:ascii="宋体" w:hAnsi="宋体" w:eastAsia="宋体" w:cs="宋体"/>
                <w:sz w:val="21"/>
                <w:szCs w:val="21"/>
              </w:rPr>
            </w:pPr>
            <w:r>
              <w:rPr>
                <w:rFonts w:hint="eastAsia" w:ascii="宋体" w:hAnsi="宋体" w:eastAsia="宋体" w:cs="宋体"/>
                <w:sz w:val="21"/>
                <w:szCs w:val="21"/>
              </w:rPr>
              <w:t>石材养护服务费用</w:t>
            </w:r>
          </w:p>
        </w:tc>
        <w:tc>
          <w:tcPr>
            <w:tcW w:w="1690" w:type="dxa"/>
            <w:noWrap w:val="0"/>
            <w:vAlign w:val="center"/>
          </w:tcPr>
          <w:p w14:paraId="3C91AEF1">
            <w:pPr>
              <w:bidi w:val="0"/>
              <w:jc w:val="center"/>
              <w:rPr>
                <w:rFonts w:hint="eastAsia" w:ascii="宋体" w:hAnsi="宋体" w:eastAsia="宋体" w:cs="宋体"/>
                <w:sz w:val="21"/>
                <w:szCs w:val="21"/>
              </w:rPr>
            </w:pP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人</w:t>
            </w:r>
          </w:p>
        </w:tc>
        <w:tc>
          <w:tcPr>
            <w:tcW w:w="2760" w:type="dxa"/>
            <w:noWrap w:val="0"/>
            <w:vAlign w:val="center"/>
          </w:tcPr>
          <w:p w14:paraId="7BAE8196">
            <w:pPr>
              <w:bidi w:val="0"/>
              <w:jc w:val="center"/>
              <w:rPr>
                <w:rFonts w:hint="eastAsia" w:ascii="宋体" w:hAnsi="宋体" w:eastAsia="宋体" w:cs="宋体"/>
                <w:sz w:val="21"/>
                <w:szCs w:val="21"/>
                <w:highlight w:val="yellow"/>
              </w:rPr>
            </w:pPr>
            <w:r>
              <w:rPr>
                <w:rFonts w:hint="eastAsia" w:ascii="宋体" w:hAnsi="宋体" w:eastAsia="宋体" w:cs="宋体"/>
                <w:sz w:val="21"/>
                <w:szCs w:val="21"/>
                <w:highlight w:val="yellow"/>
                <w:u w:val="single"/>
                <w:lang w:val="en-US" w:eastAsia="zh-CN"/>
              </w:rPr>
              <w:t xml:space="preserve">       </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rPr>
              <w:t>元/人/月</w:t>
            </w:r>
            <w:r>
              <w:rPr>
                <w:rFonts w:hint="eastAsia" w:ascii="宋体" w:hAnsi="宋体" w:eastAsia="宋体" w:cs="宋体"/>
                <w:sz w:val="21"/>
                <w:szCs w:val="21"/>
                <w:highlight w:val="yellow"/>
                <w:lang w:eastAsia="zh-CN"/>
              </w:rPr>
              <w:t>）</w:t>
            </w:r>
          </w:p>
        </w:tc>
        <w:tc>
          <w:tcPr>
            <w:tcW w:w="2175" w:type="dxa"/>
            <w:noWrap w:val="0"/>
            <w:vAlign w:val="center"/>
          </w:tcPr>
          <w:p w14:paraId="19BA8FFB">
            <w:pPr>
              <w:bidi w:val="0"/>
              <w:jc w:val="center"/>
              <w:rPr>
                <w:rFonts w:hint="eastAsia" w:ascii="宋体" w:hAnsi="宋体" w:eastAsia="宋体" w:cs="宋体"/>
                <w:sz w:val="21"/>
                <w:szCs w:val="21"/>
              </w:rPr>
            </w:pPr>
          </w:p>
        </w:tc>
        <w:tc>
          <w:tcPr>
            <w:tcW w:w="2295" w:type="dxa"/>
            <w:noWrap w:val="0"/>
            <w:vAlign w:val="center"/>
          </w:tcPr>
          <w:p w14:paraId="11C070B3">
            <w:pPr>
              <w:bidi w:val="0"/>
              <w:jc w:val="center"/>
              <w:rPr>
                <w:rFonts w:hint="eastAsia" w:ascii="宋体" w:hAnsi="宋体" w:eastAsia="宋体" w:cs="宋体"/>
                <w:sz w:val="21"/>
                <w:szCs w:val="21"/>
              </w:rPr>
            </w:pPr>
          </w:p>
        </w:tc>
        <w:tc>
          <w:tcPr>
            <w:tcW w:w="1140" w:type="dxa"/>
            <w:noWrap w:val="0"/>
            <w:vAlign w:val="center"/>
          </w:tcPr>
          <w:p w14:paraId="0EB622C6">
            <w:pPr>
              <w:bidi w:val="0"/>
              <w:jc w:val="center"/>
              <w:rPr>
                <w:rFonts w:hint="eastAsia" w:ascii="宋体" w:hAnsi="宋体" w:eastAsia="宋体" w:cs="宋体"/>
                <w:b w:val="0"/>
                <w:bCs w:val="0"/>
                <w:sz w:val="20"/>
                <w:szCs w:val="20"/>
                <w:lang w:eastAsia="zh-CN"/>
              </w:rPr>
            </w:pPr>
            <w:r>
              <w:rPr>
                <w:rFonts w:hint="eastAsia" w:ascii="宋体" w:hAnsi="宋体" w:eastAsia="宋体" w:cs="宋体"/>
                <w:b w:val="0"/>
                <w:bCs w:val="0"/>
                <w:sz w:val="20"/>
                <w:szCs w:val="20"/>
                <w:u w:val="single"/>
                <w:lang w:val="en-US" w:eastAsia="zh-CN"/>
              </w:rPr>
              <w:t xml:space="preserve">   </w:t>
            </w:r>
            <w:r>
              <w:rPr>
                <w:rFonts w:hint="eastAsia" w:ascii="宋体" w:hAnsi="宋体" w:eastAsia="宋体" w:cs="宋体"/>
                <w:b w:val="0"/>
                <w:bCs w:val="0"/>
                <w:sz w:val="20"/>
                <w:szCs w:val="20"/>
                <w:lang w:val="en-US" w:eastAsia="zh-CN"/>
              </w:rPr>
              <w:t>%</w:t>
            </w:r>
          </w:p>
        </w:tc>
        <w:tc>
          <w:tcPr>
            <w:tcW w:w="3077" w:type="dxa"/>
            <w:noWrap w:val="0"/>
            <w:vAlign w:val="center"/>
          </w:tcPr>
          <w:p w14:paraId="0B440B10">
            <w:pPr>
              <w:bidi w:val="0"/>
              <w:jc w:val="center"/>
              <w:rPr>
                <w:rFonts w:hint="eastAsia" w:ascii="宋体" w:hAnsi="宋体" w:eastAsia="宋体" w:cs="宋体"/>
                <w:sz w:val="20"/>
                <w:szCs w:val="20"/>
                <w:lang w:val="en-US" w:eastAsia="zh-CN"/>
              </w:rPr>
            </w:pPr>
            <w:r>
              <w:rPr>
                <w:rFonts w:hint="eastAsia" w:ascii="宋体" w:hAnsi="宋体" w:eastAsia="宋体" w:cs="宋体"/>
                <w:sz w:val="20"/>
                <w:szCs w:val="20"/>
                <w:lang w:eastAsia="zh-CN"/>
              </w:rPr>
              <w:t>循环</w:t>
            </w:r>
            <w:r>
              <w:rPr>
                <w:rFonts w:hint="eastAsia" w:ascii="宋体" w:hAnsi="宋体" w:eastAsia="宋体" w:cs="宋体"/>
                <w:sz w:val="20"/>
                <w:szCs w:val="20"/>
                <w:lang w:val="en-US" w:eastAsia="zh-CN"/>
              </w:rPr>
              <w:t>作业</w:t>
            </w:r>
            <w:r>
              <w:rPr>
                <w:rFonts w:hint="eastAsia" w:ascii="宋体" w:hAnsi="宋体" w:eastAsia="宋体" w:cs="宋体"/>
                <w:sz w:val="20"/>
                <w:szCs w:val="20"/>
                <w:lang w:eastAsia="zh-CN"/>
              </w:rPr>
              <w:t>，</w:t>
            </w:r>
            <w:r>
              <w:rPr>
                <w:rFonts w:hint="eastAsia" w:ascii="宋体" w:hAnsi="宋体" w:eastAsia="宋体" w:cs="宋体"/>
                <w:sz w:val="20"/>
                <w:szCs w:val="20"/>
              </w:rPr>
              <w:t>需持石材养护证书</w:t>
            </w:r>
            <w:r>
              <w:rPr>
                <w:rFonts w:hint="eastAsia" w:ascii="宋体" w:hAnsi="宋体" w:eastAsia="宋体" w:cs="宋体"/>
                <w:sz w:val="20"/>
                <w:szCs w:val="20"/>
                <w:lang w:eastAsia="zh-CN"/>
              </w:rPr>
              <w:t>，机器、</w:t>
            </w:r>
            <w:r>
              <w:rPr>
                <w:rFonts w:hint="eastAsia" w:ascii="宋体" w:hAnsi="宋体" w:eastAsia="宋体" w:cs="宋体"/>
                <w:sz w:val="20"/>
                <w:szCs w:val="20"/>
                <w:lang w:val="en-US" w:eastAsia="zh-CN"/>
              </w:rPr>
              <w:t>耗材甲供</w:t>
            </w:r>
          </w:p>
          <w:p w14:paraId="221FC7E8">
            <w:pPr>
              <w:bidi w:val="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具体面积及养护要求详见招标文件第十、十</w:t>
            </w:r>
            <w:r>
              <w:rPr>
                <w:rFonts w:hint="eastAsia" w:ascii="宋体" w:hAnsi="宋体" w:cs="宋体"/>
                <w:sz w:val="20"/>
                <w:szCs w:val="20"/>
                <w:lang w:val="en-US" w:eastAsia="zh-CN"/>
              </w:rPr>
              <w:t>二</w:t>
            </w:r>
            <w:r>
              <w:rPr>
                <w:rFonts w:hint="eastAsia" w:ascii="宋体" w:hAnsi="宋体" w:eastAsia="宋体" w:cs="宋体"/>
                <w:sz w:val="20"/>
                <w:szCs w:val="20"/>
                <w:lang w:val="en-US" w:eastAsia="zh-CN"/>
              </w:rPr>
              <w:t>部分</w:t>
            </w:r>
          </w:p>
        </w:tc>
      </w:tr>
      <w:tr w14:paraId="25FD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6670" w:type="dxa"/>
            <w:gridSpan w:val="3"/>
            <w:noWrap w:val="0"/>
            <w:vAlign w:val="center"/>
          </w:tcPr>
          <w:p w14:paraId="216198F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合计</w:t>
            </w:r>
          </w:p>
        </w:tc>
        <w:tc>
          <w:tcPr>
            <w:tcW w:w="2175" w:type="dxa"/>
            <w:noWrap w:val="0"/>
            <w:vAlign w:val="center"/>
          </w:tcPr>
          <w:p w14:paraId="636DB745">
            <w:pPr>
              <w:bidi w:val="0"/>
              <w:jc w:val="center"/>
              <w:rPr>
                <w:rFonts w:hint="eastAsia" w:ascii="宋体" w:hAnsi="宋体" w:eastAsia="宋体" w:cs="宋体"/>
                <w:sz w:val="21"/>
                <w:szCs w:val="21"/>
              </w:rPr>
            </w:pPr>
          </w:p>
        </w:tc>
        <w:tc>
          <w:tcPr>
            <w:tcW w:w="2295" w:type="dxa"/>
            <w:shd w:val="clear" w:color="auto" w:fill="auto"/>
            <w:noWrap w:val="0"/>
            <w:vAlign w:val="center"/>
          </w:tcPr>
          <w:p w14:paraId="1A96966A">
            <w:pPr>
              <w:bidi w:val="0"/>
              <w:jc w:val="center"/>
              <w:rPr>
                <w:rFonts w:hint="eastAsia" w:ascii="宋体" w:hAnsi="宋体" w:eastAsia="宋体" w:cs="宋体"/>
                <w:sz w:val="21"/>
                <w:szCs w:val="21"/>
                <w:lang w:val="en-US" w:eastAsia="zh-CN" w:bidi="ar-SA"/>
              </w:rPr>
            </w:pPr>
          </w:p>
        </w:tc>
        <w:tc>
          <w:tcPr>
            <w:tcW w:w="1140" w:type="dxa"/>
            <w:shd w:val="clear" w:color="auto" w:fill="auto"/>
            <w:noWrap w:val="0"/>
            <w:vAlign w:val="center"/>
          </w:tcPr>
          <w:p w14:paraId="193ABA9F">
            <w:pPr>
              <w:bidi w:val="0"/>
              <w:jc w:val="center"/>
              <w:rPr>
                <w:rFonts w:hint="eastAsia" w:ascii="宋体" w:hAnsi="宋体" w:eastAsia="宋体" w:cs="宋体"/>
                <w:sz w:val="21"/>
                <w:szCs w:val="21"/>
                <w:lang w:val="en-US" w:eastAsia="zh-CN" w:bidi="ar-SA"/>
              </w:rPr>
            </w:pPr>
          </w:p>
        </w:tc>
        <w:tc>
          <w:tcPr>
            <w:tcW w:w="3084" w:type="dxa"/>
            <w:gridSpan w:val="2"/>
            <w:noWrap w:val="0"/>
            <w:vAlign w:val="center"/>
          </w:tcPr>
          <w:p w14:paraId="57666F6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bl>
    <w:p w14:paraId="0775404C">
      <w:pPr>
        <w:pStyle w:val="16"/>
        <w:keepNext w:val="0"/>
        <w:keepLines w:val="0"/>
        <w:pageBreakBefore w:val="0"/>
        <w:widowControl w:val="0"/>
        <w:kinsoku/>
        <w:wordWrap/>
        <w:overflowPunct/>
        <w:topLinePunct w:val="0"/>
        <w:autoSpaceDE/>
        <w:autoSpaceDN/>
        <w:bidi w:val="0"/>
        <w:adjustRightInd w:val="0"/>
        <w:snapToGrid/>
        <w:spacing w:line="240" w:lineRule="auto"/>
        <w:jc w:val="both"/>
        <w:textAlignment w:val="baseline"/>
        <w:rPr>
          <w:rFonts w:hint="eastAsia" w:hAnsi="宋体" w:cs="宋体"/>
          <w:color w:val="000000"/>
          <w:sz w:val="32"/>
          <w:szCs w:val="32"/>
        </w:rPr>
      </w:pPr>
    </w:p>
    <w:p w14:paraId="637F7DDB">
      <w:pPr>
        <w:keepNext w:val="0"/>
        <w:keepLines w:val="0"/>
        <w:pageBreakBefore w:val="0"/>
        <w:widowControl/>
        <w:kinsoku/>
        <w:wordWrap/>
        <w:overflowPunct/>
        <w:topLinePunct w:val="0"/>
        <w:autoSpaceDE/>
        <w:autoSpaceDN/>
        <w:bidi w:val="0"/>
        <w:adjustRightInd/>
        <w:snapToGrid/>
        <w:spacing w:line="360" w:lineRule="auto"/>
        <w:ind w:firstLine="9600" w:firstLineChars="4000"/>
        <w:jc w:val="left"/>
        <w:textAlignment w:val="auto"/>
        <w:rPr>
          <w:rFonts w:hint="eastAsia"/>
        </w:rPr>
      </w:pPr>
      <w:r>
        <w:rPr>
          <w:rFonts w:hint="eastAsia"/>
        </w:rPr>
        <w:t>报价单位：</w:t>
      </w:r>
    </w:p>
    <w:p w14:paraId="6C9BF6FF">
      <w:pPr>
        <w:keepNext w:val="0"/>
        <w:keepLines w:val="0"/>
        <w:pageBreakBefore w:val="0"/>
        <w:widowControl/>
        <w:kinsoku/>
        <w:wordWrap/>
        <w:overflowPunct/>
        <w:topLinePunct w:val="0"/>
        <w:autoSpaceDE/>
        <w:autoSpaceDN/>
        <w:bidi w:val="0"/>
        <w:adjustRightInd/>
        <w:snapToGrid/>
        <w:spacing w:line="360" w:lineRule="auto"/>
        <w:ind w:firstLine="9600" w:firstLineChars="4000"/>
        <w:jc w:val="left"/>
        <w:textAlignment w:val="auto"/>
        <w:rPr>
          <w:rFonts w:hint="eastAsia"/>
        </w:rPr>
      </w:pPr>
      <w:r>
        <w:rPr>
          <w:rFonts w:hint="eastAsia"/>
        </w:rPr>
        <w:t>报价人：</w:t>
      </w:r>
    </w:p>
    <w:p w14:paraId="247DA2B7">
      <w:pPr>
        <w:keepNext w:val="0"/>
        <w:keepLines w:val="0"/>
        <w:pageBreakBefore w:val="0"/>
        <w:widowControl/>
        <w:kinsoku/>
        <w:wordWrap/>
        <w:overflowPunct/>
        <w:topLinePunct w:val="0"/>
        <w:autoSpaceDE/>
        <w:autoSpaceDN/>
        <w:bidi w:val="0"/>
        <w:adjustRightInd/>
        <w:snapToGrid/>
        <w:spacing w:line="360" w:lineRule="auto"/>
        <w:ind w:firstLine="9600" w:firstLineChars="4000"/>
        <w:textAlignment w:val="auto"/>
        <w:rPr>
          <w:rFonts w:hint="eastAsia"/>
          <w:lang w:eastAsia="zh-CN"/>
        </w:rPr>
      </w:pPr>
      <w:r>
        <w:rPr>
          <w:rFonts w:hint="eastAsia"/>
        </w:rPr>
        <w:t>日期</w:t>
      </w:r>
      <w:r>
        <w:rPr>
          <w:rFonts w:hint="eastAsia"/>
          <w:lang w:eastAsia="zh-CN"/>
        </w:rPr>
        <w:t>：</w:t>
      </w:r>
    </w:p>
    <w:p w14:paraId="16E91804">
      <w:pPr>
        <w:rPr>
          <w:rFonts w:hint="eastAsia"/>
        </w:rPr>
      </w:pPr>
      <w:r>
        <w:rPr>
          <w:rFonts w:hint="eastAsia"/>
        </w:rPr>
        <w:br w:type="page"/>
      </w:r>
    </w:p>
    <w:p w14:paraId="151D246C">
      <w:pPr>
        <w:pStyle w:val="4"/>
        <w:keepNext/>
        <w:keepLines/>
        <w:pageBreakBefore w:val="0"/>
        <w:widowControl w:val="0"/>
        <w:kinsoku/>
        <w:wordWrap/>
        <w:overflowPunct/>
        <w:topLinePunct w:val="0"/>
        <w:autoSpaceDE/>
        <w:autoSpaceDN/>
        <w:bidi w:val="0"/>
        <w:adjustRightInd w:val="0"/>
        <w:snapToGrid/>
        <w:spacing w:line="240" w:lineRule="auto"/>
        <w:textAlignment w:val="baseline"/>
        <w:rPr>
          <w:rFonts w:hint="eastAsia" w:eastAsia="宋体"/>
          <w:i w:val="0"/>
          <w:iCs w:val="0"/>
          <w:lang w:eastAsia="zh-CN"/>
        </w:rPr>
      </w:pPr>
      <w:bookmarkStart w:id="37" w:name="_Toc1640"/>
      <w:r>
        <w:rPr>
          <w:rFonts w:hint="eastAsia"/>
          <w:i w:val="0"/>
          <w:iCs w:val="0"/>
        </w:rPr>
        <w:t>附件</w:t>
      </w:r>
      <w:r>
        <w:rPr>
          <w:rFonts w:hint="eastAsia"/>
          <w:i w:val="0"/>
          <w:iCs w:val="0"/>
          <w:lang w:eastAsia="zh-CN"/>
        </w:rPr>
        <w:t>二</w:t>
      </w:r>
      <w:r>
        <w:rPr>
          <w:rFonts w:hint="eastAsia"/>
          <w:i w:val="0"/>
          <w:iCs w:val="0"/>
        </w:rPr>
        <w:t>：</w:t>
      </w:r>
      <w:r>
        <w:rPr>
          <w:rFonts w:hint="eastAsia"/>
          <w:i w:val="0"/>
          <w:iCs w:val="0"/>
          <w:lang w:eastAsia="zh-CN"/>
        </w:rPr>
        <w:t>公共区域及自用办公区域日常清洁服务费用</w:t>
      </w:r>
      <w:bookmarkEnd w:id="37"/>
    </w:p>
    <w:tbl>
      <w:tblPr>
        <w:tblStyle w:val="25"/>
        <w:tblW w:w="14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4009"/>
        <w:gridCol w:w="2550"/>
        <w:gridCol w:w="2610"/>
        <w:gridCol w:w="2850"/>
        <w:gridCol w:w="1664"/>
      </w:tblGrid>
      <w:tr w14:paraId="419C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92" w:type="dxa"/>
            <w:noWrap w:val="0"/>
            <w:vAlign w:val="center"/>
          </w:tcPr>
          <w:p w14:paraId="5C4682AD">
            <w:pPr>
              <w:bidi w:val="0"/>
              <w:jc w:val="center"/>
            </w:pPr>
            <w:r>
              <w:rPr>
                <w:rFonts w:hint="eastAsia"/>
              </w:rPr>
              <w:t>序号</w:t>
            </w:r>
          </w:p>
        </w:tc>
        <w:tc>
          <w:tcPr>
            <w:tcW w:w="4009" w:type="dxa"/>
            <w:noWrap w:val="0"/>
            <w:vAlign w:val="center"/>
          </w:tcPr>
          <w:p w14:paraId="4C182B94">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项目</w:t>
            </w:r>
          </w:p>
        </w:tc>
        <w:tc>
          <w:tcPr>
            <w:tcW w:w="2550" w:type="dxa"/>
            <w:noWrap w:val="0"/>
            <w:vAlign w:val="center"/>
          </w:tcPr>
          <w:p w14:paraId="50E70B6F">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单价</w:t>
            </w:r>
            <w:r>
              <w:rPr>
                <w:rFonts w:hint="eastAsia" w:ascii="宋体" w:hAnsi="宋体"/>
                <w:bCs/>
                <w:color w:val="000000"/>
                <w:sz w:val="21"/>
                <w:szCs w:val="21"/>
              </w:rPr>
              <w:t>（</w:t>
            </w:r>
            <w:r>
              <w:rPr>
                <w:rFonts w:hint="eastAsia" w:ascii="宋体" w:hAnsi="宋体"/>
                <w:bCs/>
                <w:sz w:val="21"/>
                <w:szCs w:val="21"/>
              </w:rPr>
              <w:t>元/月</w:t>
            </w:r>
            <w:r>
              <w:rPr>
                <w:rFonts w:hint="eastAsia" w:ascii="宋体" w:hAnsi="宋体"/>
                <w:bCs/>
                <w:color w:val="000000"/>
                <w:sz w:val="21"/>
                <w:szCs w:val="21"/>
              </w:rPr>
              <w:t>）</w:t>
            </w:r>
          </w:p>
        </w:tc>
        <w:tc>
          <w:tcPr>
            <w:tcW w:w="2610" w:type="dxa"/>
            <w:noWrap w:val="0"/>
            <w:vAlign w:val="center"/>
          </w:tcPr>
          <w:p w14:paraId="0F8B260A">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lang w:eastAsia="zh-CN"/>
              </w:rPr>
              <w:t>一年费用</w:t>
            </w:r>
            <w:r>
              <w:rPr>
                <w:rFonts w:hint="eastAsia" w:ascii="宋体" w:hAnsi="宋体"/>
                <w:bCs/>
                <w:color w:val="000000"/>
                <w:sz w:val="21"/>
                <w:szCs w:val="21"/>
              </w:rPr>
              <w:t>（</w:t>
            </w:r>
            <w:r>
              <w:rPr>
                <w:rFonts w:hint="eastAsia" w:ascii="宋体" w:hAnsi="宋体"/>
                <w:bCs/>
                <w:sz w:val="21"/>
                <w:szCs w:val="21"/>
              </w:rPr>
              <w:t>元</w:t>
            </w:r>
            <w:r>
              <w:rPr>
                <w:rFonts w:hint="eastAsia" w:ascii="宋体" w:hAnsi="宋体"/>
                <w:bCs/>
                <w:color w:val="000000"/>
                <w:sz w:val="21"/>
                <w:szCs w:val="21"/>
              </w:rPr>
              <w:t>）</w:t>
            </w:r>
          </w:p>
        </w:tc>
        <w:tc>
          <w:tcPr>
            <w:tcW w:w="2850" w:type="dxa"/>
            <w:noWrap w:val="0"/>
            <w:vAlign w:val="center"/>
          </w:tcPr>
          <w:p w14:paraId="6BF54E94">
            <w:pPr>
              <w:pStyle w:val="13"/>
              <w:spacing w:line="400" w:lineRule="exact"/>
              <w:ind w:left="-480" w:leftChars="-200" w:firstLine="462" w:firstLineChars="220"/>
              <w:jc w:val="center"/>
              <w:rPr>
                <w:rFonts w:hint="eastAsia" w:ascii="宋体" w:hAnsi="宋体"/>
                <w:color w:val="000000"/>
                <w:sz w:val="21"/>
                <w:szCs w:val="21"/>
              </w:rPr>
            </w:pPr>
            <w:r>
              <w:rPr>
                <w:rFonts w:hint="eastAsia" w:ascii="宋体" w:hAnsi="宋体"/>
                <w:color w:val="000000"/>
                <w:sz w:val="21"/>
                <w:szCs w:val="21"/>
                <w:lang w:eastAsia="zh-CN"/>
              </w:rPr>
              <w:t>两年费用</w:t>
            </w:r>
            <w:r>
              <w:rPr>
                <w:rFonts w:hint="eastAsia" w:ascii="宋体" w:hAnsi="宋体"/>
                <w:bCs/>
                <w:color w:val="000000"/>
                <w:sz w:val="21"/>
                <w:szCs w:val="21"/>
              </w:rPr>
              <w:t>（</w:t>
            </w:r>
            <w:r>
              <w:rPr>
                <w:rFonts w:hint="eastAsia" w:ascii="宋体" w:hAnsi="宋体"/>
                <w:bCs/>
                <w:sz w:val="21"/>
                <w:szCs w:val="21"/>
              </w:rPr>
              <w:t>元</w:t>
            </w:r>
            <w:r>
              <w:rPr>
                <w:rFonts w:hint="eastAsia" w:ascii="宋体" w:hAnsi="宋体"/>
                <w:bCs/>
                <w:color w:val="000000"/>
                <w:sz w:val="21"/>
                <w:szCs w:val="21"/>
              </w:rPr>
              <w:t>）</w:t>
            </w:r>
          </w:p>
        </w:tc>
        <w:tc>
          <w:tcPr>
            <w:tcW w:w="1664" w:type="dxa"/>
            <w:noWrap w:val="0"/>
            <w:vAlign w:val="center"/>
          </w:tcPr>
          <w:p w14:paraId="0DE2343A">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备注</w:t>
            </w:r>
          </w:p>
        </w:tc>
      </w:tr>
      <w:tr w14:paraId="5CE4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092" w:type="dxa"/>
            <w:noWrap w:val="0"/>
            <w:vAlign w:val="center"/>
          </w:tcPr>
          <w:p w14:paraId="43D8DB1B">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1</w:t>
            </w:r>
          </w:p>
        </w:tc>
        <w:tc>
          <w:tcPr>
            <w:tcW w:w="4009" w:type="dxa"/>
            <w:noWrap w:val="0"/>
            <w:vAlign w:val="center"/>
          </w:tcPr>
          <w:p w14:paraId="78C55FBB">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人员费用</w:t>
            </w:r>
          </w:p>
        </w:tc>
        <w:tc>
          <w:tcPr>
            <w:tcW w:w="2550" w:type="dxa"/>
            <w:noWrap w:val="0"/>
            <w:vAlign w:val="center"/>
          </w:tcPr>
          <w:p w14:paraId="3540C3EC">
            <w:pPr>
              <w:pStyle w:val="13"/>
              <w:spacing w:line="400" w:lineRule="exact"/>
              <w:ind w:left="-480" w:leftChars="-200" w:firstLine="462" w:firstLineChars="220"/>
              <w:jc w:val="center"/>
              <w:rPr>
                <w:rFonts w:ascii="宋体" w:hAnsi="宋体"/>
                <w:color w:val="000000"/>
                <w:sz w:val="21"/>
                <w:szCs w:val="21"/>
              </w:rPr>
            </w:pPr>
            <w:r>
              <w:rPr>
                <w:rFonts w:hint="eastAsia" w:ascii="宋体" w:hAnsi="宋体"/>
                <w:bCs/>
                <w:sz w:val="21"/>
                <w:szCs w:val="21"/>
              </w:rPr>
              <w:t>（元/月/人）</w:t>
            </w:r>
          </w:p>
        </w:tc>
        <w:tc>
          <w:tcPr>
            <w:tcW w:w="2610" w:type="dxa"/>
            <w:noWrap w:val="0"/>
            <w:vAlign w:val="center"/>
          </w:tcPr>
          <w:p w14:paraId="1C1DB447">
            <w:pPr>
              <w:pStyle w:val="13"/>
              <w:spacing w:line="400" w:lineRule="exact"/>
              <w:ind w:left="-480" w:leftChars="-200" w:firstLine="462" w:firstLineChars="220"/>
              <w:jc w:val="center"/>
              <w:rPr>
                <w:rFonts w:ascii="宋体" w:hAnsi="宋体"/>
                <w:color w:val="000000"/>
                <w:sz w:val="21"/>
                <w:szCs w:val="21"/>
              </w:rPr>
            </w:pPr>
          </w:p>
        </w:tc>
        <w:tc>
          <w:tcPr>
            <w:tcW w:w="2850" w:type="dxa"/>
            <w:noWrap w:val="0"/>
            <w:vAlign w:val="center"/>
          </w:tcPr>
          <w:p w14:paraId="1583A303">
            <w:pPr>
              <w:pStyle w:val="13"/>
              <w:spacing w:line="400" w:lineRule="exact"/>
              <w:ind w:left="-480" w:leftChars="-200" w:firstLine="462" w:firstLineChars="220"/>
              <w:jc w:val="center"/>
              <w:rPr>
                <w:rFonts w:ascii="宋体" w:hAnsi="宋体"/>
                <w:color w:val="000000"/>
                <w:sz w:val="21"/>
                <w:szCs w:val="21"/>
              </w:rPr>
            </w:pPr>
          </w:p>
        </w:tc>
        <w:tc>
          <w:tcPr>
            <w:tcW w:w="1664" w:type="dxa"/>
            <w:noWrap w:val="0"/>
            <w:vAlign w:val="center"/>
          </w:tcPr>
          <w:p w14:paraId="62738ADF">
            <w:pPr>
              <w:pStyle w:val="13"/>
              <w:spacing w:line="400" w:lineRule="exact"/>
              <w:ind w:left="-480" w:leftChars="-200" w:firstLine="462" w:firstLineChars="220"/>
              <w:jc w:val="center"/>
              <w:rPr>
                <w:rFonts w:ascii="宋体" w:hAnsi="宋体"/>
                <w:color w:val="000000"/>
                <w:sz w:val="21"/>
                <w:szCs w:val="21"/>
              </w:rPr>
            </w:pPr>
          </w:p>
        </w:tc>
      </w:tr>
      <w:tr w14:paraId="738D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092" w:type="dxa"/>
            <w:noWrap w:val="0"/>
            <w:vAlign w:val="center"/>
          </w:tcPr>
          <w:p w14:paraId="13516326">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2</w:t>
            </w:r>
          </w:p>
        </w:tc>
        <w:tc>
          <w:tcPr>
            <w:tcW w:w="4009" w:type="dxa"/>
            <w:noWrap w:val="0"/>
            <w:vAlign w:val="center"/>
          </w:tcPr>
          <w:p w14:paraId="0D5C113A">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清洁消耗品费用</w:t>
            </w:r>
          </w:p>
        </w:tc>
        <w:tc>
          <w:tcPr>
            <w:tcW w:w="2550" w:type="dxa"/>
            <w:noWrap w:val="0"/>
            <w:vAlign w:val="center"/>
          </w:tcPr>
          <w:p w14:paraId="182CE0DB">
            <w:pPr>
              <w:pStyle w:val="13"/>
              <w:spacing w:line="400" w:lineRule="exact"/>
              <w:ind w:left="-480" w:leftChars="-200" w:firstLine="462" w:firstLineChars="220"/>
              <w:jc w:val="center"/>
              <w:rPr>
                <w:rFonts w:ascii="宋体" w:hAnsi="宋体"/>
                <w:color w:val="000000"/>
                <w:sz w:val="21"/>
                <w:szCs w:val="21"/>
              </w:rPr>
            </w:pPr>
          </w:p>
        </w:tc>
        <w:tc>
          <w:tcPr>
            <w:tcW w:w="2610" w:type="dxa"/>
            <w:noWrap w:val="0"/>
            <w:vAlign w:val="center"/>
          </w:tcPr>
          <w:p w14:paraId="6F48A864">
            <w:pPr>
              <w:pStyle w:val="13"/>
              <w:spacing w:line="400" w:lineRule="exact"/>
              <w:ind w:left="-480" w:leftChars="-200" w:firstLine="462" w:firstLineChars="220"/>
              <w:jc w:val="center"/>
              <w:rPr>
                <w:rFonts w:ascii="宋体" w:hAnsi="宋体"/>
                <w:color w:val="000000"/>
                <w:sz w:val="21"/>
                <w:szCs w:val="21"/>
              </w:rPr>
            </w:pPr>
          </w:p>
        </w:tc>
        <w:tc>
          <w:tcPr>
            <w:tcW w:w="2850" w:type="dxa"/>
            <w:noWrap w:val="0"/>
            <w:vAlign w:val="center"/>
          </w:tcPr>
          <w:p w14:paraId="12B8E856">
            <w:pPr>
              <w:pStyle w:val="13"/>
              <w:spacing w:line="400" w:lineRule="exact"/>
              <w:ind w:left="-480" w:leftChars="-200" w:firstLine="462" w:firstLineChars="220"/>
              <w:jc w:val="center"/>
              <w:rPr>
                <w:rFonts w:ascii="宋体" w:hAnsi="宋体"/>
                <w:color w:val="000000"/>
                <w:sz w:val="21"/>
                <w:szCs w:val="21"/>
              </w:rPr>
            </w:pPr>
          </w:p>
        </w:tc>
        <w:tc>
          <w:tcPr>
            <w:tcW w:w="1664" w:type="dxa"/>
            <w:noWrap w:val="0"/>
            <w:vAlign w:val="center"/>
          </w:tcPr>
          <w:p w14:paraId="43903A7C">
            <w:pPr>
              <w:pStyle w:val="13"/>
              <w:spacing w:line="400" w:lineRule="exact"/>
              <w:ind w:left="-480" w:leftChars="-200" w:firstLine="462" w:firstLineChars="220"/>
              <w:jc w:val="center"/>
              <w:rPr>
                <w:rFonts w:ascii="宋体" w:hAnsi="宋体"/>
                <w:color w:val="000000"/>
                <w:sz w:val="21"/>
                <w:szCs w:val="21"/>
              </w:rPr>
            </w:pPr>
          </w:p>
        </w:tc>
      </w:tr>
      <w:tr w14:paraId="0376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092" w:type="dxa"/>
            <w:noWrap w:val="0"/>
            <w:vAlign w:val="center"/>
          </w:tcPr>
          <w:p w14:paraId="680F347C">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3</w:t>
            </w:r>
          </w:p>
        </w:tc>
        <w:tc>
          <w:tcPr>
            <w:tcW w:w="4009" w:type="dxa"/>
            <w:noWrap w:val="0"/>
            <w:vAlign w:val="center"/>
          </w:tcPr>
          <w:p w14:paraId="66A2F7AD">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清洁工具费用</w:t>
            </w:r>
          </w:p>
        </w:tc>
        <w:tc>
          <w:tcPr>
            <w:tcW w:w="2550" w:type="dxa"/>
            <w:noWrap w:val="0"/>
            <w:vAlign w:val="center"/>
          </w:tcPr>
          <w:p w14:paraId="7004250A">
            <w:pPr>
              <w:pStyle w:val="13"/>
              <w:spacing w:line="400" w:lineRule="exact"/>
              <w:ind w:left="-480" w:leftChars="-200" w:firstLine="462" w:firstLineChars="220"/>
              <w:jc w:val="center"/>
              <w:rPr>
                <w:rFonts w:ascii="宋体" w:hAnsi="宋体"/>
                <w:color w:val="000000"/>
                <w:sz w:val="21"/>
                <w:szCs w:val="21"/>
              </w:rPr>
            </w:pPr>
          </w:p>
        </w:tc>
        <w:tc>
          <w:tcPr>
            <w:tcW w:w="2610" w:type="dxa"/>
            <w:noWrap w:val="0"/>
            <w:vAlign w:val="center"/>
          </w:tcPr>
          <w:p w14:paraId="2FD4F4DB">
            <w:pPr>
              <w:pStyle w:val="13"/>
              <w:spacing w:line="400" w:lineRule="exact"/>
              <w:ind w:left="-480" w:leftChars="-200" w:firstLine="462" w:firstLineChars="220"/>
              <w:jc w:val="center"/>
              <w:rPr>
                <w:rFonts w:ascii="宋体" w:hAnsi="宋体"/>
                <w:color w:val="000000"/>
                <w:sz w:val="21"/>
                <w:szCs w:val="21"/>
              </w:rPr>
            </w:pPr>
          </w:p>
        </w:tc>
        <w:tc>
          <w:tcPr>
            <w:tcW w:w="2850" w:type="dxa"/>
            <w:noWrap w:val="0"/>
            <w:vAlign w:val="center"/>
          </w:tcPr>
          <w:p w14:paraId="10865327">
            <w:pPr>
              <w:pStyle w:val="13"/>
              <w:spacing w:line="400" w:lineRule="exact"/>
              <w:ind w:left="-480" w:leftChars="-200" w:firstLine="462" w:firstLineChars="220"/>
              <w:jc w:val="center"/>
              <w:rPr>
                <w:rFonts w:ascii="宋体" w:hAnsi="宋体"/>
                <w:color w:val="000000"/>
                <w:sz w:val="21"/>
                <w:szCs w:val="21"/>
              </w:rPr>
            </w:pPr>
          </w:p>
        </w:tc>
        <w:tc>
          <w:tcPr>
            <w:tcW w:w="1664" w:type="dxa"/>
            <w:noWrap w:val="0"/>
            <w:vAlign w:val="center"/>
          </w:tcPr>
          <w:p w14:paraId="26A7F3A2">
            <w:pPr>
              <w:pStyle w:val="13"/>
              <w:spacing w:line="400" w:lineRule="exact"/>
              <w:ind w:left="-480" w:leftChars="-200" w:firstLine="462" w:firstLineChars="220"/>
              <w:jc w:val="center"/>
              <w:rPr>
                <w:rFonts w:ascii="宋体" w:hAnsi="宋体"/>
                <w:color w:val="000000"/>
                <w:sz w:val="21"/>
                <w:szCs w:val="21"/>
              </w:rPr>
            </w:pPr>
          </w:p>
        </w:tc>
      </w:tr>
      <w:tr w14:paraId="1A6C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092" w:type="dxa"/>
            <w:noWrap w:val="0"/>
            <w:vAlign w:val="center"/>
          </w:tcPr>
          <w:p w14:paraId="13603236">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4</w:t>
            </w:r>
          </w:p>
        </w:tc>
        <w:tc>
          <w:tcPr>
            <w:tcW w:w="4009" w:type="dxa"/>
            <w:noWrap w:val="0"/>
            <w:vAlign w:val="center"/>
          </w:tcPr>
          <w:p w14:paraId="0DE1480E">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清洁设备费用</w:t>
            </w:r>
          </w:p>
        </w:tc>
        <w:tc>
          <w:tcPr>
            <w:tcW w:w="2550" w:type="dxa"/>
            <w:noWrap w:val="0"/>
            <w:vAlign w:val="center"/>
          </w:tcPr>
          <w:p w14:paraId="4493D312">
            <w:pPr>
              <w:pStyle w:val="13"/>
              <w:spacing w:line="400" w:lineRule="exact"/>
              <w:ind w:left="-480" w:leftChars="-200" w:firstLine="462" w:firstLineChars="220"/>
              <w:jc w:val="center"/>
              <w:rPr>
                <w:rFonts w:ascii="宋体" w:hAnsi="宋体"/>
                <w:color w:val="000000"/>
                <w:sz w:val="21"/>
                <w:szCs w:val="21"/>
              </w:rPr>
            </w:pPr>
          </w:p>
        </w:tc>
        <w:tc>
          <w:tcPr>
            <w:tcW w:w="2610" w:type="dxa"/>
            <w:noWrap w:val="0"/>
            <w:vAlign w:val="center"/>
          </w:tcPr>
          <w:p w14:paraId="74EAF4CD">
            <w:pPr>
              <w:pStyle w:val="13"/>
              <w:spacing w:line="400" w:lineRule="exact"/>
              <w:ind w:left="-480" w:leftChars="-200" w:firstLine="462" w:firstLineChars="220"/>
              <w:jc w:val="center"/>
              <w:rPr>
                <w:rFonts w:ascii="宋体" w:hAnsi="宋体"/>
                <w:color w:val="000000"/>
                <w:sz w:val="21"/>
                <w:szCs w:val="21"/>
              </w:rPr>
            </w:pPr>
          </w:p>
        </w:tc>
        <w:tc>
          <w:tcPr>
            <w:tcW w:w="2850" w:type="dxa"/>
            <w:noWrap w:val="0"/>
            <w:vAlign w:val="center"/>
          </w:tcPr>
          <w:p w14:paraId="5BF0E77F">
            <w:pPr>
              <w:pStyle w:val="13"/>
              <w:spacing w:line="400" w:lineRule="exact"/>
              <w:ind w:left="-480" w:leftChars="-200" w:firstLine="462" w:firstLineChars="220"/>
              <w:jc w:val="center"/>
              <w:rPr>
                <w:rFonts w:ascii="宋体" w:hAnsi="宋体"/>
                <w:color w:val="000000"/>
                <w:sz w:val="21"/>
                <w:szCs w:val="21"/>
              </w:rPr>
            </w:pPr>
          </w:p>
        </w:tc>
        <w:tc>
          <w:tcPr>
            <w:tcW w:w="1664" w:type="dxa"/>
            <w:noWrap w:val="0"/>
            <w:vAlign w:val="center"/>
          </w:tcPr>
          <w:p w14:paraId="5CFDF8A7">
            <w:pPr>
              <w:pStyle w:val="13"/>
              <w:spacing w:line="400" w:lineRule="exact"/>
              <w:ind w:left="-480" w:leftChars="-200" w:firstLine="462" w:firstLineChars="220"/>
              <w:jc w:val="center"/>
              <w:rPr>
                <w:rFonts w:ascii="宋体" w:hAnsi="宋体"/>
                <w:color w:val="000000"/>
                <w:sz w:val="21"/>
                <w:szCs w:val="21"/>
              </w:rPr>
            </w:pPr>
          </w:p>
        </w:tc>
      </w:tr>
      <w:tr w14:paraId="0F86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092" w:type="dxa"/>
            <w:noWrap w:val="0"/>
            <w:vAlign w:val="center"/>
          </w:tcPr>
          <w:p w14:paraId="282025D4">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5</w:t>
            </w:r>
          </w:p>
        </w:tc>
        <w:tc>
          <w:tcPr>
            <w:tcW w:w="4009" w:type="dxa"/>
            <w:noWrap w:val="0"/>
            <w:vAlign w:val="center"/>
          </w:tcPr>
          <w:p w14:paraId="09F14FCA">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营业税金</w:t>
            </w:r>
          </w:p>
        </w:tc>
        <w:tc>
          <w:tcPr>
            <w:tcW w:w="2550" w:type="dxa"/>
            <w:noWrap w:val="0"/>
            <w:vAlign w:val="center"/>
          </w:tcPr>
          <w:p w14:paraId="58C98CE5">
            <w:pPr>
              <w:pStyle w:val="13"/>
              <w:spacing w:line="400" w:lineRule="exact"/>
              <w:ind w:left="-480" w:leftChars="-200" w:firstLine="462" w:firstLineChars="220"/>
              <w:jc w:val="center"/>
              <w:rPr>
                <w:rFonts w:ascii="宋体" w:hAnsi="宋体"/>
                <w:color w:val="000000"/>
                <w:sz w:val="21"/>
                <w:szCs w:val="21"/>
              </w:rPr>
            </w:pPr>
          </w:p>
        </w:tc>
        <w:tc>
          <w:tcPr>
            <w:tcW w:w="2610" w:type="dxa"/>
            <w:noWrap w:val="0"/>
            <w:vAlign w:val="center"/>
          </w:tcPr>
          <w:p w14:paraId="5A31F9D2">
            <w:pPr>
              <w:pStyle w:val="13"/>
              <w:spacing w:line="400" w:lineRule="exact"/>
              <w:ind w:left="-480" w:leftChars="-200" w:firstLine="462" w:firstLineChars="220"/>
              <w:jc w:val="center"/>
              <w:rPr>
                <w:rFonts w:ascii="宋体" w:hAnsi="宋体"/>
                <w:color w:val="000000"/>
                <w:sz w:val="21"/>
                <w:szCs w:val="21"/>
              </w:rPr>
            </w:pPr>
          </w:p>
        </w:tc>
        <w:tc>
          <w:tcPr>
            <w:tcW w:w="2850" w:type="dxa"/>
            <w:noWrap w:val="0"/>
            <w:vAlign w:val="center"/>
          </w:tcPr>
          <w:p w14:paraId="33DFBD0E">
            <w:pPr>
              <w:pStyle w:val="13"/>
              <w:spacing w:line="400" w:lineRule="exact"/>
              <w:ind w:left="-480" w:leftChars="-200" w:firstLine="462" w:firstLineChars="220"/>
              <w:jc w:val="center"/>
              <w:rPr>
                <w:rFonts w:ascii="宋体" w:hAnsi="宋体"/>
                <w:color w:val="000000"/>
                <w:sz w:val="21"/>
                <w:szCs w:val="21"/>
              </w:rPr>
            </w:pPr>
          </w:p>
        </w:tc>
        <w:tc>
          <w:tcPr>
            <w:tcW w:w="1664" w:type="dxa"/>
            <w:noWrap w:val="0"/>
            <w:vAlign w:val="center"/>
          </w:tcPr>
          <w:p w14:paraId="2EBF01A6">
            <w:pPr>
              <w:pStyle w:val="13"/>
              <w:spacing w:line="400" w:lineRule="exact"/>
              <w:ind w:left="-480" w:leftChars="-200" w:firstLine="462" w:firstLineChars="220"/>
              <w:jc w:val="center"/>
              <w:rPr>
                <w:rFonts w:ascii="宋体" w:hAnsi="宋体"/>
                <w:color w:val="000000"/>
                <w:sz w:val="21"/>
                <w:szCs w:val="21"/>
              </w:rPr>
            </w:pPr>
          </w:p>
        </w:tc>
      </w:tr>
      <w:tr w14:paraId="551B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092" w:type="dxa"/>
            <w:noWrap w:val="0"/>
            <w:vAlign w:val="center"/>
          </w:tcPr>
          <w:p w14:paraId="7A4E0E27">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6</w:t>
            </w:r>
          </w:p>
        </w:tc>
        <w:tc>
          <w:tcPr>
            <w:tcW w:w="4009" w:type="dxa"/>
            <w:noWrap w:val="0"/>
            <w:vAlign w:val="center"/>
          </w:tcPr>
          <w:p w14:paraId="1FA9F581">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管理费</w:t>
            </w:r>
          </w:p>
        </w:tc>
        <w:tc>
          <w:tcPr>
            <w:tcW w:w="2550" w:type="dxa"/>
            <w:noWrap w:val="0"/>
            <w:vAlign w:val="center"/>
          </w:tcPr>
          <w:p w14:paraId="7A5EC749">
            <w:pPr>
              <w:pStyle w:val="13"/>
              <w:spacing w:line="400" w:lineRule="exact"/>
              <w:ind w:left="-480" w:leftChars="-200" w:firstLine="462" w:firstLineChars="220"/>
              <w:jc w:val="center"/>
              <w:rPr>
                <w:rFonts w:ascii="宋体" w:hAnsi="宋体"/>
                <w:color w:val="000000"/>
                <w:sz w:val="21"/>
                <w:szCs w:val="21"/>
              </w:rPr>
            </w:pPr>
          </w:p>
        </w:tc>
        <w:tc>
          <w:tcPr>
            <w:tcW w:w="2610" w:type="dxa"/>
            <w:noWrap w:val="0"/>
            <w:vAlign w:val="center"/>
          </w:tcPr>
          <w:p w14:paraId="229F3E34">
            <w:pPr>
              <w:pStyle w:val="13"/>
              <w:spacing w:line="400" w:lineRule="exact"/>
              <w:ind w:left="-480" w:leftChars="-200" w:firstLine="462" w:firstLineChars="220"/>
              <w:jc w:val="center"/>
              <w:rPr>
                <w:rFonts w:ascii="宋体" w:hAnsi="宋体"/>
                <w:color w:val="000000"/>
                <w:sz w:val="21"/>
                <w:szCs w:val="21"/>
              </w:rPr>
            </w:pPr>
          </w:p>
        </w:tc>
        <w:tc>
          <w:tcPr>
            <w:tcW w:w="2850" w:type="dxa"/>
            <w:noWrap w:val="0"/>
            <w:vAlign w:val="center"/>
          </w:tcPr>
          <w:p w14:paraId="60D6CC5D">
            <w:pPr>
              <w:pStyle w:val="13"/>
              <w:spacing w:line="400" w:lineRule="exact"/>
              <w:ind w:left="-480" w:leftChars="-200" w:firstLine="462" w:firstLineChars="220"/>
              <w:jc w:val="center"/>
              <w:rPr>
                <w:rFonts w:ascii="宋体" w:hAnsi="宋体"/>
                <w:color w:val="000000"/>
                <w:sz w:val="21"/>
                <w:szCs w:val="21"/>
              </w:rPr>
            </w:pPr>
          </w:p>
        </w:tc>
        <w:tc>
          <w:tcPr>
            <w:tcW w:w="1664" w:type="dxa"/>
            <w:noWrap w:val="0"/>
            <w:vAlign w:val="center"/>
          </w:tcPr>
          <w:p w14:paraId="60527D89">
            <w:pPr>
              <w:pStyle w:val="13"/>
              <w:spacing w:line="400" w:lineRule="exact"/>
              <w:ind w:left="-480" w:leftChars="-200" w:firstLine="462" w:firstLineChars="220"/>
              <w:jc w:val="center"/>
              <w:rPr>
                <w:rFonts w:ascii="宋体" w:hAnsi="宋体"/>
                <w:color w:val="000000"/>
                <w:sz w:val="21"/>
                <w:szCs w:val="21"/>
              </w:rPr>
            </w:pPr>
          </w:p>
        </w:tc>
      </w:tr>
      <w:tr w14:paraId="6E64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092" w:type="dxa"/>
            <w:noWrap w:val="0"/>
            <w:vAlign w:val="center"/>
          </w:tcPr>
          <w:p w14:paraId="047FA0FA">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7</w:t>
            </w:r>
          </w:p>
        </w:tc>
        <w:tc>
          <w:tcPr>
            <w:tcW w:w="4009" w:type="dxa"/>
            <w:noWrap w:val="0"/>
            <w:vAlign w:val="center"/>
          </w:tcPr>
          <w:p w14:paraId="596330B8">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保险</w:t>
            </w:r>
          </w:p>
        </w:tc>
        <w:tc>
          <w:tcPr>
            <w:tcW w:w="2550" w:type="dxa"/>
            <w:noWrap w:val="0"/>
            <w:vAlign w:val="center"/>
          </w:tcPr>
          <w:p w14:paraId="4823359E">
            <w:pPr>
              <w:pStyle w:val="13"/>
              <w:spacing w:line="400" w:lineRule="exact"/>
              <w:ind w:left="-480" w:leftChars="-200" w:firstLine="462" w:firstLineChars="220"/>
              <w:jc w:val="center"/>
              <w:rPr>
                <w:rFonts w:ascii="宋体" w:hAnsi="宋体"/>
                <w:color w:val="000000"/>
                <w:sz w:val="21"/>
                <w:szCs w:val="21"/>
              </w:rPr>
            </w:pPr>
          </w:p>
        </w:tc>
        <w:tc>
          <w:tcPr>
            <w:tcW w:w="2610" w:type="dxa"/>
            <w:noWrap w:val="0"/>
            <w:vAlign w:val="center"/>
          </w:tcPr>
          <w:p w14:paraId="6D4CFE15">
            <w:pPr>
              <w:pStyle w:val="13"/>
              <w:spacing w:line="400" w:lineRule="exact"/>
              <w:ind w:left="-480" w:leftChars="-200" w:firstLine="462" w:firstLineChars="220"/>
              <w:jc w:val="center"/>
              <w:rPr>
                <w:rFonts w:ascii="宋体" w:hAnsi="宋体"/>
                <w:color w:val="000000"/>
                <w:sz w:val="21"/>
                <w:szCs w:val="21"/>
              </w:rPr>
            </w:pPr>
          </w:p>
        </w:tc>
        <w:tc>
          <w:tcPr>
            <w:tcW w:w="2850" w:type="dxa"/>
            <w:noWrap w:val="0"/>
            <w:vAlign w:val="center"/>
          </w:tcPr>
          <w:p w14:paraId="32306B26">
            <w:pPr>
              <w:pStyle w:val="13"/>
              <w:spacing w:line="400" w:lineRule="exact"/>
              <w:ind w:left="-480" w:leftChars="-200" w:firstLine="462" w:firstLineChars="220"/>
              <w:jc w:val="center"/>
              <w:rPr>
                <w:rFonts w:ascii="宋体" w:hAnsi="宋体"/>
                <w:color w:val="000000"/>
                <w:sz w:val="21"/>
                <w:szCs w:val="21"/>
              </w:rPr>
            </w:pPr>
          </w:p>
        </w:tc>
        <w:tc>
          <w:tcPr>
            <w:tcW w:w="1664" w:type="dxa"/>
            <w:noWrap w:val="0"/>
            <w:vAlign w:val="center"/>
          </w:tcPr>
          <w:p w14:paraId="3FC02302">
            <w:pPr>
              <w:pStyle w:val="13"/>
              <w:spacing w:line="400" w:lineRule="exact"/>
              <w:ind w:left="-480" w:leftChars="-200" w:firstLine="462" w:firstLineChars="220"/>
              <w:jc w:val="center"/>
              <w:rPr>
                <w:rFonts w:ascii="宋体" w:hAnsi="宋体"/>
                <w:color w:val="000000"/>
                <w:sz w:val="21"/>
                <w:szCs w:val="21"/>
              </w:rPr>
            </w:pPr>
          </w:p>
        </w:tc>
      </w:tr>
      <w:tr w14:paraId="0A83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092" w:type="dxa"/>
            <w:noWrap w:val="0"/>
            <w:vAlign w:val="center"/>
          </w:tcPr>
          <w:p w14:paraId="5E610111">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8</w:t>
            </w:r>
          </w:p>
        </w:tc>
        <w:tc>
          <w:tcPr>
            <w:tcW w:w="4009" w:type="dxa"/>
            <w:noWrap w:val="0"/>
            <w:vAlign w:val="center"/>
          </w:tcPr>
          <w:p w14:paraId="6CDFAEAA">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其他</w:t>
            </w:r>
          </w:p>
        </w:tc>
        <w:tc>
          <w:tcPr>
            <w:tcW w:w="2550" w:type="dxa"/>
            <w:noWrap w:val="0"/>
            <w:vAlign w:val="center"/>
          </w:tcPr>
          <w:p w14:paraId="1009DBF4">
            <w:pPr>
              <w:pStyle w:val="13"/>
              <w:spacing w:line="400" w:lineRule="exact"/>
              <w:ind w:left="-480" w:leftChars="-200" w:firstLine="462" w:firstLineChars="220"/>
              <w:jc w:val="center"/>
              <w:rPr>
                <w:rFonts w:ascii="宋体" w:hAnsi="宋体"/>
                <w:color w:val="000000"/>
                <w:sz w:val="21"/>
                <w:szCs w:val="21"/>
              </w:rPr>
            </w:pPr>
          </w:p>
        </w:tc>
        <w:tc>
          <w:tcPr>
            <w:tcW w:w="2610" w:type="dxa"/>
            <w:noWrap w:val="0"/>
            <w:vAlign w:val="center"/>
          </w:tcPr>
          <w:p w14:paraId="36151D39">
            <w:pPr>
              <w:pStyle w:val="13"/>
              <w:spacing w:line="400" w:lineRule="exact"/>
              <w:ind w:left="-480" w:leftChars="-200" w:firstLine="462" w:firstLineChars="220"/>
              <w:jc w:val="center"/>
              <w:rPr>
                <w:rFonts w:ascii="宋体" w:hAnsi="宋体"/>
                <w:color w:val="000000"/>
                <w:sz w:val="21"/>
                <w:szCs w:val="21"/>
              </w:rPr>
            </w:pPr>
          </w:p>
        </w:tc>
        <w:tc>
          <w:tcPr>
            <w:tcW w:w="2850" w:type="dxa"/>
            <w:noWrap w:val="0"/>
            <w:vAlign w:val="center"/>
          </w:tcPr>
          <w:p w14:paraId="34B47D73">
            <w:pPr>
              <w:pStyle w:val="13"/>
              <w:spacing w:line="400" w:lineRule="exact"/>
              <w:ind w:left="-480" w:leftChars="-200" w:firstLine="462" w:firstLineChars="220"/>
              <w:jc w:val="center"/>
              <w:rPr>
                <w:rFonts w:ascii="宋体" w:hAnsi="宋体"/>
                <w:color w:val="000000"/>
                <w:sz w:val="21"/>
                <w:szCs w:val="21"/>
              </w:rPr>
            </w:pPr>
          </w:p>
        </w:tc>
        <w:tc>
          <w:tcPr>
            <w:tcW w:w="1664" w:type="dxa"/>
            <w:noWrap w:val="0"/>
            <w:vAlign w:val="center"/>
          </w:tcPr>
          <w:p w14:paraId="2C988CC7">
            <w:pPr>
              <w:pStyle w:val="13"/>
              <w:spacing w:line="400" w:lineRule="exact"/>
              <w:ind w:left="-480" w:leftChars="-200" w:firstLine="462" w:firstLineChars="220"/>
              <w:jc w:val="center"/>
              <w:rPr>
                <w:rFonts w:ascii="宋体" w:hAnsi="宋体"/>
                <w:color w:val="000000"/>
                <w:sz w:val="21"/>
                <w:szCs w:val="21"/>
              </w:rPr>
            </w:pPr>
          </w:p>
        </w:tc>
      </w:tr>
      <w:tr w14:paraId="4617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5101" w:type="dxa"/>
            <w:gridSpan w:val="2"/>
            <w:noWrap w:val="0"/>
            <w:vAlign w:val="center"/>
          </w:tcPr>
          <w:p w14:paraId="5C7EDFD5">
            <w:pPr>
              <w:pStyle w:val="13"/>
              <w:spacing w:line="400" w:lineRule="exact"/>
              <w:ind w:left="-480" w:leftChars="-200" w:firstLine="462" w:firstLineChars="220"/>
              <w:jc w:val="center"/>
              <w:rPr>
                <w:rFonts w:ascii="宋体" w:hAnsi="宋体"/>
                <w:color w:val="000000"/>
                <w:sz w:val="21"/>
                <w:szCs w:val="21"/>
              </w:rPr>
            </w:pPr>
            <w:r>
              <w:rPr>
                <w:rFonts w:hint="eastAsia" w:ascii="宋体" w:hAnsi="宋体"/>
                <w:color w:val="000000"/>
                <w:sz w:val="21"/>
                <w:szCs w:val="21"/>
              </w:rPr>
              <w:t>合计</w:t>
            </w:r>
          </w:p>
        </w:tc>
        <w:tc>
          <w:tcPr>
            <w:tcW w:w="2550" w:type="dxa"/>
            <w:noWrap w:val="0"/>
            <w:vAlign w:val="center"/>
          </w:tcPr>
          <w:p w14:paraId="054B3153">
            <w:pPr>
              <w:pStyle w:val="13"/>
              <w:spacing w:line="400" w:lineRule="exact"/>
              <w:ind w:left="-480" w:leftChars="-200" w:firstLine="462" w:firstLineChars="220"/>
              <w:jc w:val="center"/>
              <w:rPr>
                <w:rFonts w:ascii="宋体" w:hAnsi="宋体"/>
                <w:color w:val="000000"/>
                <w:sz w:val="21"/>
                <w:szCs w:val="21"/>
              </w:rPr>
            </w:pPr>
          </w:p>
        </w:tc>
        <w:tc>
          <w:tcPr>
            <w:tcW w:w="2610" w:type="dxa"/>
            <w:noWrap w:val="0"/>
            <w:vAlign w:val="center"/>
          </w:tcPr>
          <w:p w14:paraId="456AA6A1">
            <w:pPr>
              <w:pStyle w:val="13"/>
              <w:spacing w:line="400" w:lineRule="exact"/>
              <w:ind w:left="-480" w:leftChars="-200" w:firstLine="462" w:firstLineChars="220"/>
              <w:jc w:val="center"/>
              <w:rPr>
                <w:rFonts w:ascii="宋体" w:hAnsi="宋体"/>
                <w:color w:val="000000"/>
                <w:sz w:val="21"/>
                <w:szCs w:val="21"/>
              </w:rPr>
            </w:pPr>
          </w:p>
        </w:tc>
        <w:tc>
          <w:tcPr>
            <w:tcW w:w="2850" w:type="dxa"/>
            <w:noWrap w:val="0"/>
            <w:vAlign w:val="center"/>
          </w:tcPr>
          <w:p w14:paraId="7F495439">
            <w:pPr>
              <w:pStyle w:val="13"/>
              <w:spacing w:line="400" w:lineRule="exact"/>
              <w:ind w:left="-480" w:leftChars="-200" w:firstLine="462" w:firstLineChars="220"/>
              <w:jc w:val="center"/>
              <w:rPr>
                <w:rFonts w:ascii="宋体" w:hAnsi="宋体"/>
                <w:color w:val="000000"/>
                <w:sz w:val="21"/>
                <w:szCs w:val="21"/>
              </w:rPr>
            </w:pPr>
          </w:p>
        </w:tc>
        <w:tc>
          <w:tcPr>
            <w:tcW w:w="1664" w:type="dxa"/>
            <w:noWrap w:val="0"/>
            <w:vAlign w:val="center"/>
          </w:tcPr>
          <w:p w14:paraId="212BA0A9">
            <w:pPr>
              <w:pStyle w:val="13"/>
              <w:spacing w:line="400" w:lineRule="exact"/>
              <w:ind w:left="-480" w:leftChars="-200" w:firstLine="462" w:firstLineChars="220"/>
              <w:jc w:val="center"/>
              <w:rPr>
                <w:rFonts w:ascii="宋体" w:hAnsi="宋体"/>
                <w:color w:val="000000"/>
                <w:sz w:val="21"/>
                <w:szCs w:val="21"/>
              </w:rPr>
            </w:pPr>
          </w:p>
        </w:tc>
      </w:tr>
    </w:tbl>
    <w:p w14:paraId="24A8E183">
      <w:pPr>
        <w:pStyle w:val="4"/>
        <w:keepNext/>
        <w:keepLines/>
        <w:pageBreakBefore w:val="0"/>
        <w:widowControl w:val="0"/>
        <w:kinsoku/>
        <w:wordWrap/>
        <w:overflowPunct/>
        <w:topLinePunct w:val="0"/>
        <w:autoSpaceDE/>
        <w:autoSpaceDN/>
        <w:bidi w:val="0"/>
        <w:adjustRightInd w:val="0"/>
        <w:snapToGrid/>
        <w:spacing w:line="240" w:lineRule="auto"/>
        <w:textAlignment w:val="baseline"/>
        <w:rPr>
          <w:rFonts w:hint="eastAsia"/>
          <w:i w:val="0"/>
          <w:iCs w:val="0"/>
        </w:rPr>
      </w:pPr>
      <w:bookmarkStart w:id="38" w:name="_Toc10753"/>
      <w:r>
        <w:rPr>
          <w:rFonts w:hint="eastAsia"/>
          <w:i w:val="0"/>
          <w:iCs w:val="0"/>
        </w:rPr>
        <w:t>附件</w:t>
      </w:r>
      <w:r>
        <w:rPr>
          <w:rFonts w:hint="eastAsia"/>
          <w:i w:val="0"/>
          <w:iCs w:val="0"/>
          <w:lang w:eastAsia="zh-CN"/>
        </w:rPr>
        <w:t>三</w:t>
      </w:r>
      <w:r>
        <w:rPr>
          <w:rFonts w:hint="eastAsia"/>
          <w:i w:val="0"/>
          <w:iCs w:val="0"/>
        </w:rPr>
        <w:t>：人员费用预算表</w:t>
      </w:r>
      <w:bookmarkEnd w:id="38"/>
    </w:p>
    <w:tbl>
      <w:tblPr>
        <w:tblStyle w:val="25"/>
        <w:tblW w:w="14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1410"/>
        <w:gridCol w:w="1695"/>
        <w:gridCol w:w="1290"/>
        <w:gridCol w:w="1665"/>
        <w:gridCol w:w="1650"/>
        <w:gridCol w:w="1470"/>
        <w:gridCol w:w="1515"/>
        <w:gridCol w:w="1410"/>
        <w:gridCol w:w="1729"/>
      </w:tblGrid>
      <w:tr w14:paraId="081D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920" w:type="dxa"/>
            <w:noWrap w:val="0"/>
            <w:vAlign w:val="center"/>
          </w:tcPr>
          <w:p w14:paraId="366AE499">
            <w:pPr>
              <w:tabs>
                <w:tab w:val="left" w:pos="1118"/>
              </w:tabs>
              <w:autoSpaceDE w:val="0"/>
              <w:autoSpaceDN w:val="0"/>
              <w:adjustRightInd w:val="0"/>
              <w:spacing w:line="300" w:lineRule="auto"/>
              <w:jc w:val="center"/>
              <w:rPr>
                <w:rFonts w:ascii="宋体" w:hAnsi="宋体" w:cs="宋体"/>
                <w:sz w:val="22"/>
                <w:szCs w:val="20"/>
              </w:rPr>
            </w:pPr>
            <w:r>
              <w:rPr>
                <w:rFonts w:hint="eastAsia" w:ascii="宋体" w:hAnsi="宋体" w:cs="宋体"/>
                <w:sz w:val="22"/>
                <w:szCs w:val="20"/>
              </w:rPr>
              <w:t>序号</w:t>
            </w:r>
          </w:p>
        </w:tc>
        <w:tc>
          <w:tcPr>
            <w:tcW w:w="1410" w:type="dxa"/>
            <w:noWrap w:val="0"/>
            <w:vAlign w:val="center"/>
          </w:tcPr>
          <w:p w14:paraId="08DED6CE">
            <w:pPr>
              <w:tabs>
                <w:tab w:val="left" w:pos="1118"/>
              </w:tabs>
              <w:autoSpaceDE w:val="0"/>
              <w:autoSpaceDN w:val="0"/>
              <w:adjustRightInd w:val="0"/>
              <w:spacing w:line="300" w:lineRule="auto"/>
              <w:jc w:val="center"/>
              <w:rPr>
                <w:rFonts w:ascii="宋体" w:hAnsi="宋体" w:cs="宋体"/>
                <w:sz w:val="22"/>
                <w:szCs w:val="20"/>
              </w:rPr>
            </w:pPr>
            <w:r>
              <w:rPr>
                <w:rFonts w:hint="eastAsia" w:ascii="宋体" w:hAnsi="宋体" w:cs="宋体"/>
                <w:sz w:val="22"/>
                <w:szCs w:val="20"/>
              </w:rPr>
              <w:t>班次</w:t>
            </w:r>
          </w:p>
        </w:tc>
        <w:tc>
          <w:tcPr>
            <w:tcW w:w="1695" w:type="dxa"/>
            <w:noWrap w:val="0"/>
            <w:vAlign w:val="center"/>
          </w:tcPr>
          <w:p w14:paraId="424E73C4">
            <w:pPr>
              <w:tabs>
                <w:tab w:val="left" w:pos="1118"/>
              </w:tabs>
              <w:autoSpaceDE w:val="0"/>
              <w:autoSpaceDN w:val="0"/>
              <w:adjustRightInd w:val="0"/>
              <w:spacing w:line="300" w:lineRule="auto"/>
              <w:jc w:val="center"/>
              <w:rPr>
                <w:rFonts w:hint="eastAsia" w:ascii="宋体" w:hAnsi="宋体" w:cs="宋体"/>
                <w:sz w:val="22"/>
                <w:szCs w:val="20"/>
              </w:rPr>
            </w:pPr>
            <w:r>
              <w:rPr>
                <w:rFonts w:hint="eastAsia" w:ascii="宋体" w:hAnsi="宋体" w:cs="宋体"/>
                <w:sz w:val="22"/>
                <w:szCs w:val="20"/>
              </w:rPr>
              <w:t>岗位</w:t>
            </w:r>
          </w:p>
        </w:tc>
        <w:tc>
          <w:tcPr>
            <w:tcW w:w="1290" w:type="dxa"/>
            <w:noWrap w:val="0"/>
            <w:vAlign w:val="center"/>
          </w:tcPr>
          <w:p w14:paraId="0EB82152">
            <w:pPr>
              <w:tabs>
                <w:tab w:val="left" w:pos="1118"/>
              </w:tabs>
              <w:autoSpaceDE w:val="0"/>
              <w:autoSpaceDN w:val="0"/>
              <w:adjustRightInd w:val="0"/>
              <w:spacing w:line="300" w:lineRule="auto"/>
              <w:jc w:val="center"/>
              <w:rPr>
                <w:rFonts w:ascii="宋体" w:hAnsi="宋体" w:cs="宋体"/>
                <w:sz w:val="22"/>
                <w:szCs w:val="20"/>
              </w:rPr>
            </w:pPr>
            <w:r>
              <w:rPr>
                <w:rFonts w:hint="eastAsia" w:ascii="宋体" w:hAnsi="宋体" w:cs="宋体"/>
                <w:sz w:val="22"/>
                <w:szCs w:val="20"/>
              </w:rPr>
              <w:t>配置人数</w:t>
            </w:r>
          </w:p>
        </w:tc>
        <w:tc>
          <w:tcPr>
            <w:tcW w:w="1665" w:type="dxa"/>
            <w:noWrap w:val="0"/>
            <w:vAlign w:val="center"/>
          </w:tcPr>
          <w:p w14:paraId="2C8C65AA">
            <w:pPr>
              <w:tabs>
                <w:tab w:val="left" w:pos="1118"/>
              </w:tabs>
              <w:autoSpaceDE w:val="0"/>
              <w:autoSpaceDN w:val="0"/>
              <w:adjustRightInd w:val="0"/>
              <w:spacing w:line="300" w:lineRule="auto"/>
              <w:jc w:val="center"/>
              <w:rPr>
                <w:rFonts w:ascii="宋体" w:hAnsi="宋体" w:cs="宋体"/>
                <w:sz w:val="22"/>
                <w:szCs w:val="20"/>
              </w:rPr>
            </w:pPr>
            <w:r>
              <w:rPr>
                <w:rFonts w:hint="eastAsia" w:ascii="宋体" w:hAnsi="宋体" w:cs="宋体"/>
                <w:sz w:val="22"/>
                <w:szCs w:val="20"/>
              </w:rPr>
              <w:t>税前工资</w:t>
            </w:r>
          </w:p>
        </w:tc>
        <w:tc>
          <w:tcPr>
            <w:tcW w:w="1650" w:type="dxa"/>
            <w:noWrap w:val="0"/>
            <w:vAlign w:val="center"/>
          </w:tcPr>
          <w:p w14:paraId="1A705C66">
            <w:pPr>
              <w:tabs>
                <w:tab w:val="left" w:pos="1118"/>
              </w:tabs>
              <w:autoSpaceDE w:val="0"/>
              <w:autoSpaceDN w:val="0"/>
              <w:adjustRightInd w:val="0"/>
              <w:spacing w:line="300" w:lineRule="auto"/>
              <w:jc w:val="center"/>
              <w:rPr>
                <w:rFonts w:ascii="宋体" w:hAnsi="宋体" w:cs="宋体"/>
                <w:sz w:val="22"/>
                <w:szCs w:val="20"/>
              </w:rPr>
            </w:pPr>
            <w:r>
              <w:rPr>
                <w:rFonts w:hint="eastAsia" w:ascii="宋体" w:hAnsi="宋体" w:cs="宋体"/>
                <w:sz w:val="22"/>
                <w:szCs w:val="20"/>
              </w:rPr>
              <w:t>社保及公积金</w:t>
            </w:r>
          </w:p>
        </w:tc>
        <w:tc>
          <w:tcPr>
            <w:tcW w:w="1470" w:type="dxa"/>
            <w:noWrap w:val="0"/>
            <w:vAlign w:val="center"/>
          </w:tcPr>
          <w:p w14:paraId="001F4541">
            <w:pPr>
              <w:tabs>
                <w:tab w:val="left" w:pos="1118"/>
              </w:tabs>
              <w:autoSpaceDE w:val="0"/>
              <w:autoSpaceDN w:val="0"/>
              <w:adjustRightInd w:val="0"/>
              <w:spacing w:line="300" w:lineRule="auto"/>
              <w:jc w:val="center"/>
              <w:rPr>
                <w:rFonts w:ascii="宋体" w:hAnsi="宋体" w:cs="宋体"/>
                <w:sz w:val="22"/>
                <w:szCs w:val="20"/>
              </w:rPr>
            </w:pPr>
            <w:r>
              <w:rPr>
                <w:rFonts w:hint="eastAsia" w:ascii="宋体" w:hAnsi="宋体" w:cs="宋体"/>
                <w:sz w:val="22"/>
                <w:szCs w:val="20"/>
              </w:rPr>
              <w:t>年终奖</w:t>
            </w:r>
          </w:p>
        </w:tc>
        <w:tc>
          <w:tcPr>
            <w:tcW w:w="1515" w:type="dxa"/>
            <w:noWrap w:val="0"/>
            <w:vAlign w:val="center"/>
          </w:tcPr>
          <w:p w14:paraId="50B03E15">
            <w:pPr>
              <w:tabs>
                <w:tab w:val="left" w:pos="1118"/>
              </w:tabs>
              <w:autoSpaceDE w:val="0"/>
              <w:autoSpaceDN w:val="0"/>
              <w:adjustRightInd w:val="0"/>
              <w:spacing w:line="300" w:lineRule="auto"/>
              <w:jc w:val="center"/>
              <w:rPr>
                <w:rFonts w:ascii="宋体" w:hAnsi="宋体" w:cs="宋体"/>
                <w:sz w:val="22"/>
                <w:szCs w:val="20"/>
              </w:rPr>
            </w:pPr>
            <w:r>
              <w:rPr>
                <w:rFonts w:hint="eastAsia" w:ascii="宋体" w:hAnsi="宋体" w:cs="宋体"/>
                <w:sz w:val="22"/>
                <w:szCs w:val="20"/>
              </w:rPr>
              <w:t>保险</w:t>
            </w:r>
          </w:p>
        </w:tc>
        <w:tc>
          <w:tcPr>
            <w:tcW w:w="1410" w:type="dxa"/>
            <w:noWrap w:val="0"/>
            <w:vAlign w:val="center"/>
          </w:tcPr>
          <w:p w14:paraId="2FBE4657">
            <w:pPr>
              <w:tabs>
                <w:tab w:val="left" w:pos="1118"/>
              </w:tabs>
              <w:autoSpaceDE w:val="0"/>
              <w:autoSpaceDN w:val="0"/>
              <w:adjustRightInd w:val="0"/>
              <w:spacing w:line="300" w:lineRule="auto"/>
              <w:jc w:val="center"/>
              <w:rPr>
                <w:rFonts w:ascii="宋体" w:hAnsi="宋体" w:cs="宋体"/>
                <w:sz w:val="22"/>
                <w:szCs w:val="20"/>
              </w:rPr>
            </w:pPr>
            <w:r>
              <w:rPr>
                <w:rFonts w:hint="eastAsia" w:ascii="宋体" w:hAnsi="宋体" w:cs="宋体"/>
                <w:sz w:val="22"/>
                <w:szCs w:val="20"/>
              </w:rPr>
              <w:t>月金额</w:t>
            </w:r>
          </w:p>
        </w:tc>
        <w:tc>
          <w:tcPr>
            <w:tcW w:w="1729" w:type="dxa"/>
            <w:noWrap w:val="0"/>
            <w:vAlign w:val="center"/>
          </w:tcPr>
          <w:p w14:paraId="1380EA46">
            <w:pPr>
              <w:tabs>
                <w:tab w:val="left" w:pos="1118"/>
              </w:tabs>
              <w:autoSpaceDE w:val="0"/>
              <w:autoSpaceDN w:val="0"/>
              <w:adjustRightInd w:val="0"/>
              <w:spacing w:line="300" w:lineRule="auto"/>
              <w:jc w:val="center"/>
              <w:rPr>
                <w:rFonts w:hint="eastAsia" w:ascii="宋体" w:hAnsi="宋体" w:cs="宋体"/>
                <w:sz w:val="22"/>
                <w:szCs w:val="20"/>
              </w:rPr>
            </w:pPr>
            <w:r>
              <w:rPr>
                <w:rFonts w:hint="eastAsia" w:ascii="宋体" w:hAnsi="宋体" w:cs="宋体"/>
                <w:sz w:val="22"/>
                <w:szCs w:val="20"/>
              </w:rPr>
              <w:t>工作范围</w:t>
            </w:r>
          </w:p>
        </w:tc>
      </w:tr>
      <w:tr w14:paraId="3B32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920" w:type="dxa"/>
            <w:noWrap w:val="0"/>
            <w:vAlign w:val="center"/>
          </w:tcPr>
          <w:p w14:paraId="215E95A2">
            <w:pPr>
              <w:tabs>
                <w:tab w:val="left" w:pos="1118"/>
              </w:tabs>
              <w:autoSpaceDE w:val="0"/>
              <w:autoSpaceDN w:val="0"/>
              <w:adjustRightInd w:val="0"/>
              <w:spacing w:line="360" w:lineRule="auto"/>
              <w:jc w:val="center"/>
              <w:rPr>
                <w:rFonts w:ascii="宋体" w:hAnsi="宋体" w:cs="宋体"/>
                <w:sz w:val="22"/>
                <w:szCs w:val="20"/>
              </w:rPr>
            </w:pPr>
            <w:r>
              <w:rPr>
                <w:rFonts w:hint="eastAsia" w:ascii="宋体" w:hAnsi="宋体" w:cs="宋体"/>
                <w:sz w:val="22"/>
                <w:szCs w:val="20"/>
              </w:rPr>
              <w:t>1</w:t>
            </w:r>
          </w:p>
        </w:tc>
        <w:tc>
          <w:tcPr>
            <w:tcW w:w="1410" w:type="dxa"/>
            <w:noWrap w:val="0"/>
            <w:vAlign w:val="center"/>
          </w:tcPr>
          <w:p w14:paraId="71BB6976">
            <w:pPr>
              <w:tabs>
                <w:tab w:val="left" w:pos="1118"/>
              </w:tabs>
              <w:autoSpaceDE w:val="0"/>
              <w:autoSpaceDN w:val="0"/>
              <w:adjustRightInd w:val="0"/>
              <w:spacing w:line="360" w:lineRule="auto"/>
              <w:jc w:val="center"/>
              <w:rPr>
                <w:rFonts w:ascii="宋体" w:hAnsi="宋体" w:cs="宋体"/>
                <w:sz w:val="22"/>
                <w:szCs w:val="20"/>
              </w:rPr>
            </w:pPr>
          </w:p>
        </w:tc>
        <w:tc>
          <w:tcPr>
            <w:tcW w:w="1695" w:type="dxa"/>
            <w:noWrap w:val="0"/>
            <w:vAlign w:val="center"/>
          </w:tcPr>
          <w:p w14:paraId="34E1014A">
            <w:pPr>
              <w:tabs>
                <w:tab w:val="left" w:pos="1118"/>
              </w:tabs>
              <w:autoSpaceDE w:val="0"/>
              <w:autoSpaceDN w:val="0"/>
              <w:adjustRightInd w:val="0"/>
              <w:spacing w:line="360" w:lineRule="auto"/>
              <w:jc w:val="center"/>
              <w:rPr>
                <w:rFonts w:ascii="宋体" w:hAnsi="宋体" w:cs="宋体"/>
                <w:sz w:val="22"/>
                <w:szCs w:val="20"/>
              </w:rPr>
            </w:pPr>
          </w:p>
        </w:tc>
        <w:tc>
          <w:tcPr>
            <w:tcW w:w="1290" w:type="dxa"/>
            <w:noWrap w:val="0"/>
            <w:vAlign w:val="center"/>
          </w:tcPr>
          <w:p w14:paraId="3249CBF5">
            <w:pPr>
              <w:tabs>
                <w:tab w:val="left" w:pos="1118"/>
              </w:tabs>
              <w:autoSpaceDE w:val="0"/>
              <w:autoSpaceDN w:val="0"/>
              <w:adjustRightInd w:val="0"/>
              <w:spacing w:line="360" w:lineRule="auto"/>
              <w:jc w:val="center"/>
              <w:rPr>
                <w:rFonts w:ascii="宋体" w:hAnsi="宋体" w:cs="宋体"/>
                <w:sz w:val="22"/>
                <w:szCs w:val="20"/>
              </w:rPr>
            </w:pPr>
          </w:p>
        </w:tc>
        <w:tc>
          <w:tcPr>
            <w:tcW w:w="1665" w:type="dxa"/>
            <w:noWrap w:val="0"/>
            <w:vAlign w:val="center"/>
          </w:tcPr>
          <w:p w14:paraId="72FEA486">
            <w:pPr>
              <w:tabs>
                <w:tab w:val="left" w:pos="1118"/>
              </w:tabs>
              <w:autoSpaceDE w:val="0"/>
              <w:autoSpaceDN w:val="0"/>
              <w:adjustRightInd w:val="0"/>
              <w:spacing w:line="360" w:lineRule="auto"/>
              <w:jc w:val="center"/>
              <w:rPr>
                <w:rFonts w:ascii="宋体" w:hAnsi="宋体" w:cs="宋体"/>
                <w:sz w:val="22"/>
                <w:szCs w:val="20"/>
              </w:rPr>
            </w:pPr>
          </w:p>
        </w:tc>
        <w:tc>
          <w:tcPr>
            <w:tcW w:w="1650" w:type="dxa"/>
            <w:noWrap w:val="0"/>
            <w:vAlign w:val="center"/>
          </w:tcPr>
          <w:p w14:paraId="0FA931CB">
            <w:pPr>
              <w:tabs>
                <w:tab w:val="left" w:pos="1118"/>
              </w:tabs>
              <w:autoSpaceDE w:val="0"/>
              <w:autoSpaceDN w:val="0"/>
              <w:adjustRightInd w:val="0"/>
              <w:spacing w:line="360" w:lineRule="auto"/>
              <w:jc w:val="center"/>
              <w:rPr>
                <w:rFonts w:ascii="宋体" w:hAnsi="宋体" w:cs="宋体"/>
                <w:sz w:val="22"/>
                <w:szCs w:val="20"/>
              </w:rPr>
            </w:pPr>
          </w:p>
        </w:tc>
        <w:tc>
          <w:tcPr>
            <w:tcW w:w="1470" w:type="dxa"/>
            <w:noWrap w:val="0"/>
            <w:vAlign w:val="center"/>
          </w:tcPr>
          <w:p w14:paraId="0CF15A92">
            <w:pPr>
              <w:tabs>
                <w:tab w:val="left" w:pos="1118"/>
              </w:tabs>
              <w:autoSpaceDE w:val="0"/>
              <w:autoSpaceDN w:val="0"/>
              <w:adjustRightInd w:val="0"/>
              <w:spacing w:line="360" w:lineRule="auto"/>
              <w:jc w:val="center"/>
              <w:rPr>
                <w:rFonts w:ascii="宋体" w:hAnsi="宋体" w:cs="宋体"/>
                <w:sz w:val="22"/>
                <w:szCs w:val="20"/>
              </w:rPr>
            </w:pPr>
          </w:p>
        </w:tc>
        <w:tc>
          <w:tcPr>
            <w:tcW w:w="1515" w:type="dxa"/>
            <w:noWrap w:val="0"/>
            <w:vAlign w:val="center"/>
          </w:tcPr>
          <w:p w14:paraId="7614E173">
            <w:pPr>
              <w:tabs>
                <w:tab w:val="left" w:pos="1118"/>
              </w:tabs>
              <w:autoSpaceDE w:val="0"/>
              <w:autoSpaceDN w:val="0"/>
              <w:adjustRightInd w:val="0"/>
              <w:spacing w:line="360" w:lineRule="auto"/>
              <w:jc w:val="center"/>
              <w:rPr>
                <w:rFonts w:ascii="宋体" w:hAnsi="宋体" w:cs="宋体"/>
                <w:sz w:val="22"/>
                <w:szCs w:val="20"/>
              </w:rPr>
            </w:pPr>
          </w:p>
        </w:tc>
        <w:tc>
          <w:tcPr>
            <w:tcW w:w="1410" w:type="dxa"/>
            <w:noWrap w:val="0"/>
            <w:vAlign w:val="center"/>
          </w:tcPr>
          <w:p w14:paraId="4E5AF162">
            <w:pPr>
              <w:tabs>
                <w:tab w:val="left" w:pos="1118"/>
              </w:tabs>
              <w:autoSpaceDE w:val="0"/>
              <w:autoSpaceDN w:val="0"/>
              <w:adjustRightInd w:val="0"/>
              <w:spacing w:line="360" w:lineRule="auto"/>
              <w:jc w:val="center"/>
              <w:rPr>
                <w:rFonts w:ascii="宋体" w:hAnsi="宋体" w:cs="宋体"/>
                <w:sz w:val="22"/>
                <w:szCs w:val="20"/>
              </w:rPr>
            </w:pPr>
          </w:p>
        </w:tc>
        <w:tc>
          <w:tcPr>
            <w:tcW w:w="1729" w:type="dxa"/>
            <w:noWrap w:val="0"/>
            <w:vAlign w:val="center"/>
          </w:tcPr>
          <w:p w14:paraId="2B50FBC3">
            <w:pPr>
              <w:tabs>
                <w:tab w:val="left" w:pos="1118"/>
              </w:tabs>
              <w:autoSpaceDE w:val="0"/>
              <w:autoSpaceDN w:val="0"/>
              <w:adjustRightInd w:val="0"/>
              <w:spacing w:line="360" w:lineRule="auto"/>
              <w:jc w:val="center"/>
              <w:rPr>
                <w:rFonts w:ascii="宋体" w:hAnsi="宋体" w:cs="宋体"/>
                <w:sz w:val="22"/>
                <w:szCs w:val="20"/>
              </w:rPr>
            </w:pPr>
          </w:p>
        </w:tc>
      </w:tr>
      <w:tr w14:paraId="752D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920" w:type="dxa"/>
            <w:noWrap w:val="0"/>
            <w:vAlign w:val="center"/>
          </w:tcPr>
          <w:p w14:paraId="68712223">
            <w:pPr>
              <w:tabs>
                <w:tab w:val="left" w:pos="1118"/>
              </w:tabs>
              <w:autoSpaceDE w:val="0"/>
              <w:autoSpaceDN w:val="0"/>
              <w:adjustRightInd w:val="0"/>
              <w:spacing w:line="360" w:lineRule="auto"/>
              <w:jc w:val="center"/>
              <w:rPr>
                <w:rFonts w:ascii="宋体" w:hAnsi="宋体" w:cs="宋体"/>
                <w:sz w:val="22"/>
                <w:szCs w:val="20"/>
              </w:rPr>
            </w:pPr>
            <w:r>
              <w:rPr>
                <w:rFonts w:hint="eastAsia" w:ascii="宋体" w:hAnsi="宋体" w:cs="宋体"/>
                <w:sz w:val="22"/>
                <w:szCs w:val="20"/>
              </w:rPr>
              <w:t>2</w:t>
            </w:r>
          </w:p>
        </w:tc>
        <w:tc>
          <w:tcPr>
            <w:tcW w:w="1410" w:type="dxa"/>
            <w:noWrap w:val="0"/>
            <w:vAlign w:val="center"/>
          </w:tcPr>
          <w:p w14:paraId="6D076ACF">
            <w:pPr>
              <w:tabs>
                <w:tab w:val="left" w:pos="1118"/>
              </w:tabs>
              <w:autoSpaceDE w:val="0"/>
              <w:autoSpaceDN w:val="0"/>
              <w:adjustRightInd w:val="0"/>
              <w:spacing w:line="360" w:lineRule="auto"/>
              <w:jc w:val="center"/>
              <w:rPr>
                <w:rFonts w:ascii="宋体" w:hAnsi="宋体" w:cs="宋体"/>
                <w:sz w:val="22"/>
                <w:szCs w:val="20"/>
              </w:rPr>
            </w:pPr>
          </w:p>
        </w:tc>
        <w:tc>
          <w:tcPr>
            <w:tcW w:w="1695" w:type="dxa"/>
            <w:noWrap w:val="0"/>
            <w:vAlign w:val="center"/>
          </w:tcPr>
          <w:p w14:paraId="05709FBA">
            <w:pPr>
              <w:tabs>
                <w:tab w:val="left" w:pos="1118"/>
              </w:tabs>
              <w:autoSpaceDE w:val="0"/>
              <w:autoSpaceDN w:val="0"/>
              <w:adjustRightInd w:val="0"/>
              <w:spacing w:line="360" w:lineRule="auto"/>
              <w:jc w:val="center"/>
              <w:rPr>
                <w:rFonts w:ascii="宋体" w:hAnsi="宋体" w:cs="宋体"/>
                <w:sz w:val="22"/>
                <w:szCs w:val="20"/>
              </w:rPr>
            </w:pPr>
          </w:p>
        </w:tc>
        <w:tc>
          <w:tcPr>
            <w:tcW w:w="1290" w:type="dxa"/>
            <w:noWrap w:val="0"/>
            <w:vAlign w:val="center"/>
          </w:tcPr>
          <w:p w14:paraId="07961E75">
            <w:pPr>
              <w:tabs>
                <w:tab w:val="left" w:pos="1118"/>
              </w:tabs>
              <w:autoSpaceDE w:val="0"/>
              <w:autoSpaceDN w:val="0"/>
              <w:adjustRightInd w:val="0"/>
              <w:spacing w:line="360" w:lineRule="auto"/>
              <w:jc w:val="center"/>
              <w:rPr>
                <w:rFonts w:ascii="宋体" w:hAnsi="宋体" w:cs="宋体"/>
                <w:sz w:val="22"/>
                <w:szCs w:val="20"/>
              </w:rPr>
            </w:pPr>
          </w:p>
        </w:tc>
        <w:tc>
          <w:tcPr>
            <w:tcW w:w="1665" w:type="dxa"/>
            <w:noWrap w:val="0"/>
            <w:vAlign w:val="center"/>
          </w:tcPr>
          <w:p w14:paraId="0A18044A">
            <w:pPr>
              <w:tabs>
                <w:tab w:val="left" w:pos="1118"/>
              </w:tabs>
              <w:autoSpaceDE w:val="0"/>
              <w:autoSpaceDN w:val="0"/>
              <w:adjustRightInd w:val="0"/>
              <w:spacing w:line="360" w:lineRule="auto"/>
              <w:jc w:val="center"/>
              <w:rPr>
                <w:rFonts w:ascii="宋体" w:hAnsi="宋体" w:cs="宋体"/>
                <w:sz w:val="22"/>
                <w:szCs w:val="20"/>
              </w:rPr>
            </w:pPr>
          </w:p>
        </w:tc>
        <w:tc>
          <w:tcPr>
            <w:tcW w:w="1650" w:type="dxa"/>
            <w:noWrap w:val="0"/>
            <w:vAlign w:val="center"/>
          </w:tcPr>
          <w:p w14:paraId="76D4F771">
            <w:pPr>
              <w:tabs>
                <w:tab w:val="left" w:pos="1118"/>
              </w:tabs>
              <w:autoSpaceDE w:val="0"/>
              <w:autoSpaceDN w:val="0"/>
              <w:adjustRightInd w:val="0"/>
              <w:spacing w:line="360" w:lineRule="auto"/>
              <w:jc w:val="center"/>
              <w:rPr>
                <w:rFonts w:ascii="宋体" w:hAnsi="宋体" w:cs="宋体"/>
                <w:sz w:val="22"/>
                <w:szCs w:val="20"/>
              </w:rPr>
            </w:pPr>
          </w:p>
        </w:tc>
        <w:tc>
          <w:tcPr>
            <w:tcW w:w="1470" w:type="dxa"/>
            <w:noWrap w:val="0"/>
            <w:vAlign w:val="center"/>
          </w:tcPr>
          <w:p w14:paraId="781FEF92">
            <w:pPr>
              <w:tabs>
                <w:tab w:val="left" w:pos="1118"/>
              </w:tabs>
              <w:autoSpaceDE w:val="0"/>
              <w:autoSpaceDN w:val="0"/>
              <w:adjustRightInd w:val="0"/>
              <w:spacing w:line="360" w:lineRule="auto"/>
              <w:jc w:val="center"/>
              <w:rPr>
                <w:rFonts w:ascii="宋体" w:hAnsi="宋体" w:cs="宋体"/>
                <w:sz w:val="22"/>
                <w:szCs w:val="20"/>
              </w:rPr>
            </w:pPr>
          </w:p>
        </w:tc>
        <w:tc>
          <w:tcPr>
            <w:tcW w:w="1515" w:type="dxa"/>
            <w:noWrap w:val="0"/>
            <w:vAlign w:val="center"/>
          </w:tcPr>
          <w:p w14:paraId="208604EF">
            <w:pPr>
              <w:tabs>
                <w:tab w:val="left" w:pos="1118"/>
              </w:tabs>
              <w:autoSpaceDE w:val="0"/>
              <w:autoSpaceDN w:val="0"/>
              <w:adjustRightInd w:val="0"/>
              <w:spacing w:line="360" w:lineRule="auto"/>
              <w:jc w:val="center"/>
              <w:rPr>
                <w:rFonts w:ascii="宋体" w:hAnsi="宋体" w:cs="宋体"/>
                <w:sz w:val="22"/>
                <w:szCs w:val="20"/>
              </w:rPr>
            </w:pPr>
          </w:p>
        </w:tc>
        <w:tc>
          <w:tcPr>
            <w:tcW w:w="1410" w:type="dxa"/>
            <w:noWrap w:val="0"/>
            <w:vAlign w:val="center"/>
          </w:tcPr>
          <w:p w14:paraId="6A482E28">
            <w:pPr>
              <w:tabs>
                <w:tab w:val="left" w:pos="1118"/>
              </w:tabs>
              <w:autoSpaceDE w:val="0"/>
              <w:autoSpaceDN w:val="0"/>
              <w:adjustRightInd w:val="0"/>
              <w:spacing w:line="360" w:lineRule="auto"/>
              <w:jc w:val="center"/>
              <w:rPr>
                <w:rFonts w:ascii="宋体" w:hAnsi="宋体" w:cs="宋体"/>
                <w:sz w:val="22"/>
                <w:szCs w:val="20"/>
              </w:rPr>
            </w:pPr>
          </w:p>
        </w:tc>
        <w:tc>
          <w:tcPr>
            <w:tcW w:w="1729" w:type="dxa"/>
            <w:noWrap w:val="0"/>
            <w:vAlign w:val="center"/>
          </w:tcPr>
          <w:p w14:paraId="5E363E1A">
            <w:pPr>
              <w:tabs>
                <w:tab w:val="left" w:pos="1118"/>
              </w:tabs>
              <w:autoSpaceDE w:val="0"/>
              <w:autoSpaceDN w:val="0"/>
              <w:adjustRightInd w:val="0"/>
              <w:spacing w:line="360" w:lineRule="auto"/>
              <w:jc w:val="center"/>
              <w:rPr>
                <w:rFonts w:ascii="宋体" w:hAnsi="宋体" w:cs="宋体"/>
                <w:sz w:val="22"/>
                <w:szCs w:val="20"/>
              </w:rPr>
            </w:pPr>
          </w:p>
        </w:tc>
      </w:tr>
      <w:tr w14:paraId="3B1B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920" w:type="dxa"/>
            <w:noWrap w:val="0"/>
            <w:vAlign w:val="center"/>
          </w:tcPr>
          <w:p w14:paraId="65F086C1">
            <w:pPr>
              <w:tabs>
                <w:tab w:val="left" w:pos="1118"/>
              </w:tabs>
              <w:autoSpaceDE w:val="0"/>
              <w:autoSpaceDN w:val="0"/>
              <w:adjustRightInd w:val="0"/>
              <w:spacing w:line="360" w:lineRule="auto"/>
              <w:jc w:val="center"/>
              <w:rPr>
                <w:rFonts w:ascii="宋体" w:hAnsi="宋体" w:cs="宋体"/>
                <w:sz w:val="22"/>
                <w:szCs w:val="20"/>
              </w:rPr>
            </w:pPr>
            <w:r>
              <w:rPr>
                <w:rFonts w:hint="eastAsia" w:ascii="宋体" w:hAnsi="宋体" w:cs="宋体"/>
                <w:sz w:val="22"/>
                <w:szCs w:val="20"/>
              </w:rPr>
              <w:t>3</w:t>
            </w:r>
          </w:p>
        </w:tc>
        <w:tc>
          <w:tcPr>
            <w:tcW w:w="1410" w:type="dxa"/>
            <w:noWrap w:val="0"/>
            <w:vAlign w:val="center"/>
          </w:tcPr>
          <w:p w14:paraId="68722658">
            <w:pPr>
              <w:tabs>
                <w:tab w:val="left" w:pos="1118"/>
              </w:tabs>
              <w:autoSpaceDE w:val="0"/>
              <w:autoSpaceDN w:val="0"/>
              <w:adjustRightInd w:val="0"/>
              <w:spacing w:line="360" w:lineRule="auto"/>
              <w:jc w:val="center"/>
              <w:rPr>
                <w:rFonts w:ascii="宋体" w:hAnsi="宋体" w:cs="宋体"/>
                <w:sz w:val="22"/>
                <w:szCs w:val="20"/>
              </w:rPr>
            </w:pPr>
          </w:p>
        </w:tc>
        <w:tc>
          <w:tcPr>
            <w:tcW w:w="1695" w:type="dxa"/>
            <w:noWrap w:val="0"/>
            <w:vAlign w:val="center"/>
          </w:tcPr>
          <w:p w14:paraId="2C307B9E">
            <w:pPr>
              <w:tabs>
                <w:tab w:val="left" w:pos="1118"/>
              </w:tabs>
              <w:autoSpaceDE w:val="0"/>
              <w:autoSpaceDN w:val="0"/>
              <w:adjustRightInd w:val="0"/>
              <w:spacing w:line="360" w:lineRule="auto"/>
              <w:jc w:val="center"/>
              <w:rPr>
                <w:rFonts w:ascii="宋体" w:hAnsi="宋体" w:cs="宋体"/>
                <w:sz w:val="22"/>
                <w:szCs w:val="20"/>
              </w:rPr>
            </w:pPr>
          </w:p>
        </w:tc>
        <w:tc>
          <w:tcPr>
            <w:tcW w:w="1290" w:type="dxa"/>
            <w:noWrap w:val="0"/>
            <w:vAlign w:val="center"/>
          </w:tcPr>
          <w:p w14:paraId="09608FB2">
            <w:pPr>
              <w:tabs>
                <w:tab w:val="left" w:pos="1118"/>
              </w:tabs>
              <w:autoSpaceDE w:val="0"/>
              <w:autoSpaceDN w:val="0"/>
              <w:adjustRightInd w:val="0"/>
              <w:spacing w:line="360" w:lineRule="auto"/>
              <w:jc w:val="center"/>
              <w:rPr>
                <w:rFonts w:ascii="宋体" w:hAnsi="宋体" w:cs="宋体"/>
                <w:sz w:val="22"/>
                <w:szCs w:val="20"/>
              </w:rPr>
            </w:pPr>
          </w:p>
        </w:tc>
        <w:tc>
          <w:tcPr>
            <w:tcW w:w="1665" w:type="dxa"/>
            <w:noWrap w:val="0"/>
            <w:vAlign w:val="center"/>
          </w:tcPr>
          <w:p w14:paraId="64A45614">
            <w:pPr>
              <w:tabs>
                <w:tab w:val="left" w:pos="1118"/>
              </w:tabs>
              <w:autoSpaceDE w:val="0"/>
              <w:autoSpaceDN w:val="0"/>
              <w:adjustRightInd w:val="0"/>
              <w:spacing w:line="360" w:lineRule="auto"/>
              <w:jc w:val="center"/>
              <w:rPr>
                <w:rFonts w:ascii="宋体" w:hAnsi="宋体" w:cs="宋体"/>
                <w:sz w:val="22"/>
                <w:szCs w:val="20"/>
              </w:rPr>
            </w:pPr>
          </w:p>
        </w:tc>
        <w:tc>
          <w:tcPr>
            <w:tcW w:w="1650" w:type="dxa"/>
            <w:noWrap w:val="0"/>
            <w:vAlign w:val="center"/>
          </w:tcPr>
          <w:p w14:paraId="2DDC3352">
            <w:pPr>
              <w:tabs>
                <w:tab w:val="left" w:pos="1118"/>
              </w:tabs>
              <w:autoSpaceDE w:val="0"/>
              <w:autoSpaceDN w:val="0"/>
              <w:adjustRightInd w:val="0"/>
              <w:spacing w:line="360" w:lineRule="auto"/>
              <w:jc w:val="center"/>
              <w:rPr>
                <w:rFonts w:ascii="宋体" w:hAnsi="宋体" w:cs="宋体"/>
                <w:sz w:val="22"/>
                <w:szCs w:val="20"/>
              </w:rPr>
            </w:pPr>
          </w:p>
        </w:tc>
        <w:tc>
          <w:tcPr>
            <w:tcW w:w="1470" w:type="dxa"/>
            <w:noWrap w:val="0"/>
            <w:vAlign w:val="center"/>
          </w:tcPr>
          <w:p w14:paraId="152B79EB">
            <w:pPr>
              <w:tabs>
                <w:tab w:val="left" w:pos="1118"/>
              </w:tabs>
              <w:autoSpaceDE w:val="0"/>
              <w:autoSpaceDN w:val="0"/>
              <w:adjustRightInd w:val="0"/>
              <w:spacing w:line="360" w:lineRule="auto"/>
              <w:jc w:val="center"/>
              <w:rPr>
                <w:rFonts w:ascii="宋体" w:hAnsi="宋体" w:cs="宋体"/>
                <w:sz w:val="22"/>
                <w:szCs w:val="20"/>
              </w:rPr>
            </w:pPr>
          </w:p>
        </w:tc>
        <w:tc>
          <w:tcPr>
            <w:tcW w:w="1515" w:type="dxa"/>
            <w:noWrap w:val="0"/>
            <w:vAlign w:val="center"/>
          </w:tcPr>
          <w:p w14:paraId="1CD84566">
            <w:pPr>
              <w:tabs>
                <w:tab w:val="left" w:pos="1118"/>
              </w:tabs>
              <w:autoSpaceDE w:val="0"/>
              <w:autoSpaceDN w:val="0"/>
              <w:adjustRightInd w:val="0"/>
              <w:spacing w:line="360" w:lineRule="auto"/>
              <w:jc w:val="center"/>
              <w:rPr>
                <w:rFonts w:ascii="宋体" w:hAnsi="宋体" w:cs="宋体"/>
                <w:sz w:val="22"/>
                <w:szCs w:val="20"/>
              </w:rPr>
            </w:pPr>
          </w:p>
        </w:tc>
        <w:tc>
          <w:tcPr>
            <w:tcW w:w="1410" w:type="dxa"/>
            <w:noWrap w:val="0"/>
            <w:vAlign w:val="center"/>
          </w:tcPr>
          <w:p w14:paraId="43B3C2C1">
            <w:pPr>
              <w:tabs>
                <w:tab w:val="left" w:pos="1118"/>
              </w:tabs>
              <w:autoSpaceDE w:val="0"/>
              <w:autoSpaceDN w:val="0"/>
              <w:adjustRightInd w:val="0"/>
              <w:spacing w:line="360" w:lineRule="auto"/>
              <w:jc w:val="center"/>
              <w:rPr>
                <w:rFonts w:ascii="宋体" w:hAnsi="宋体" w:cs="宋体"/>
                <w:sz w:val="22"/>
                <w:szCs w:val="20"/>
              </w:rPr>
            </w:pPr>
          </w:p>
        </w:tc>
        <w:tc>
          <w:tcPr>
            <w:tcW w:w="1729" w:type="dxa"/>
            <w:noWrap w:val="0"/>
            <w:vAlign w:val="center"/>
          </w:tcPr>
          <w:p w14:paraId="63A1E934">
            <w:pPr>
              <w:tabs>
                <w:tab w:val="left" w:pos="1118"/>
              </w:tabs>
              <w:autoSpaceDE w:val="0"/>
              <w:autoSpaceDN w:val="0"/>
              <w:adjustRightInd w:val="0"/>
              <w:spacing w:line="360" w:lineRule="auto"/>
              <w:jc w:val="center"/>
              <w:rPr>
                <w:rFonts w:ascii="宋体" w:hAnsi="宋体" w:cs="宋体"/>
                <w:sz w:val="22"/>
                <w:szCs w:val="20"/>
              </w:rPr>
            </w:pPr>
          </w:p>
        </w:tc>
      </w:tr>
      <w:tr w14:paraId="3730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920" w:type="dxa"/>
            <w:noWrap w:val="0"/>
            <w:vAlign w:val="center"/>
          </w:tcPr>
          <w:p w14:paraId="66432B76">
            <w:pPr>
              <w:tabs>
                <w:tab w:val="left" w:pos="1118"/>
              </w:tabs>
              <w:autoSpaceDE w:val="0"/>
              <w:autoSpaceDN w:val="0"/>
              <w:adjustRightInd w:val="0"/>
              <w:spacing w:line="360" w:lineRule="auto"/>
              <w:jc w:val="center"/>
              <w:rPr>
                <w:rFonts w:ascii="宋体" w:hAnsi="宋体" w:cs="宋体"/>
                <w:sz w:val="22"/>
                <w:szCs w:val="20"/>
              </w:rPr>
            </w:pPr>
            <w:r>
              <w:rPr>
                <w:rFonts w:hint="eastAsia" w:ascii="宋体" w:hAnsi="宋体" w:cs="宋体"/>
                <w:sz w:val="22"/>
                <w:szCs w:val="20"/>
              </w:rPr>
              <w:t>4</w:t>
            </w:r>
          </w:p>
        </w:tc>
        <w:tc>
          <w:tcPr>
            <w:tcW w:w="1410" w:type="dxa"/>
            <w:noWrap w:val="0"/>
            <w:vAlign w:val="center"/>
          </w:tcPr>
          <w:p w14:paraId="1A49B8FD">
            <w:pPr>
              <w:tabs>
                <w:tab w:val="left" w:pos="1118"/>
              </w:tabs>
              <w:autoSpaceDE w:val="0"/>
              <w:autoSpaceDN w:val="0"/>
              <w:adjustRightInd w:val="0"/>
              <w:spacing w:line="360" w:lineRule="auto"/>
              <w:jc w:val="center"/>
              <w:rPr>
                <w:rFonts w:ascii="宋体" w:hAnsi="宋体" w:cs="宋体"/>
                <w:sz w:val="22"/>
                <w:szCs w:val="20"/>
              </w:rPr>
            </w:pPr>
          </w:p>
        </w:tc>
        <w:tc>
          <w:tcPr>
            <w:tcW w:w="1695" w:type="dxa"/>
            <w:noWrap w:val="0"/>
            <w:vAlign w:val="center"/>
          </w:tcPr>
          <w:p w14:paraId="68C00C09">
            <w:pPr>
              <w:tabs>
                <w:tab w:val="left" w:pos="1118"/>
              </w:tabs>
              <w:autoSpaceDE w:val="0"/>
              <w:autoSpaceDN w:val="0"/>
              <w:adjustRightInd w:val="0"/>
              <w:spacing w:line="360" w:lineRule="auto"/>
              <w:jc w:val="center"/>
              <w:rPr>
                <w:rFonts w:ascii="宋体" w:hAnsi="宋体" w:cs="宋体"/>
                <w:sz w:val="22"/>
                <w:szCs w:val="20"/>
              </w:rPr>
            </w:pPr>
          </w:p>
        </w:tc>
        <w:tc>
          <w:tcPr>
            <w:tcW w:w="1290" w:type="dxa"/>
            <w:noWrap w:val="0"/>
            <w:vAlign w:val="center"/>
          </w:tcPr>
          <w:p w14:paraId="56BDF920">
            <w:pPr>
              <w:tabs>
                <w:tab w:val="left" w:pos="1118"/>
              </w:tabs>
              <w:autoSpaceDE w:val="0"/>
              <w:autoSpaceDN w:val="0"/>
              <w:adjustRightInd w:val="0"/>
              <w:spacing w:line="360" w:lineRule="auto"/>
              <w:jc w:val="center"/>
              <w:rPr>
                <w:rFonts w:ascii="宋体" w:hAnsi="宋体" w:cs="宋体"/>
                <w:sz w:val="22"/>
                <w:szCs w:val="20"/>
              </w:rPr>
            </w:pPr>
          </w:p>
        </w:tc>
        <w:tc>
          <w:tcPr>
            <w:tcW w:w="1665" w:type="dxa"/>
            <w:noWrap w:val="0"/>
            <w:vAlign w:val="center"/>
          </w:tcPr>
          <w:p w14:paraId="4B8D7C91">
            <w:pPr>
              <w:tabs>
                <w:tab w:val="left" w:pos="1118"/>
              </w:tabs>
              <w:autoSpaceDE w:val="0"/>
              <w:autoSpaceDN w:val="0"/>
              <w:adjustRightInd w:val="0"/>
              <w:spacing w:line="360" w:lineRule="auto"/>
              <w:jc w:val="center"/>
              <w:rPr>
                <w:rFonts w:ascii="宋体" w:hAnsi="宋体" w:cs="宋体"/>
                <w:sz w:val="22"/>
                <w:szCs w:val="20"/>
              </w:rPr>
            </w:pPr>
          </w:p>
        </w:tc>
        <w:tc>
          <w:tcPr>
            <w:tcW w:w="1650" w:type="dxa"/>
            <w:noWrap w:val="0"/>
            <w:vAlign w:val="center"/>
          </w:tcPr>
          <w:p w14:paraId="27C2CC9B">
            <w:pPr>
              <w:tabs>
                <w:tab w:val="left" w:pos="1118"/>
              </w:tabs>
              <w:autoSpaceDE w:val="0"/>
              <w:autoSpaceDN w:val="0"/>
              <w:adjustRightInd w:val="0"/>
              <w:spacing w:line="360" w:lineRule="auto"/>
              <w:jc w:val="center"/>
              <w:rPr>
                <w:rFonts w:ascii="宋体" w:hAnsi="宋体" w:cs="宋体"/>
                <w:sz w:val="22"/>
                <w:szCs w:val="20"/>
              </w:rPr>
            </w:pPr>
          </w:p>
        </w:tc>
        <w:tc>
          <w:tcPr>
            <w:tcW w:w="1470" w:type="dxa"/>
            <w:noWrap w:val="0"/>
            <w:vAlign w:val="center"/>
          </w:tcPr>
          <w:p w14:paraId="44C463C1">
            <w:pPr>
              <w:tabs>
                <w:tab w:val="left" w:pos="1118"/>
              </w:tabs>
              <w:autoSpaceDE w:val="0"/>
              <w:autoSpaceDN w:val="0"/>
              <w:adjustRightInd w:val="0"/>
              <w:spacing w:line="360" w:lineRule="auto"/>
              <w:jc w:val="center"/>
              <w:rPr>
                <w:rFonts w:ascii="宋体" w:hAnsi="宋体" w:cs="宋体"/>
                <w:sz w:val="22"/>
                <w:szCs w:val="20"/>
              </w:rPr>
            </w:pPr>
          </w:p>
        </w:tc>
        <w:tc>
          <w:tcPr>
            <w:tcW w:w="1515" w:type="dxa"/>
            <w:noWrap w:val="0"/>
            <w:vAlign w:val="center"/>
          </w:tcPr>
          <w:p w14:paraId="6291885E">
            <w:pPr>
              <w:tabs>
                <w:tab w:val="left" w:pos="1118"/>
              </w:tabs>
              <w:autoSpaceDE w:val="0"/>
              <w:autoSpaceDN w:val="0"/>
              <w:adjustRightInd w:val="0"/>
              <w:spacing w:line="360" w:lineRule="auto"/>
              <w:jc w:val="center"/>
              <w:rPr>
                <w:rFonts w:ascii="宋体" w:hAnsi="宋体" w:cs="宋体"/>
                <w:sz w:val="22"/>
                <w:szCs w:val="20"/>
              </w:rPr>
            </w:pPr>
          </w:p>
        </w:tc>
        <w:tc>
          <w:tcPr>
            <w:tcW w:w="1410" w:type="dxa"/>
            <w:noWrap w:val="0"/>
            <w:vAlign w:val="center"/>
          </w:tcPr>
          <w:p w14:paraId="1A552D4E">
            <w:pPr>
              <w:tabs>
                <w:tab w:val="left" w:pos="1118"/>
              </w:tabs>
              <w:autoSpaceDE w:val="0"/>
              <w:autoSpaceDN w:val="0"/>
              <w:adjustRightInd w:val="0"/>
              <w:spacing w:line="360" w:lineRule="auto"/>
              <w:jc w:val="center"/>
              <w:rPr>
                <w:rFonts w:ascii="宋体" w:hAnsi="宋体" w:cs="宋体"/>
                <w:sz w:val="22"/>
                <w:szCs w:val="20"/>
              </w:rPr>
            </w:pPr>
          </w:p>
        </w:tc>
        <w:tc>
          <w:tcPr>
            <w:tcW w:w="1729" w:type="dxa"/>
            <w:noWrap w:val="0"/>
            <w:vAlign w:val="center"/>
          </w:tcPr>
          <w:p w14:paraId="04453B67">
            <w:pPr>
              <w:tabs>
                <w:tab w:val="left" w:pos="1118"/>
              </w:tabs>
              <w:autoSpaceDE w:val="0"/>
              <w:autoSpaceDN w:val="0"/>
              <w:adjustRightInd w:val="0"/>
              <w:spacing w:line="360" w:lineRule="auto"/>
              <w:jc w:val="center"/>
              <w:rPr>
                <w:rFonts w:ascii="宋体" w:hAnsi="宋体" w:cs="宋体"/>
                <w:sz w:val="22"/>
                <w:szCs w:val="20"/>
              </w:rPr>
            </w:pPr>
          </w:p>
        </w:tc>
      </w:tr>
      <w:tr w14:paraId="5D22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920" w:type="dxa"/>
            <w:noWrap w:val="0"/>
            <w:vAlign w:val="center"/>
          </w:tcPr>
          <w:p w14:paraId="4798327F">
            <w:pPr>
              <w:tabs>
                <w:tab w:val="left" w:pos="1118"/>
              </w:tabs>
              <w:autoSpaceDE w:val="0"/>
              <w:autoSpaceDN w:val="0"/>
              <w:adjustRightInd w:val="0"/>
              <w:spacing w:line="360" w:lineRule="auto"/>
              <w:jc w:val="center"/>
              <w:rPr>
                <w:rFonts w:ascii="宋体" w:hAnsi="宋体" w:cs="宋体"/>
                <w:sz w:val="22"/>
                <w:szCs w:val="20"/>
              </w:rPr>
            </w:pPr>
            <w:r>
              <w:rPr>
                <w:rFonts w:hint="eastAsia" w:ascii="宋体" w:hAnsi="宋体" w:cs="宋体"/>
                <w:sz w:val="22"/>
                <w:szCs w:val="20"/>
              </w:rPr>
              <w:t>5</w:t>
            </w:r>
          </w:p>
        </w:tc>
        <w:tc>
          <w:tcPr>
            <w:tcW w:w="1410" w:type="dxa"/>
            <w:noWrap w:val="0"/>
            <w:vAlign w:val="center"/>
          </w:tcPr>
          <w:p w14:paraId="24ECBCCD">
            <w:pPr>
              <w:tabs>
                <w:tab w:val="left" w:pos="1118"/>
              </w:tabs>
              <w:autoSpaceDE w:val="0"/>
              <w:autoSpaceDN w:val="0"/>
              <w:adjustRightInd w:val="0"/>
              <w:spacing w:line="360" w:lineRule="auto"/>
              <w:jc w:val="center"/>
              <w:rPr>
                <w:rFonts w:ascii="宋体" w:hAnsi="宋体" w:cs="宋体"/>
                <w:sz w:val="22"/>
                <w:szCs w:val="20"/>
              </w:rPr>
            </w:pPr>
          </w:p>
        </w:tc>
        <w:tc>
          <w:tcPr>
            <w:tcW w:w="1695" w:type="dxa"/>
            <w:noWrap w:val="0"/>
            <w:vAlign w:val="center"/>
          </w:tcPr>
          <w:p w14:paraId="23FD30D3">
            <w:pPr>
              <w:tabs>
                <w:tab w:val="left" w:pos="1118"/>
              </w:tabs>
              <w:autoSpaceDE w:val="0"/>
              <w:autoSpaceDN w:val="0"/>
              <w:adjustRightInd w:val="0"/>
              <w:spacing w:line="360" w:lineRule="auto"/>
              <w:jc w:val="center"/>
              <w:rPr>
                <w:rFonts w:ascii="宋体" w:hAnsi="宋体" w:cs="宋体"/>
                <w:sz w:val="22"/>
                <w:szCs w:val="20"/>
              </w:rPr>
            </w:pPr>
          </w:p>
        </w:tc>
        <w:tc>
          <w:tcPr>
            <w:tcW w:w="1290" w:type="dxa"/>
            <w:noWrap w:val="0"/>
            <w:vAlign w:val="center"/>
          </w:tcPr>
          <w:p w14:paraId="61BCB45A">
            <w:pPr>
              <w:tabs>
                <w:tab w:val="left" w:pos="1118"/>
              </w:tabs>
              <w:autoSpaceDE w:val="0"/>
              <w:autoSpaceDN w:val="0"/>
              <w:adjustRightInd w:val="0"/>
              <w:spacing w:line="360" w:lineRule="auto"/>
              <w:jc w:val="center"/>
              <w:rPr>
                <w:rFonts w:ascii="宋体" w:hAnsi="宋体" w:cs="宋体"/>
                <w:sz w:val="22"/>
                <w:szCs w:val="20"/>
              </w:rPr>
            </w:pPr>
          </w:p>
        </w:tc>
        <w:tc>
          <w:tcPr>
            <w:tcW w:w="1665" w:type="dxa"/>
            <w:noWrap w:val="0"/>
            <w:vAlign w:val="center"/>
          </w:tcPr>
          <w:p w14:paraId="07469707">
            <w:pPr>
              <w:tabs>
                <w:tab w:val="left" w:pos="1118"/>
              </w:tabs>
              <w:autoSpaceDE w:val="0"/>
              <w:autoSpaceDN w:val="0"/>
              <w:adjustRightInd w:val="0"/>
              <w:spacing w:line="360" w:lineRule="auto"/>
              <w:jc w:val="center"/>
              <w:rPr>
                <w:rFonts w:ascii="宋体" w:hAnsi="宋体" w:cs="宋体"/>
                <w:sz w:val="22"/>
                <w:szCs w:val="20"/>
              </w:rPr>
            </w:pPr>
          </w:p>
        </w:tc>
        <w:tc>
          <w:tcPr>
            <w:tcW w:w="1650" w:type="dxa"/>
            <w:noWrap w:val="0"/>
            <w:vAlign w:val="center"/>
          </w:tcPr>
          <w:p w14:paraId="64F48B66">
            <w:pPr>
              <w:tabs>
                <w:tab w:val="left" w:pos="1118"/>
              </w:tabs>
              <w:autoSpaceDE w:val="0"/>
              <w:autoSpaceDN w:val="0"/>
              <w:adjustRightInd w:val="0"/>
              <w:spacing w:line="360" w:lineRule="auto"/>
              <w:jc w:val="center"/>
              <w:rPr>
                <w:rFonts w:ascii="宋体" w:hAnsi="宋体" w:cs="宋体"/>
                <w:sz w:val="22"/>
                <w:szCs w:val="20"/>
              </w:rPr>
            </w:pPr>
          </w:p>
        </w:tc>
        <w:tc>
          <w:tcPr>
            <w:tcW w:w="1470" w:type="dxa"/>
            <w:noWrap w:val="0"/>
            <w:vAlign w:val="center"/>
          </w:tcPr>
          <w:p w14:paraId="128BC55A">
            <w:pPr>
              <w:tabs>
                <w:tab w:val="left" w:pos="1118"/>
              </w:tabs>
              <w:autoSpaceDE w:val="0"/>
              <w:autoSpaceDN w:val="0"/>
              <w:adjustRightInd w:val="0"/>
              <w:spacing w:line="360" w:lineRule="auto"/>
              <w:jc w:val="center"/>
              <w:rPr>
                <w:rFonts w:ascii="宋体" w:hAnsi="宋体" w:cs="宋体"/>
                <w:sz w:val="22"/>
                <w:szCs w:val="20"/>
              </w:rPr>
            </w:pPr>
          </w:p>
        </w:tc>
        <w:tc>
          <w:tcPr>
            <w:tcW w:w="1515" w:type="dxa"/>
            <w:noWrap w:val="0"/>
            <w:vAlign w:val="center"/>
          </w:tcPr>
          <w:p w14:paraId="177A0177">
            <w:pPr>
              <w:tabs>
                <w:tab w:val="left" w:pos="1118"/>
              </w:tabs>
              <w:autoSpaceDE w:val="0"/>
              <w:autoSpaceDN w:val="0"/>
              <w:adjustRightInd w:val="0"/>
              <w:spacing w:line="360" w:lineRule="auto"/>
              <w:jc w:val="center"/>
              <w:rPr>
                <w:rFonts w:ascii="宋体" w:hAnsi="宋体" w:cs="宋体"/>
                <w:sz w:val="22"/>
                <w:szCs w:val="20"/>
              </w:rPr>
            </w:pPr>
          </w:p>
        </w:tc>
        <w:tc>
          <w:tcPr>
            <w:tcW w:w="1410" w:type="dxa"/>
            <w:noWrap w:val="0"/>
            <w:vAlign w:val="center"/>
          </w:tcPr>
          <w:p w14:paraId="2CF63281">
            <w:pPr>
              <w:tabs>
                <w:tab w:val="left" w:pos="1118"/>
              </w:tabs>
              <w:autoSpaceDE w:val="0"/>
              <w:autoSpaceDN w:val="0"/>
              <w:adjustRightInd w:val="0"/>
              <w:spacing w:line="360" w:lineRule="auto"/>
              <w:jc w:val="center"/>
              <w:rPr>
                <w:rFonts w:ascii="宋体" w:hAnsi="宋体" w:cs="宋体"/>
                <w:sz w:val="22"/>
                <w:szCs w:val="20"/>
              </w:rPr>
            </w:pPr>
          </w:p>
        </w:tc>
        <w:tc>
          <w:tcPr>
            <w:tcW w:w="1729" w:type="dxa"/>
            <w:noWrap w:val="0"/>
            <w:vAlign w:val="center"/>
          </w:tcPr>
          <w:p w14:paraId="1CA92DFD">
            <w:pPr>
              <w:tabs>
                <w:tab w:val="left" w:pos="1118"/>
              </w:tabs>
              <w:autoSpaceDE w:val="0"/>
              <w:autoSpaceDN w:val="0"/>
              <w:adjustRightInd w:val="0"/>
              <w:spacing w:line="360" w:lineRule="auto"/>
              <w:jc w:val="center"/>
              <w:rPr>
                <w:rFonts w:ascii="宋体" w:hAnsi="宋体" w:cs="宋体"/>
                <w:sz w:val="22"/>
                <w:szCs w:val="20"/>
              </w:rPr>
            </w:pPr>
          </w:p>
        </w:tc>
      </w:tr>
      <w:tr w14:paraId="0396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920" w:type="dxa"/>
            <w:noWrap w:val="0"/>
            <w:vAlign w:val="center"/>
          </w:tcPr>
          <w:p w14:paraId="359683F6">
            <w:pPr>
              <w:tabs>
                <w:tab w:val="left" w:pos="1118"/>
              </w:tabs>
              <w:autoSpaceDE w:val="0"/>
              <w:autoSpaceDN w:val="0"/>
              <w:adjustRightInd w:val="0"/>
              <w:spacing w:line="360" w:lineRule="auto"/>
              <w:jc w:val="center"/>
              <w:rPr>
                <w:rFonts w:ascii="宋体" w:hAnsi="宋体" w:cs="宋体"/>
                <w:sz w:val="22"/>
                <w:szCs w:val="20"/>
              </w:rPr>
            </w:pPr>
            <w:r>
              <w:rPr>
                <w:rFonts w:ascii="宋体" w:hAnsi="宋体" w:cs="宋体"/>
                <w:sz w:val="22"/>
                <w:szCs w:val="20"/>
              </w:rPr>
              <w:t>…</w:t>
            </w:r>
          </w:p>
        </w:tc>
        <w:tc>
          <w:tcPr>
            <w:tcW w:w="1410" w:type="dxa"/>
            <w:noWrap w:val="0"/>
            <w:vAlign w:val="center"/>
          </w:tcPr>
          <w:p w14:paraId="778F7BF3">
            <w:pPr>
              <w:tabs>
                <w:tab w:val="left" w:pos="1118"/>
              </w:tabs>
              <w:autoSpaceDE w:val="0"/>
              <w:autoSpaceDN w:val="0"/>
              <w:adjustRightInd w:val="0"/>
              <w:spacing w:line="360" w:lineRule="auto"/>
              <w:jc w:val="center"/>
              <w:rPr>
                <w:rFonts w:ascii="宋体" w:hAnsi="宋体" w:cs="宋体"/>
                <w:sz w:val="22"/>
                <w:szCs w:val="20"/>
              </w:rPr>
            </w:pPr>
          </w:p>
        </w:tc>
        <w:tc>
          <w:tcPr>
            <w:tcW w:w="1695" w:type="dxa"/>
            <w:noWrap w:val="0"/>
            <w:vAlign w:val="center"/>
          </w:tcPr>
          <w:p w14:paraId="1BCD132B">
            <w:pPr>
              <w:tabs>
                <w:tab w:val="left" w:pos="1118"/>
              </w:tabs>
              <w:autoSpaceDE w:val="0"/>
              <w:autoSpaceDN w:val="0"/>
              <w:adjustRightInd w:val="0"/>
              <w:spacing w:line="360" w:lineRule="auto"/>
              <w:jc w:val="center"/>
              <w:rPr>
                <w:rFonts w:ascii="宋体" w:hAnsi="宋体" w:cs="宋体"/>
                <w:sz w:val="22"/>
                <w:szCs w:val="20"/>
              </w:rPr>
            </w:pPr>
          </w:p>
        </w:tc>
        <w:tc>
          <w:tcPr>
            <w:tcW w:w="1290" w:type="dxa"/>
            <w:noWrap w:val="0"/>
            <w:vAlign w:val="center"/>
          </w:tcPr>
          <w:p w14:paraId="2D1CDF55">
            <w:pPr>
              <w:tabs>
                <w:tab w:val="left" w:pos="1118"/>
              </w:tabs>
              <w:autoSpaceDE w:val="0"/>
              <w:autoSpaceDN w:val="0"/>
              <w:adjustRightInd w:val="0"/>
              <w:spacing w:line="360" w:lineRule="auto"/>
              <w:jc w:val="center"/>
              <w:rPr>
                <w:rFonts w:ascii="宋体" w:hAnsi="宋体" w:cs="宋体"/>
                <w:sz w:val="22"/>
                <w:szCs w:val="20"/>
              </w:rPr>
            </w:pPr>
          </w:p>
        </w:tc>
        <w:tc>
          <w:tcPr>
            <w:tcW w:w="1665" w:type="dxa"/>
            <w:noWrap w:val="0"/>
            <w:vAlign w:val="center"/>
          </w:tcPr>
          <w:p w14:paraId="1053CFC1">
            <w:pPr>
              <w:tabs>
                <w:tab w:val="left" w:pos="1118"/>
              </w:tabs>
              <w:autoSpaceDE w:val="0"/>
              <w:autoSpaceDN w:val="0"/>
              <w:adjustRightInd w:val="0"/>
              <w:spacing w:line="360" w:lineRule="auto"/>
              <w:jc w:val="center"/>
              <w:rPr>
                <w:rFonts w:ascii="宋体" w:hAnsi="宋体" w:cs="宋体"/>
                <w:sz w:val="22"/>
                <w:szCs w:val="20"/>
              </w:rPr>
            </w:pPr>
          </w:p>
        </w:tc>
        <w:tc>
          <w:tcPr>
            <w:tcW w:w="1650" w:type="dxa"/>
            <w:noWrap w:val="0"/>
            <w:vAlign w:val="center"/>
          </w:tcPr>
          <w:p w14:paraId="24B5C678">
            <w:pPr>
              <w:tabs>
                <w:tab w:val="left" w:pos="1118"/>
              </w:tabs>
              <w:autoSpaceDE w:val="0"/>
              <w:autoSpaceDN w:val="0"/>
              <w:adjustRightInd w:val="0"/>
              <w:spacing w:line="360" w:lineRule="auto"/>
              <w:jc w:val="center"/>
              <w:rPr>
                <w:rFonts w:ascii="宋体" w:hAnsi="宋体" w:cs="宋体"/>
                <w:sz w:val="22"/>
                <w:szCs w:val="20"/>
              </w:rPr>
            </w:pPr>
          </w:p>
        </w:tc>
        <w:tc>
          <w:tcPr>
            <w:tcW w:w="1470" w:type="dxa"/>
            <w:noWrap w:val="0"/>
            <w:vAlign w:val="center"/>
          </w:tcPr>
          <w:p w14:paraId="54A317F2">
            <w:pPr>
              <w:tabs>
                <w:tab w:val="left" w:pos="1118"/>
              </w:tabs>
              <w:autoSpaceDE w:val="0"/>
              <w:autoSpaceDN w:val="0"/>
              <w:adjustRightInd w:val="0"/>
              <w:spacing w:line="360" w:lineRule="auto"/>
              <w:jc w:val="center"/>
              <w:rPr>
                <w:rFonts w:ascii="宋体" w:hAnsi="宋体" w:cs="宋体"/>
                <w:sz w:val="22"/>
                <w:szCs w:val="20"/>
              </w:rPr>
            </w:pPr>
          </w:p>
        </w:tc>
        <w:tc>
          <w:tcPr>
            <w:tcW w:w="1515" w:type="dxa"/>
            <w:noWrap w:val="0"/>
            <w:vAlign w:val="center"/>
          </w:tcPr>
          <w:p w14:paraId="471A1D0B">
            <w:pPr>
              <w:tabs>
                <w:tab w:val="left" w:pos="1118"/>
              </w:tabs>
              <w:autoSpaceDE w:val="0"/>
              <w:autoSpaceDN w:val="0"/>
              <w:adjustRightInd w:val="0"/>
              <w:spacing w:line="360" w:lineRule="auto"/>
              <w:jc w:val="center"/>
              <w:rPr>
                <w:rFonts w:ascii="宋体" w:hAnsi="宋体" w:cs="宋体"/>
                <w:sz w:val="22"/>
                <w:szCs w:val="20"/>
              </w:rPr>
            </w:pPr>
          </w:p>
        </w:tc>
        <w:tc>
          <w:tcPr>
            <w:tcW w:w="1410" w:type="dxa"/>
            <w:noWrap w:val="0"/>
            <w:vAlign w:val="center"/>
          </w:tcPr>
          <w:p w14:paraId="3FDD2426">
            <w:pPr>
              <w:tabs>
                <w:tab w:val="left" w:pos="1118"/>
              </w:tabs>
              <w:autoSpaceDE w:val="0"/>
              <w:autoSpaceDN w:val="0"/>
              <w:adjustRightInd w:val="0"/>
              <w:spacing w:line="360" w:lineRule="auto"/>
              <w:jc w:val="center"/>
              <w:rPr>
                <w:rFonts w:ascii="宋体" w:hAnsi="宋体" w:cs="宋体"/>
                <w:sz w:val="22"/>
                <w:szCs w:val="20"/>
              </w:rPr>
            </w:pPr>
          </w:p>
        </w:tc>
        <w:tc>
          <w:tcPr>
            <w:tcW w:w="1729" w:type="dxa"/>
            <w:noWrap w:val="0"/>
            <w:vAlign w:val="center"/>
          </w:tcPr>
          <w:p w14:paraId="72DB759E">
            <w:pPr>
              <w:tabs>
                <w:tab w:val="left" w:pos="1118"/>
              </w:tabs>
              <w:autoSpaceDE w:val="0"/>
              <w:autoSpaceDN w:val="0"/>
              <w:adjustRightInd w:val="0"/>
              <w:spacing w:line="360" w:lineRule="auto"/>
              <w:jc w:val="center"/>
              <w:rPr>
                <w:rFonts w:ascii="宋体" w:hAnsi="宋体" w:cs="宋体"/>
                <w:sz w:val="22"/>
                <w:szCs w:val="20"/>
              </w:rPr>
            </w:pPr>
          </w:p>
        </w:tc>
      </w:tr>
      <w:tr w14:paraId="7F5D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920" w:type="dxa"/>
            <w:tcBorders>
              <w:bottom w:val="single" w:color="auto" w:sz="4" w:space="0"/>
            </w:tcBorders>
            <w:noWrap w:val="0"/>
            <w:vAlign w:val="center"/>
          </w:tcPr>
          <w:p w14:paraId="28A2C4D3">
            <w:pPr>
              <w:tabs>
                <w:tab w:val="left" w:pos="1118"/>
              </w:tabs>
              <w:autoSpaceDE w:val="0"/>
              <w:autoSpaceDN w:val="0"/>
              <w:adjustRightInd w:val="0"/>
              <w:spacing w:line="360" w:lineRule="auto"/>
              <w:jc w:val="center"/>
              <w:rPr>
                <w:rFonts w:ascii="宋体" w:hAnsi="宋体" w:cs="宋体"/>
                <w:sz w:val="22"/>
                <w:szCs w:val="20"/>
              </w:rPr>
            </w:pPr>
          </w:p>
        </w:tc>
        <w:tc>
          <w:tcPr>
            <w:tcW w:w="1410" w:type="dxa"/>
            <w:tcBorders>
              <w:bottom w:val="single" w:color="auto" w:sz="4" w:space="0"/>
            </w:tcBorders>
            <w:noWrap w:val="0"/>
            <w:vAlign w:val="center"/>
          </w:tcPr>
          <w:p w14:paraId="1A3BC665">
            <w:pPr>
              <w:tabs>
                <w:tab w:val="left" w:pos="1118"/>
              </w:tabs>
              <w:autoSpaceDE w:val="0"/>
              <w:autoSpaceDN w:val="0"/>
              <w:adjustRightInd w:val="0"/>
              <w:spacing w:line="360" w:lineRule="auto"/>
              <w:jc w:val="center"/>
              <w:rPr>
                <w:rFonts w:ascii="宋体" w:hAnsi="宋体" w:cs="宋体"/>
                <w:sz w:val="22"/>
                <w:szCs w:val="20"/>
              </w:rPr>
            </w:pPr>
          </w:p>
        </w:tc>
        <w:tc>
          <w:tcPr>
            <w:tcW w:w="1695" w:type="dxa"/>
            <w:tcBorders>
              <w:bottom w:val="single" w:color="auto" w:sz="4" w:space="0"/>
            </w:tcBorders>
            <w:noWrap w:val="0"/>
            <w:vAlign w:val="center"/>
          </w:tcPr>
          <w:p w14:paraId="73352FB1">
            <w:pPr>
              <w:tabs>
                <w:tab w:val="left" w:pos="1118"/>
              </w:tabs>
              <w:autoSpaceDE w:val="0"/>
              <w:autoSpaceDN w:val="0"/>
              <w:adjustRightInd w:val="0"/>
              <w:spacing w:line="360" w:lineRule="auto"/>
              <w:jc w:val="center"/>
              <w:rPr>
                <w:rFonts w:ascii="宋体" w:hAnsi="宋体" w:cs="宋体"/>
                <w:sz w:val="22"/>
                <w:szCs w:val="20"/>
              </w:rPr>
            </w:pPr>
            <w:r>
              <w:rPr>
                <w:rFonts w:hint="eastAsia" w:ascii="宋体" w:hAnsi="宋体" w:cs="宋体"/>
                <w:sz w:val="22"/>
                <w:szCs w:val="20"/>
              </w:rPr>
              <w:t>合计</w:t>
            </w:r>
          </w:p>
        </w:tc>
        <w:tc>
          <w:tcPr>
            <w:tcW w:w="1290" w:type="dxa"/>
            <w:tcBorders>
              <w:bottom w:val="single" w:color="auto" w:sz="4" w:space="0"/>
            </w:tcBorders>
            <w:noWrap w:val="0"/>
            <w:vAlign w:val="center"/>
          </w:tcPr>
          <w:p w14:paraId="79B8E0AC">
            <w:pPr>
              <w:tabs>
                <w:tab w:val="left" w:pos="1118"/>
              </w:tabs>
              <w:autoSpaceDE w:val="0"/>
              <w:autoSpaceDN w:val="0"/>
              <w:adjustRightInd w:val="0"/>
              <w:spacing w:line="360" w:lineRule="auto"/>
              <w:jc w:val="center"/>
              <w:rPr>
                <w:rFonts w:ascii="宋体" w:hAnsi="宋体" w:cs="宋体"/>
                <w:sz w:val="22"/>
                <w:szCs w:val="20"/>
              </w:rPr>
            </w:pPr>
          </w:p>
        </w:tc>
        <w:tc>
          <w:tcPr>
            <w:tcW w:w="1665" w:type="dxa"/>
            <w:tcBorders>
              <w:bottom w:val="single" w:color="auto" w:sz="4" w:space="0"/>
            </w:tcBorders>
            <w:noWrap w:val="0"/>
            <w:vAlign w:val="center"/>
          </w:tcPr>
          <w:p w14:paraId="14CCAE0A">
            <w:pPr>
              <w:tabs>
                <w:tab w:val="left" w:pos="1118"/>
              </w:tabs>
              <w:autoSpaceDE w:val="0"/>
              <w:autoSpaceDN w:val="0"/>
              <w:adjustRightInd w:val="0"/>
              <w:spacing w:line="360" w:lineRule="auto"/>
              <w:jc w:val="center"/>
              <w:rPr>
                <w:rFonts w:ascii="宋体" w:hAnsi="宋体" w:cs="宋体"/>
                <w:sz w:val="22"/>
                <w:szCs w:val="20"/>
              </w:rPr>
            </w:pPr>
          </w:p>
        </w:tc>
        <w:tc>
          <w:tcPr>
            <w:tcW w:w="1650" w:type="dxa"/>
            <w:tcBorders>
              <w:bottom w:val="single" w:color="auto" w:sz="4" w:space="0"/>
            </w:tcBorders>
            <w:noWrap w:val="0"/>
            <w:vAlign w:val="center"/>
          </w:tcPr>
          <w:p w14:paraId="45575069">
            <w:pPr>
              <w:tabs>
                <w:tab w:val="left" w:pos="1118"/>
              </w:tabs>
              <w:autoSpaceDE w:val="0"/>
              <w:autoSpaceDN w:val="0"/>
              <w:adjustRightInd w:val="0"/>
              <w:spacing w:line="360" w:lineRule="auto"/>
              <w:jc w:val="center"/>
              <w:rPr>
                <w:rFonts w:ascii="宋体" w:hAnsi="宋体" w:cs="宋体"/>
                <w:sz w:val="22"/>
                <w:szCs w:val="20"/>
              </w:rPr>
            </w:pPr>
          </w:p>
        </w:tc>
        <w:tc>
          <w:tcPr>
            <w:tcW w:w="1470" w:type="dxa"/>
            <w:tcBorders>
              <w:bottom w:val="single" w:color="auto" w:sz="4" w:space="0"/>
            </w:tcBorders>
            <w:noWrap w:val="0"/>
            <w:vAlign w:val="center"/>
          </w:tcPr>
          <w:p w14:paraId="34B184ED">
            <w:pPr>
              <w:tabs>
                <w:tab w:val="left" w:pos="1118"/>
              </w:tabs>
              <w:autoSpaceDE w:val="0"/>
              <w:autoSpaceDN w:val="0"/>
              <w:adjustRightInd w:val="0"/>
              <w:spacing w:line="360" w:lineRule="auto"/>
              <w:jc w:val="center"/>
              <w:rPr>
                <w:rFonts w:ascii="宋体" w:hAnsi="宋体" w:cs="宋体"/>
                <w:sz w:val="22"/>
                <w:szCs w:val="20"/>
              </w:rPr>
            </w:pPr>
          </w:p>
        </w:tc>
        <w:tc>
          <w:tcPr>
            <w:tcW w:w="1515" w:type="dxa"/>
            <w:tcBorders>
              <w:bottom w:val="single" w:color="auto" w:sz="4" w:space="0"/>
            </w:tcBorders>
            <w:noWrap w:val="0"/>
            <w:vAlign w:val="center"/>
          </w:tcPr>
          <w:p w14:paraId="4D796726">
            <w:pPr>
              <w:tabs>
                <w:tab w:val="left" w:pos="1118"/>
              </w:tabs>
              <w:autoSpaceDE w:val="0"/>
              <w:autoSpaceDN w:val="0"/>
              <w:adjustRightInd w:val="0"/>
              <w:spacing w:line="360" w:lineRule="auto"/>
              <w:jc w:val="center"/>
              <w:rPr>
                <w:rFonts w:ascii="宋体" w:hAnsi="宋体" w:cs="宋体"/>
                <w:sz w:val="22"/>
                <w:szCs w:val="20"/>
              </w:rPr>
            </w:pPr>
          </w:p>
        </w:tc>
        <w:tc>
          <w:tcPr>
            <w:tcW w:w="1410" w:type="dxa"/>
            <w:tcBorders>
              <w:bottom w:val="single" w:color="auto" w:sz="4" w:space="0"/>
            </w:tcBorders>
            <w:noWrap w:val="0"/>
            <w:vAlign w:val="center"/>
          </w:tcPr>
          <w:p w14:paraId="4C751136">
            <w:pPr>
              <w:tabs>
                <w:tab w:val="left" w:pos="1118"/>
              </w:tabs>
              <w:autoSpaceDE w:val="0"/>
              <w:autoSpaceDN w:val="0"/>
              <w:adjustRightInd w:val="0"/>
              <w:spacing w:line="360" w:lineRule="auto"/>
              <w:jc w:val="center"/>
              <w:rPr>
                <w:rFonts w:ascii="宋体" w:hAnsi="宋体" w:cs="宋体"/>
                <w:sz w:val="22"/>
                <w:szCs w:val="20"/>
              </w:rPr>
            </w:pPr>
          </w:p>
        </w:tc>
        <w:tc>
          <w:tcPr>
            <w:tcW w:w="1729" w:type="dxa"/>
            <w:tcBorders>
              <w:bottom w:val="single" w:color="auto" w:sz="4" w:space="0"/>
            </w:tcBorders>
            <w:noWrap w:val="0"/>
            <w:vAlign w:val="center"/>
          </w:tcPr>
          <w:p w14:paraId="360A3E34">
            <w:pPr>
              <w:tabs>
                <w:tab w:val="left" w:pos="1118"/>
              </w:tabs>
              <w:autoSpaceDE w:val="0"/>
              <w:autoSpaceDN w:val="0"/>
              <w:adjustRightInd w:val="0"/>
              <w:spacing w:line="360" w:lineRule="auto"/>
              <w:jc w:val="center"/>
              <w:rPr>
                <w:rFonts w:ascii="宋体" w:hAnsi="宋体" w:cs="宋体"/>
                <w:sz w:val="22"/>
                <w:szCs w:val="20"/>
              </w:rPr>
            </w:pPr>
          </w:p>
        </w:tc>
      </w:tr>
    </w:tbl>
    <w:p w14:paraId="4A199D33">
      <w:pPr>
        <w:pStyle w:val="16"/>
        <w:keepNext w:val="0"/>
        <w:keepLines w:val="0"/>
        <w:pageBreakBefore w:val="0"/>
        <w:widowControl w:val="0"/>
        <w:kinsoku/>
        <w:wordWrap/>
        <w:overflowPunct/>
        <w:topLinePunct w:val="0"/>
        <w:autoSpaceDE/>
        <w:autoSpaceDN/>
        <w:bidi w:val="0"/>
        <w:adjustRightInd w:val="0"/>
        <w:snapToGrid/>
        <w:spacing w:line="240" w:lineRule="auto"/>
        <w:jc w:val="both"/>
        <w:textAlignment w:val="baseline"/>
        <w:rPr>
          <w:rFonts w:hint="eastAsia" w:hAnsi="宋体" w:cs="宋体"/>
          <w:color w:val="000000"/>
          <w:sz w:val="28"/>
          <w:szCs w:val="28"/>
          <w:lang w:eastAsia="zh-CN"/>
        </w:rPr>
      </w:pPr>
    </w:p>
    <w:p w14:paraId="5A48ECEB">
      <w:pPr>
        <w:pStyle w:val="16"/>
        <w:keepNext w:val="0"/>
        <w:keepLines w:val="0"/>
        <w:pageBreakBefore w:val="0"/>
        <w:widowControl w:val="0"/>
        <w:kinsoku/>
        <w:wordWrap/>
        <w:overflowPunct/>
        <w:topLinePunct w:val="0"/>
        <w:autoSpaceDE/>
        <w:autoSpaceDN/>
        <w:bidi w:val="0"/>
        <w:adjustRightInd w:val="0"/>
        <w:snapToGrid/>
        <w:spacing w:line="240" w:lineRule="auto"/>
        <w:jc w:val="both"/>
        <w:textAlignment w:val="baseline"/>
        <w:rPr>
          <w:rFonts w:hint="eastAsia" w:hAnsi="宋体" w:eastAsia="宋体" w:cs="宋体"/>
          <w:color w:val="000000"/>
          <w:sz w:val="28"/>
          <w:szCs w:val="28"/>
          <w:lang w:eastAsia="zh-CN"/>
        </w:rPr>
      </w:pPr>
    </w:p>
    <w:p w14:paraId="08E0E358">
      <w:pPr>
        <w:pStyle w:val="4"/>
        <w:bidi w:val="0"/>
        <w:rPr>
          <w:rFonts w:hint="eastAsia"/>
          <w:i w:val="0"/>
          <w:iCs w:val="0"/>
        </w:rPr>
      </w:pPr>
      <w:bookmarkStart w:id="39" w:name="_Toc30086"/>
      <w:bookmarkStart w:id="40" w:name="_Toc9123"/>
      <w:r>
        <w:rPr>
          <w:rFonts w:hint="eastAsia"/>
          <w:i w:val="0"/>
          <w:iCs w:val="0"/>
          <w:lang w:eastAsia="zh-CN"/>
        </w:rPr>
        <w:t>附件四：</w:t>
      </w:r>
      <w:r>
        <w:rPr>
          <w:rFonts w:hint="eastAsia"/>
          <w:i w:val="0"/>
          <w:iCs w:val="0"/>
        </w:rPr>
        <w:t>清洁消耗品预算表</w:t>
      </w:r>
      <w:bookmarkEnd w:id="39"/>
    </w:p>
    <w:tbl>
      <w:tblPr>
        <w:tblStyle w:val="25"/>
        <w:tblW w:w="13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317"/>
        <w:gridCol w:w="1677"/>
        <w:gridCol w:w="1755"/>
        <w:gridCol w:w="1800"/>
        <w:gridCol w:w="1710"/>
        <w:gridCol w:w="1860"/>
        <w:gridCol w:w="1773"/>
      </w:tblGrid>
      <w:tr w14:paraId="6B1B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004" w:type="dxa"/>
            <w:noWrap w:val="0"/>
            <w:vAlign w:val="center"/>
          </w:tcPr>
          <w:p w14:paraId="64B22A7F">
            <w:pPr>
              <w:pStyle w:val="13"/>
              <w:spacing w:line="400" w:lineRule="exact"/>
              <w:jc w:val="center"/>
              <w:rPr>
                <w:rFonts w:ascii="宋体" w:hAnsi="宋体"/>
                <w:color w:val="000000"/>
                <w:sz w:val="21"/>
                <w:szCs w:val="21"/>
              </w:rPr>
            </w:pPr>
            <w:r>
              <w:rPr>
                <w:rFonts w:hint="eastAsia" w:ascii="宋体" w:hAnsi="宋体"/>
                <w:color w:val="000000"/>
                <w:sz w:val="21"/>
                <w:szCs w:val="21"/>
              </w:rPr>
              <w:t>序号</w:t>
            </w:r>
          </w:p>
        </w:tc>
        <w:tc>
          <w:tcPr>
            <w:tcW w:w="2317" w:type="dxa"/>
            <w:noWrap w:val="0"/>
            <w:vAlign w:val="center"/>
          </w:tcPr>
          <w:p w14:paraId="4D3C0451">
            <w:pPr>
              <w:pStyle w:val="13"/>
              <w:spacing w:line="400" w:lineRule="exact"/>
              <w:jc w:val="center"/>
              <w:rPr>
                <w:rFonts w:ascii="宋体" w:hAnsi="宋体"/>
                <w:color w:val="000000"/>
                <w:sz w:val="21"/>
                <w:szCs w:val="21"/>
              </w:rPr>
            </w:pPr>
            <w:r>
              <w:rPr>
                <w:rFonts w:hint="eastAsia" w:ascii="宋体" w:hAnsi="宋体"/>
                <w:color w:val="000000"/>
                <w:sz w:val="21"/>
                <w:szCs w:val="21"/>
              </w:rPr>
              <w:t>名称</w:t>
            </w:r>
          </w:p>
        </w:tc>
        <w:tc>
          <w:tcPr>
            <w:tcW w:w="1677" w:type="dxa"/>
            <w:noWrap w:val="0"/>
            <w:vAlign w:val="center"/>
          </w:tcPr>
          <w:p w14:paraId="39A16CB7">
            <w:pPr>
              <w:pStyle w:val="13"/>
              <w:spacing w:line="400" w:lineRule="exact"/>
              <w:jc w:val="center"/>
              <w:rPr>
                <w:rFonts w:ascii="宋体" w:hAnsi="宋体"/>
                <w:color w:val="000000"/>
                <w:sz w:val="21"/>
                <w:szCs w:val="21"/>
              </w:rPr>
            </w:pPr>
            <w:r>
              <w:rPr>
                <w:rFonts w:hint="eastAsia" w:ascii="宋体" w:hAnsi="宋体"/>
                <w:color w:val="000000"/>
                <w:sz w:val="21"/>
                <w:szCs w:val="21"/>
              </w:rPr>
              <w:t>品牌</w:t>
            </w:r>
          </w:p>
        </w:tc>
        <w:tc>
          <w:tcPr>
            <w:tcW w:w="1755" w:type="dxa"/>
            <w:noWrap w:val="0"/>
            <w:vAlign w:val="center"/>
          </w:tcPr>
          <w:p w14:paraId="4ADE50B0">
            <w:pPr>
              <w:pStyle w:val="13"/>
              <w:spacing w:line="400" w:lineRule="exact"/>
              <w:jc w:val="center"/>
              <w:rPr>
                <w:rFonts w:ascii="宋体" w:hAnsi="宋体"/>
                <w:color w:val="000000"/>
                <w:sz w:val="21"/>
                <w:szCs w:val="21"/>
              </w:rPr>
            </w:pPr>
            <w:r>
              <w:rPr>
                <w:rFonts w:hint="eastAsia" w:ascii="宋体" w:hAnsi="宋体"/>
                <w:color w:val="000000"/>
                <w:sz w:val="21"/>
                <w:szCs w:val="21"/>
              </w:rPr>
              <w:t>规格</w:t>
            </w:r>
          </w:p>
        </w:tc>
        <w:tc>
          <w:tcPr>
            <w:tcW w:w="1800" w:type="dxa"/>
            <w:noWrap w:val="0"/>
            <w:vAlign w:val="center"/>
          </w:tcPr>
          <w:p w14:paraId="23CB8A2E">
            <w:pPr>
              <w:pStyle w:val="13"/>
              <w:spacing w:line="400" w:lineRule="exact"/>
              <w:jc w:val="center"/>
              <w:rPr>
                <w:rFonts w:ascii="宋体" w:hAnsi="宋体"/>
                <w:color w:val="000000"/>
                <w:sz w:val="21"/>
                <w:szCs w:val="21"/>
              </w:rPr>
            </w:pPr>
            <w:r>
              <w:rPr>
                <w:rFonts w:hint="eastAsia" w:ascii="宋体" w:hAnsi="宋体"/>
                <w:color w:val="000000"/>
                <w:sz w:val="21"/>
                <w:szCs w:val="21"/>
              </w:rPr>
              <w:t>数量/月</w:t>
            </w:r>
          </w:p>
        </w:tc>
        <w:tc>
          <w:tcPr>
            <w:tcW w:w="1710" w:type="dxa"/>
            <w:noWrap w:val="0"/>
            <w:vAlign w:val="center"/>
          </w:tcPr>
          <w:p w14:paraId="018CCD1C">
            <w:pPr>
              <w:pStyle w:val="13"/>
              <w:spacing w:line="400" w:lineRule="exact"/>
              <w:jc w:val="center"/>
              <w:rPr>
                <w:rFonts w:ascii="宋体" w:hAnsi="宋体"/>
                <w:color w:val="000000"/>
                <w:sz w:val="21"/>
                <w:szCs w:val="21"/>
              </w:rPr>
            </w:pPr>
            <w:r>
              <w:rPr>
                <w:rFonts w:hint="eastAsia" w:ascii="宋体" w:hAnsi="宋体"/>
                <w:color w:val="000000"/>
                <w:sz w:val="21"/>
                <w:szCs w:val="21"/>
              </w:rPr>
              <w:t>单价</w:t>
            </w:r>
          </w:p>
        </w:tc>
        <w:tc>
          <w:tcPr>
            <w:tcW w:w="1860" w:type="dxa"/>
            <w:noWrap w:val="0"/>
            <w:vAlign w:val="center"/>
          </w:tcPr>
          <w:p w14:paraId="6FDE1B19">
            <w:pPr>
              <w:pStyle w:val="13"/>
              <w:spacing w:line="400" w:lineRule="exact"/>
              <w:jc w:val="center"/>
              <w:rPr>
                <w:rFonts w:ascii="宋体" w:hAnsi="宋体"/>
                <w:color w:val="000000"/>
                <w:sz w:val="21"/>
                <w:szCs w:val="21"/>
              </w:rPr>
            </w:pPr>
            <w:r>
              <w:rPr>
                <w:rFonts w:hint="eastAsia" w:ascii="宋体" w:hAnsi="宋体"/>
                <w:color w:val="000000"/>
                <w:sz w:val="21"/>
                <w:szCs w:val="21"/>
              </w:rPr>
              <w:t>总价（元/月）</w:t>
            </w:r>
          </w:p>
        </w:tc>
        <w:tc>
          <w:tcPr>
            <w:tcW w:w="1773" w:type="dxa"/>
            <w:noWrap w:val="0"/>
            <w:vAlign w:val="center"/>
          </w:tcPr>
          <w:p w14:paraId="624327FE">
            <w:pPr>
              <w:pStyle w:val="13"/>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lang w:val="en-US" w:eastAsia="zh-CN"/>
              </w:rPr>
              <w:t>图片</w:t>
            </w:r>
          </w:p>
        </w:tc>
      </w:tr>
      <w:tr w14:paraId="1F1C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04" w:type="dxa"/>
            <w:noWrap w:val="0"/>
            <w:vAlign w:val="center"/>
          </w:tcPr>
          <w:p w14:paraId="7D417295">
            <w:pPr>
              <w:pStyle w:val="13"/>
              <w:spacing w:line="400" w:lineRule="exact"/>
              <w:jc w:val="center"/>
              <w:rPr>
                <w:rFonts w:ascii="宋体" w:hAnsi="宋体"/>
                <w:color w:val="000000"/>
                <w:sz w:val="21"/>
                <w:szCs w:val="21"/>
              </w:rPr>
            </w:pPr>
            <w:r>
              <w:rPr>
                <w:rFonts w:hint="eastAsia" w:ascii="宋体" w:hAnsi="宋体"/>
                <w:color w:val="000000"/>
                <w:sz w:val="21"/>
                <w:szCs w:val="21"/>
              </w:rPr>
              <w:t>1</w:t>
            </w:r>
          </w:p>
        </w:tc>
        <w:tc>
          <w:tcPr>
            <w:tcW w:w="2317" w:type="dxa"/>
            <w:noWrap w:val="0"/>
            <w:vAlign w:val="center"/>
          </w:tcPr>
          <w:p w14:paraId="5FB31424">
            <w:pPr>
              <w:pStyle w:val="13"/>
              <w:spacing w:line="400" w:lineRule="exact"/>
              <w:jc w:val="center"/>
              <w:rPr>
                <w:rFonts w:ascii="宋体" w:hAnsi="宋体"/>
                <w:color w:val="000000"/>
                <w:sz w:val="21"/>
                <w:szCs w:val="21"/>
              </w:rPr>
            </w:pPr>
            <w:r>
              <w:rPr>
                <w:rFonts w:hint="eastAsia" w:ascii="宋体" w:hAnsi="宋体"/>
                <w:color w:val="000000"/>
                <w:sz w:val="21"/>
                <w:szCs w:val="21"/>
              </w:rPr>
              <w:t>清洁剂</w:t>
            </w:r>
          </w:p>
        </w:tc>
        <w:tc>
          <w:tcPr>
            <w:tcW w:w="1677" w:type="dxa"/>
            <w:noWrap w:val="0"/>
            <w:vAlign w:val="center"/>
          </w:tcPr>
          <w:p w14:paraId="2B567880">
            <w:pPr>
              <w:pStyle w:val="13"/>
              <w:spacing w:line="400" w:lineRule="exact"/>
              <w:jc w:val="center"/>
              <w:rPr>
                <w:rFonts w:ascii="宋体" w:hAnsi="宋体"/>
                <w:color w:val="000000"/>
                <w:sz w:val="21"/>
                <w:szCs w:val="21"/>
              </w:rPr>
            </w:pPr>
          </w:p>
        </w:tc>
        <w:tc>
          <w:tcPr>
            <w:tcW w:w="1755" w:type="dxa"/>
            <w:noWrap w:val="0"/>
            <w:vAlign w:val="center"/>
          </w:tcPr>
          <w:p w14:paraId="3BFD4B07">
            <w:pPr>
              <w:pStyle w:val="13"/>
              <w:spacing w:line="400" w:lineRule="exact"/>
              <w:jc w:val="center"/>
              <w:rPr>
                <w:rFonts w:ascii="宋体" w:hAnsi="宋体"/>
                <w:color w:val="000000"/>
                <w:sz w:val="21"/>
                <w:szCs w:val="21"/>
              </w:rPr>
            </w:pPr>
          </w:p>
        </w:tc>
        <w:tc>
          <w:tcPr>
            <w:tcW w:w="1800" w:type="dxa"/>
            <w:noWrap w:val="0"/>
            <w:vAlign w:val="center"/>
          </w:tcPr>
          <w:p w14:paraId="0E769784">
            <w:pPr>
              <w:pStyle w:val="13"/>
              <w:spacing w:line="400" w:lineRule="exact"/>
              <w:jc w:val="center"/>
              <w:rPr>
                <w:rFonts w:ascii="宋体" w:hAnsi="宋体"/>
                <w:color w:val="000000"/>
                <w:sz w:val="21"/>
                <w:szCs w:val="21"/>
              </w:rPr>
            </w:pPr>
          </w:p>
        </w:tc>
        <w:tc>
          <w:tcPr>
            <w:tcW w:w="1710" w:type="dxa"/>
            <w:noWrap w:val="0"/>
            <w:vAlign w:val="center"/>
          </w:tcPr>
          <w:p w14:paraId="29ECFA1C">
            <w:pPr>
              <w:pStyle w:val="13"/>
              <w:spacing w:line="400" w:lineRule="exact"/>
              <w:jc w:val="center"/>
              <w:rPr>
                <w:rFonts w:ascii="宋体" w:hAnsi="宋体"/>
                <w:color w:val="000000"/>
                <w:sz w:val="21"/>
                <w:szCs w:val="21"/>
              </w:rPr>
            </w:pPr>
          </w:p>
        </w:tc>
        <w:tc>
          <w:tcPr>
            <w:tcW w:w="1860" w:type="dxa"/>
            <w:noWrap w:val="0"/>
            <w:vAlign w:val="center"/>
          </w:tcPr>
          <w:p w14:paraId="196A1F87">
            <w:pPr>
              <w:pStyle w:val="13"/>
              <w:spacing w:line="400" w:lineRule="exact"/>
              <w:jc w:val="center"/>
              <w:rPr>
                <w:rFonts w:ascii="宋体" w:hAnsi="宋体"/>
                <w:color w:val="000000"/>
                <w:sz w:val="21"/>
                <w:szCs w:val="21"/>
              </w:rPr>
            </w:pPr>
          </w:p>
        </w:tc>
        <w:tc>
          <w:tcPr>
            <w:tcW w:w="1773" w:type="dxa"/>
            <w:noWrap w:val="0"/>
            <w:vAlign w:val="center"/>
          </w:tcPr>
          <w:p w14:paraId="22540AB5">
            <w:pPr>
              <w:pStyle w:val="13"/>
              <w:spacing w:line="400" w:lineRule="exact"/>
              <w:jc w:val="center"/>
              <w:rPr>
                <w:rFonts w:ascii="宋体" w:hAnsi="宋体"/>
                <w:color w:val="000000"/>
                <w:sz w:val="21"/>
                <w:szCs w:val="21"/>
              </w:rPr>
            </w:pPr>
          </w:p>
        </w:tc>
      </w:tr>
      <w:tr w14:paraId="0B00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04" w:type="dxa"/>
            <w:noWrap w:val="0"/>
            <w:vAlign w:val="center"/>
          </w:tcPr>
          <w:p w14:paraId="3CC46E5B">
            <w:pPr>
              <w:pStyle w:val="13"/>
              <w:spacing w:line="400" w:lineRule="exact"/>
              <w:jc w:val="center"/>
              <w:rPr>
                <w:rFonts w:ascii="宋体" w:hAnsi="宋体"/>
                <w:color w:val="000000"/>
                <w:sz w:val="21"/>
                <w:szCs w:val="21"/>
              </w:rPr>
            </w:pPr>
            <w:r>
              <w:rPr>
                <w:rFonts w:hint="eastAsia" w:ascii="宋体" w:hAnsi="宋体"/>
                <w:color w:val="000000"/>
                <w:sz w:val="21"/>
                <w:szCs w:val="21"/>
              </w:rPr>
              <w:t>2</w:t>
            </w:r>
          </w:p>
        </w:tc>
        <w:tc>
          <w:tcPr>
            <w:tcW w:w="2317" w:type="dxa"/>
            <w:noWrap w:val="0"/>
            <w:vAlign w:val="center"/>
          </w:tcPr>
          <w:p w14:paraId="05F78041">
            <w:pPr>
              <w:pStyle w:val="13"/>
              <w:spacing w:line="400" w:lineRule="exact"/>
              <w:jc w:val="center"/>
              <w:rPr>
                <w:rFonts w:ascii="宋体" w:hAnsi="宋体"/>
                <w:color w:val="000000"/>
                <w:sz w:val="21"/>
                <w:szCs w:val="21"/>
              </w:rPr>
            </w:pPr>
            <w:r>
              <w:rPr>
                <w:rFonts w:hint="eastAsia" w:ascii="宋体" w:hAnsi="宋体"/>
                <w:color w:val="000000"/>
                <w:sz w:val="21"/>
                <w:szCs w:val="21"/>
              </w:rPr>
              <w:t>洁厕剂</w:t>
            </w:r>
          </w:p>
        </w:tc>
        <w:tc>
          <w:tcPr>
            <w:tcW w:w="1677" w:type="dxa"/>
            <w:noWrap w:val="0"/>
            <w:vAlign w:val="center"/>
          </w:tcPr>
          <w:p w14:paraId="38E020A3">
            <w:pPr>
              <w:pStyle w:val="13"/>
              <w:spacing w:line="400" w:lineRule="exact"/>
              <w:jc w:val="center"/>
              <w:rPr>
                <w:rFonts w:ascii="宋体" w:hAnsi="宋体"/>
                <w:color w:val="000000"/>
                <w:sz w:val="21"/>
                <w:szCs w:val="21"/>
              </w:rPr>
            </w:pPr>
          </w:p>
        </w:tc>
        <w:tc>
          <w:tcPr>
            <w:tcW w:w="1755" w:type="dxa"/>
            <w:noWrap w:val="0"/>
            <w:vAlign w:val="center"/>
          </w:tcPr>
          <w:p w14:paraId="2BE8DEAC">
            <w:pPr>
              <w:pStyle w:val="13"/>
              <w:spacing w:line="400" w:lineRule="exact"/>
              <w:jc w:val="center"/>
              <w:rPr>
                <w:rFonts w:ascii="宋体" w:hAnsi="宋体"/>
                <w:color w:val="000000"/>
                <w:sz w:val="21"/>
                <w:szCs w:val="21"/>
              </w:rPr>
            </w:pPr>
          </w:p>
        </w:tc>
        <w:tc>
          <w:tcPr>
            <w:tcW w:w="1800" w:type="dxa"/>
            <w:noWrap w:val="0"/>
            <w:vAlign w:val="center"/>
          </w:tcPr>
          <w:p w14:paraId="206178D0">
            <w:pPr>
              <w:pStyle w:val="13"/>
              <w:spacing w:line="400" w:lineRule="exact"/>
              <w:jc w:val="center"/>
              <w:rPr>
                <w:rFonts w:ascii="宋体" w:hAnsi="宋体"/>
                <w:color w:val="000000"/>
                <w:sz w:val="21"/>
                <w:szCs w:val="21"/>
              </w:rPr>
            </w:pPr>
          </w:p>
        </w:tc>
        <w:tc>
          <w:tcPr>
            <w:tcW w:w="1710" w:type="dxa"/>
            <w:noWrap w:val="0"/>
            <w:vAlign w:val="center"/>
          </w:tcPr>
          <w:p w14:paraId="0E4E1A53">
            <w:pPr>
              <w:pStyle w:val="13"/>
              <w:spacing w:line="400" w:lineRule="exact"/>
              <w:jc w:val="center"/>
              <w:rPr>
                <w:rFonts w:ascii="宋体" w:hAnsi="宋体"/>
                <w:color w:val="000000"/>
                <w:sz w:val="21"/>
                <w:szCs w:val="21"/>
              </w:rPr>
            </w:pPr>
          </w:p>
        </w:tc>
        <w:tc>
          <w:tcPr>
            <w:tcW w:w="1860" w:type="dxa"/>
            <w:noWrap w:val="0"/>
            <w:vAlign w:val="center"/>
          </w:tcPr>
          <w:p w14:paraId="6E27CCEA">
            <w:pPr>
              <w:pStyle w:val="13"/>
              <w:spacing w:line="400" w:lineRule="exact"/>
              <w:jc w:val="center"/>
              <w:rPr>
                <w:rFonts w:ascii="宋体" w:hAnsi="宋体"/>
                <w:color w:val="000000"/>
                <w:sz w:val="21"/>
                <w:szCs w:val="21"/>
              </w:rPr>
            </w:pPr>
          </w:p>
        </w:tc>
        <w:tc>
          <w:tcPr>
            <w:tcW w:w="1773" w:type="dxa"/>
            <w:noWrap w:val="0"/>
            <w:vAlign w:val="center"/>
          </w:tcPr>
          <w:p w14:paraId="4A9A6700">
            <w:pPr>
              <w:pStyle w:val="13"/>
              <w:spacing w:line="400" w:lineRule="exact"/>
              <w:jc w:val="center"/>
              <w:rPr>
                <w:rFonts w:ascii="宋体" w:hAnsi="宋体"/>
                <w:color w:val="000000"/>
                <w:sz w:val="21"/>
                <w:szCs w:val="21"/>
              </w:rPr>
            </w:pPr>
          </w:p>
        </w:tc>
      </w:tr>
      <w:tr w14:paraId="62C0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04" w:type="dxa"/>
            <w:noWrap w:val="0"/>
            <w:vAlign w:val="center"/>
          </w:tcPr>
          <w:p w14:paraId="78B8802E">
            <w:pPr>
              <w:pStyle w:val="13"/>
              <w:spacing w:line="400" w:lineRule="exact"/>
              <w:jc w:val="center"/>
              <w:rPr>
                <w:rFonts w:ascii="宋体" w:hAnsi="宋体"/>
                <w:color w:val="000000"/>
                <w:sz w:val="21"/>
                <w:szCs w:val="21"/>
              </w:rPr>
            </w:pPr>
            <w:r>
              <w:rPr>
                <w:rFonts w:hint="eastAsia" w:ascii="宋体" w:hAnsi="宋体"/>
                <w:color w:val="000000"/>
                <w:sz w:val="21"/>
                <w:szCs w:val="21"/>
              </w:rPr>
              <w:t>3</w:t>
            </w:r>
          </w:p>
        </w:tc>
        <w:tc>
          <w:tcPr>
            <w:tcW w:w="2317" w:type="dxa"/>
            <w:noWrap w:val="0"/>
            <w:vAlign w:val="center"/>
          </w:tcPr>
          <w:p w14:paraId="4370DA82">
            <w:pPr>
              <w:pStyle w:val="13"/>
              <w:spacing w:line="400" w:lineRule="exact"/>
              <w:jc w:val="center"/>
              <w:rPr>
                <w:rFonts w:ascii="宋体" w:hAnsi="宋体"/>
                <w:color w:val="000000"/>
                <w:sz w:val="21"/>
                <w:szCs w:val="21"/>
              </w:rPr>
            </w:pPr>
            <w:r>
              <w:rPr>
                <w:rFonts w:hint="eastAsia" w:ascii="宋体" w:hAnsi="宋体"/>
                <w:color w:val="000000"/>
                <w:sz w:val="21"/>
                <w:szCs w:val="21"/>
              </w:rPr>
              <w:t>玻璃清洁剂</w:t>
            </w:r>
          </w:p>
        </w:tc>
        <w:tc>
          <w:tcPr>
            <w:tcW w:w="1677" w:type="dxa"/>
            <w:noWrap w:val="0"/>
            <w:vAlign w:val="center"/>
          </w:tcPr>
          <w:p w14:paraId="12267B18">
            <w:pPr>
              <w:pStyle w:val="13"/>
              <w:spacing w:line="400" w:lineRule="exact"/>
              <w:jc w:val="center"/>
              <w:rPr>
                <w:rFonts w:ascii="宋体" w:hAnsi="宋体"/>
                <w:color w:val="000000"/>
                <w:sz w:val="21"/>
                <w:szCs w:val="21"/>
              </w:rPr>
            </w:pPr>
          </w:p>
        </w:tc>
        <w:tc>
          <w:tcPr>
            <w:tcW w:w="1755" w:type="dxa"/>
            <w:noWrap w:val="0"/>
            <w:vAlign w:val="center"/>
          </w:tcPr>
          <w:p w14:paraId="5382B806">
            <w:pPr>
              <w:pStyle w:val="13"/>
              <w:spacing w:line="400" w:lineRule="exact"/>
              <w:jc w:val="center"/>
              <w:rPr>
                <w:rFonts w:ascii="宋体" w:hAnsi="宋体"/>
                <w:color w:val="000000"/>
                <w:sz w:val="21"/>
                <w:szCs w:val="21"/>
              </w:rPr>
            </w:pPr>
          </w:p>
        </w:tc>
        <w:tc>
          <w:tcPr>
            <w:tcW w:w="1800" w:type="dxa"/>
            <w:noWrap w:val="0"/>
            <w:vAlign w:val="center"/>
          </w:tcPr>
          <w:p w14:paraId="7265EA13">
            <w:pPr>
              <w:pStyle w:val="13"/>
              <w:spacing w:line="400" w:lineRule="exact"/>
              <w:jc w:val="center"/>
              <w:rPr>
                <w:rFonts w:ascii="宋体" w:hAnsi="宋体"/>
                <w:color w:val="000000"/>
                <w:sz w:val="21"/>
                <w:szCs w:val="21"/>
              </w:rPr>
            </w:pPr>
          </w:p>
        </w:tc>
        <w:tc>
          <w:tcPr>
            <w:tcW w:w="1710" w:type="dxa"/>
            <w:noWrap w:val="0"/>
            <w:vAlign w:val="center"/>
          </w:tcPr>
          <w:p w14:paraId="085482A4">
            <w:pPr>
              <w:pStyle w:val="13"/>
              <w:spacing w:line="400" w:lineRule="exact"/>
              <w:jc w:val="center"/>
              <w:rPr>
                <w:rFonts w:ascii="宋体" w:hAnsi="宋体"/>
                <w:color w:val="000000"/>
                <w:sz w:val="21"/>
                <w:szCs w:val="21"/>
              </w:rPr>
            </w:pPr>
          </w:p>
        </w:tc>
        <w:tc>
          <w:tcPr>
            <w:tcW w:w="1860" w:type="dxa"/>
            <w:noWrap w:val="0"/>
            <w:vAlign w:val="center"/>
          </w:tcPr>
          <w:p w14:paraId="4C7F1F3A">
            <w:pPr>
              <w:pStyle w:val="13"/>
              <w:spacing w:line="400" w:lineRule="exact"/>
              <w:jc w:val="center"/>
              <w:rPr>
                <w:rFonts w:ascii="宋体" w:hAnsi="宋体"/>
                <w:color w:val="000000"/>
                <w:sz w:val="21"/>
                <w:szCs w:val="21"/>
              </w:rPr>
            </w:pPr>
          </w:p>
        </w:tc>
        <w:tc>
          <w:tcPr>
            <w:tcW w:w="1773" w:type="dxa"/>
            <w:noWrap w:val="0"/>
            <w:vAlign w:val="center"/>
          </w:tcPr>
          <w:p w14:paraId="4F191505">
            <w:pPr>
              <w:pStyle w:val="13"/>
              <w:spacing w:line="400" w:lineRule="exact"/>
              <w:jc w:val="center"/>
              <w:rPr>
                <w:rFonts w:ascii="宋体" w:hAnsi="宋体"/>
                <w:color w:val="000000"/>
                <w:sz w:val="21"/>
                <w:szCs w:val="21"/>
              </w:rPr>
            </w:pPr>
          </w:p>
        </w:tc>
      </w:tr>
      <w:tr w14:paraId="31D1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04" w:type="dxa"/>
            <w:noWrap w:val="0"/>
            <w:vAlign w:val="center"/>
          </w:tcPr>
          <w:p w14:paraId="1F8C0334">
            <w:pPr>
              <w:pStyle w:val="13"/>
              <w:spacing w:line="400" w:lineRule="exact"/>
              <w:jc w:val="center"/>
              <w:rPr>
                <w:rFonts w:ascii="宋体" w:hAnsi="宋体"/>
                <w:color w:val="000000"/>
                <w:sz w:val="21"/>
                <w:szCs w:val="21"/>
              </w:rPr>
            </w:pPr>
            <w:r>
              <w:rPr>
                <w:rFonts w:hint="eastAsia" w:ascii="宋体" w:hAnsi="宋体"/>
                <w:color w:val="000000"/>
                <w:sz w:val="21"/>
                <w:szCs w:val="21"/>
              </w:rPr>
              <w:t>4</w:t>
            </w:r>
          </w:p>
        </w:tc>
        <w:tc>
          <w:tcPr>
            <w:tcW w:w="2317" w:type="dxa"/>
            <w:noWrap w:val="0"/>
            <w:vAlign w:val="center"/>
          </w:tcPr>
          <w:p w14:paraId="6DCE51F5">
            <w:pPr>
              <w:pStyle w:val="13"/>
              <w:spacing w:line="400" w:lineRule="exact"/>
              <w:jc w:val="center"/>
              <w:rPr>
                <w:rFonts w:ascii="宋体" w:hAnsi="宋体"/>
                <w:color w:val="000000"/>
                <w:sz w:val="21"/>
                <w:szCs w:val="21"/>
              </w:rPr>
            </w:pPr>
            <w:r>
              <w:rPr>
                <w:rFonts w:hint="eastAsia" w:ascii="宋体" w:hAnsi="宋体"/>
                <w:color w:val="000000"/>
                <w:sz w:val="21"/>
                <w:szCs w:val="21"/>
              </w:rPr>
              <w:t>起蜡水</w:t>
            </w:r>
          </w:p>
        </w:tc>
        <w:tc>
          <w:tcPr>
            <w:tcW w:w="1677" w:type="dxa"/>
            <w:noWrap w:val="0"/>
            <w:vAlign w:val="center"/>
          </w:tcPr>
          <w:p w14:paraId="32200E9B">
            <w:pPr>
              <w:pStyle w:val="13"/>
              <w:spacing w:line="400" w:lineRule="exact"/>
              <w:jc w:val="center"/>
              <w:rPr>
                <w:rFonts w:ascii="宋体" w:hAnsi="宋体"/>
                <w:color w:val="000000"/>
                <w:sz w:val="21"/>
                <w:szCs w:val="21"/>
              </w:rPr>
            </w:pPr>
          </w:p>
        </w:tc>
        <w:tc>
          <w:tcPr>
            <w:tcW w:w="1755" w:type="dxa"/>
            <w:noWrap w:val="0"/>
            <w:vAlign w:val="center"/>
          </w:tcPr>
          <w:p w14:paraId="63E3F658">
            <w:pPr>
              <w:pStyle w:val="13"/>
              <w:spacing w:line="400" w:lineRule="exact"/>
              <w:jc w:val="center"/>
              <w:rPr>
                <w:rFonts w:ascii="宋体" w:hAnsi="宋体"/>
                <w:color w:val="000000"/>
                <w:sz w:val="21"/>
                <w:szCs w:val="21"/>
              </w:rPr>
            </w:pPr>
          </w:p>
        </w:tc>
        <w:tc>
          <w:tcPr>
            <w:tcW w:w="1800" w:type="dxa"/>
            <w:noWrap w:val="0"/>
            <w:vAlign w:val="center"/>
          </w:tcPr>
          <w:p w14:paraId="0C63F772">
            <w:pPr>
              <w:pStyle w:val="13"/>
              <w:spacing w:line="400" w:lineRule="exact"/>
              <w:jc w:val="center"/>
              <w:rPr>
                <w:rFonts w:ascii="宋体" w:hAnsi="宋体"/>
                <w:color w:val="000000"/>
                <w:sz w:val="21"/>
                <w:szCs w:val="21"/>
              </w:rPr>
            </w:pPr>
          </w:p>
        </w:tc>
        <w:tc>
          <w:tcPr>
            <w:tcW w:w="1710" w:type="dxa"/>
            <w:noWrap w:val="0"/>
            <w:vAlign w:val="center"/>
          </w:tcPr>
          <w:p w14:paraId="3192B9CF">
            <w:pPr>
              <w:pStyle w:val="13"/>
              <w:spacing w:line="400" w:lineRule="exact"/>
              <w:jc w:val="center"/>
              <w:rPr>
                <w:rFonts w:ascii="宋体" w:hAnsi="宋体"/>
                <w:color w:val="000000"/>
                <w:sz w:val="21"/>
                <w:szCs w:val="21"/>
              </w:rPr>
            </w:pPr>
          </w:p>
        </w:tc>
        <w:tc>
          <w:tcPr>
            <w:tcW w:w="1860" w:type="dxa"/>
            <w:noWrap w:val="0"/>
            <w:vAlign w:val="center"/>
          </w:tcPr>
          <w:p w14:paraId="04DCBC8A">
            <w:pPr>
              <w:pStyle w:val="13"/>
              <w:spacing w:line="400" w:lineRule="exact"/>
              <w:jc w:val="center"/>
              <w:rPr>
                <w:rFonts w:ascii="宋体" w:hAnsi="宋体"/>
                <w:color w:val="000000"/>
                <w:sz w:val="21"/>
                <w:szCs w:val="21"/>
              </w:rPr>
            </w:pPr>
          </w:p>
        </w:tc>
        <w:tc>
          <w:tcPr>
            <w:tcW w:w="1773" w:type="dxa"/>
            <w:noWrap w:val="0"/>
            <w:vAlign w:val="center"/>
          </w:tcPr>
          <w:p w14:paraId="35FD5783">
            <w:pPr>
              <w:pStyle w:val="13"/>
              <w:spacing w:line="400" w:lineRule="exact"/>
              <w:jc w:val="center"/>
              <w:rPr>
                <w:rFonts w:ascii="宋体" w:hAnsi="宋体"/>
                <w:color w:val="000000"/>
                <w:sz w:val="21"/>
                <w:szCs w:val="21"/>
              </w:rPr>
            </w:pPr>
          </w:p>
        </w:tc>
      </w:tr>
      <w:tr w14:paraId="0687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04" w:type="dxa"/>
            <w:noWrap w:val="0"/>
            <w:vAlign w:val="center"/>
          </w:tcPr>
          <w:p w14:paraId="7A8FE03F">
            <w:pPr>
              <w:pStyle w:val="13"/>
              <w:spacing w:line="400" w:lineRule="exact"/>
              <w:jc w:val="center"/>
              <w:rPr>
                <w:rFonts w:ascii="宋体" w:hAnsi="宋体"/>
                <w:color w:val="000000"/>
                <w:sz w:val="21"/>
                <w:szCs w:val="21"/>
              </w:rPr>
            </w:pPr>
            <w:r>
              <w:rPr>
                <w:rFonts w:hint="eastAsia" w:ascii="宋体" w:hAnsi="宋体"/>
                <w:color w:val="000000"/>
                <w:sz w:val="21"/>
                <w:szCs w:val="21"/>
              </w:rPr>
              <w:t>5</w:t>
            </w:r>
          </w:p>
        </w:tc>
        <w:tc>
          <w:tcPr>
            <w:tcW w:w="2317" w:type="dxa"/>
            <w:noWrap w:val="0"/>
            <w:vAlign w:val="center"/>
          </w:tcPr>
          <w:p w14:paraId="67322E14">
            <w:pPr>
              <w:pStyle w:val="13"/>
              <w:spacing w:line="400" w:lineRule="exact"/>
              <w:jc w:val="center"/>
              <w:rPr>
                <w:rFonts w:ascii="宋体" w:hAnsi="宋体"/>
                <w:color w:val="000000"/>
                <w:sz w:val="21"/>
                <w:szCs w:val="21"/>
              </w:rPr>
            </w:pPr>
            <w:r>
              <w:rPr>
                <w:rFonts w:hint="eastAsia" w:ascii="宋体" w:hAnsi="宋体"/>
                <w:color w:val="000000"/>
                <w:sz w:val="21"/>
                <w:szCs w:val="21"/>
              </w:rPr>
              <w:t>封底蜡</w:t>
            </w:r>
          </w:p>
        </w:tc>
        <w:tc>
          <w:tcPr>
            <w:tcW w:w="1677" w:type="dxa"/>
            <w:noWrap w:val="0"/>
            <w:vAlign w:val="center"/>
          </w:tcPr>
          <w:p w14:paraId="329A5CB5">
            <w:pPr>
              <w:pStyle w:val="13"/>
              <w:spacing w:line="400" w:lineRule="exact"/>
              <w:jc w:val="center"/>
              <w:rPr>
                <w:rFonts w:ascii="宋体" w:hAnsi="宋体"/>
                <w:color w:val="000000"/>
                <w:sz w:val="21"/>
                <w:szCs w:val="21"/>
              </w:rPr>
            </w:pPr>
          </w:p>
        </w:tc>
        <w:tc>
          <w:tcPr>
            <w:tcW w:w="1755" w:type="dxa"/>
            <w:noWrap w:val="0"/>
            <w:vAlign w:val="center"/>
          </w:tcPr>
          <w:p w14:paraId="08D2400F">
            <w:pPr>
              <w:pStyle w:val="13"/>
              <w:spacing w:line="400" w:lineRule="exact"/>
              <w:jc w:val="center"/>
              <w:rPr>
                <w:rFonts w:ascii="宋体" w:hAnsi="宋体"/>
                <w:color w:val="000000"/>
                <w:sz w:val="21"/>
                <w:szCs w:val="21"/>
              </w:rPr>
            </w:pPr>
          </w:p>
        </w:tc>
        <w:tc>
          <w:tcPr>
            <w:tcW w:w="1800" w:type="dxa"/>
            <w:noWrap w:val="0"/>
            <w:vAlign w:val="center"/>
          </w:tcPr>
          <w:p w14:paraId="7D4018A7">
            <w:pPr>
              <w:pStyle w:val="13"/>
              <w:spacing w:line="400" w:lineRule="exact"/>
              <w:jc w:val="center"/>
              <w:rPr>
                <w:rFonts w:ascii="宋体" w:hAnsi="宋体"/>
                <w:color w:val="000000"/>
                <w:sz w:val="21"/>
                <w:szCs w:val="21"/>
              </w:rPr>
            </w:pPr>
          </w:p>
        </w:tc>
        <w:tc>
          <w:tcPr>
            <w:tcW w:w="1710" w:type="dxa"/>
            <w:noWrap w:val="0"/>
            <w:vAlign w:val="center"/>
          </w:tcPr>
          <w:p w14:paraId="6FE79B4F">
            <w:pPr>
              <w:pStyle w:val="13"/>
              <w:spacing w:line="400" w:lineRule="exact"/>
              <w:jc w:val="center"/>
              <w:rPr>
                <w:rFonts w:ascii="宋体" w:hAnsi="宋体"/>
                <w:color w:val="000000"/>
                <w:sz w:val="21"/>
                <w:szCs w:val="21"/>
              </w:rPr>
            </w:pPr>
          </w:p>
        </w:tc>
        <w:tc>
          <w:tcPr>
            <w:tcW w:w="1860" w:type="dxa"/>
            <w:noWrap w:val="0"/>
            <w:vAlign w:val="center"/>
          </w:tcPr>
          <w:p w14:paraId="315629EE">
            <w:pPr>
              <w:pStyle w:val="13"/>
              <w:spacing w:line="400" w:lineRule="exact"/>
              <w:jc w:val="center"/>
              <w:rPr>
                <w:rFonts w:ascii="宋体" w:hAnsi="宋体"/>
                <w:color w:val="000000"/>
                <w:sz w:val="21"/>
                <w:szCs w:val="21"/>
              </w:rPr>
            </w:pPr>
          </w:p>
        </w:tc>
        <w:tc>
          <w:tcPr>
            <w:tcW w:w="1773" w:type="dxa"/>
            <w:noWrap w:val="0"/>
            <w:vAlign w:val="center"/>
          </w:tcPr>
          <w:p w14:paraId="55EE2C8F">
            <w:pPr>
              <w:pStyle w:val="13"/>
              <w:spacing w:line="400" w:lineRule="exact"/>
              <w:jc w:val="center"/>
              <w:rPr>
                <w:rFonts w:ascii="宋体" w:hAnsi="宋体"/>
                <w:color w:val="000000"/>
                <w:sz w:val="21"/>
                <w:szCs w:val="21"/>
              </w:rPr>
            </w:pPr>
          </w:p>
        </w:tc>
      </w:tr>
      <w:tr w14:paraId="724D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04" w:type="dxa"/>
            <w:noWrap w:val="0"/>
            <w:vAlign w:val="center"/>
          </w:tcPr>
          <w:p w14:paraId="2D596EFD">
            <w:pPr>
              <w:pStyle w:val="13"/>
              <w:spacing w:line="400" w:lineRule="exact"/>
              <w:jc w:val="center"/>
              <w:rPr>
                <w:rFonts w:ascii="宋体" w:hAnsi="宋体"/>
                <w:color w:val="000000"/>
                <w:sz w:val="21"/>
                <w:szCs w:val="21"/>
              </w:rPr>
            </w:pPr>
            <w:r>
              <w:rPr>
                <w:rFonts w:hint="eastAsia" w:ascii="宋体" w:hAnsi="宋体"/>
                <w:color w:val="000000"/>
                <w:sz w:val="21"/>
                <w:szCs w:val="21"/>
              </w:rPr>
              <w:t>6</w:t>
            </w:r>
          </w:p>
        </w:tc>
        <w:tc>
          <w:tcPr>
            <w:tcW w:w="2317" w:type="dxa"/>
            <w:noWrap w:val="0"/>
            <w:vAlign w:val="center"/>
          </w:tcPr>
          <w:p w14:paraId="1064594D">
            <w:pPr>
              <w:pStyle w:val="13"/>
              <w:spacing w:line="400" w:lineRule="exact"/>
              <w:jc w:val="center"/>
              <w:rPr>
                <w:rFonts w:ascii="宋体" w:hAnsi="宋体"/>
                <w:color w:val="000000"/>
                <w:sz w:val="21"/>
                <w:szCs w:val="21"/>
              </w:rPr>
            </w:pPr>
            <w:r>
              <w:rPr>
                <w:rFonts w:hint="eastAsia" w:ascii="宋体" w:hAnsi="宋体"/>
                <w:color w:val="000000"/>
                <w:sz w:val="21"/>
                <w:szCs w:val="21"/>
              </w:rPr>
              <w:t>面蜡</w:t>
            </w:r>
          </w:p>
        </w:tc>
        <w:tc>
          <w:tcPr>
            <w:tcW w:w="1677" w:type="dxa"/>
            <w:noWrap w:val="0"/>
            <w:vAlign w:val="center"/>
          </w:tcPr>
          <w:p w14:paraId="75AC7A06">
            <w:pPr>
              <w:pStyle w:val="13"/>
              <w:spacing w:line="400" w:lineRule="exact"/>
              <w:jc w:val="center"/>
              <w:rPr>
                <w:rFonts w:ascii="宋体" w:hAnsi="宋体"/>
                <w:color w:val="000000"/>
                <w:sz w:val="21"/>
                <w:szCs w:val="21"/>
              </w:rPr>
            </w:pPr>
          </w:p>
        </w:tc>
        <w:tc>
          <w:tcPr>
            <w:tcW w:w="1755" w:type="dxa"/>
            <w:noWrap w:val="0"/>
            <w:vAlign w:val="center"/>
          </w:tcPr>
          <w:p w14:paraId="034FEE8E">
            <w:pPr>
              <w:pStyle w:val="13"/>
              <w:spacing w:line="400" w:lineRule="exact"/>
              <w:jc w:val="center"/>
              <w:rPr>
                <w:rFonts w:ascii="宋体" w:hAnsi="宋体"/>
                <w:color w:val="000000"/>
                <w:sz w:val="21"/>
                <w:szCs w:val="21"/>
              </w:rPr>
            </w:pPr>
          </w:p>
        </w:tc>
        <w:tc>
          <w:tcPr>
            <w:tcW w:w="1800" w:type="dxa"/>
            <w:noWrap w:val="0"/>
            <w:vAlign w:val="center"/>
          </w:tcPr>
          <w:p w14:paraId="73ADED6A">
            <w:pPr>
              <w:pStyle w:val="13"/>
              <w:spacing w:line="400" w:lineRule="exact"/>
              <w:jc w:val="center"/>
              <w:rPr>
                <w:rFonts w:ascii="宋体" w:hAnsi="宋体"/>
                <w:color w:val="000000"/>
                <w:sz w:val="21"/>
                <w:szCs w:val="21"/>
              </w:rPr>
            </w:pPr>
          </w:p>
        </w:tc>
        <w:tc>
          <w:tcPr>
            <w:tcW w:w="1710" w:type="dxa"/>
            <w:noWrap w:val="0"/>
            <w:vAlign w:val="center"/>
          </w:tcPr>
          <w:p w14:paraId="02F7F477">
            <w:pPr>
              <w:pStyle w:val="13"/>
              <w:spacing w:line="400" w:lineRule="exact"/>
              <w:jc w:val="center"/>
              <w:rPr>
                <w:rFonts w:ascii="宋体" w:hAnsi="宋体"/>
                <w:color w:val="000000"/>
                <w:sz w:val="21"/>
                <w:szCs w:val="21"/>
              </w:rPr>
            </w:pPr>
          </w:p>
        </w:tc>
        <w:tc>
          <w:tcPr>
            <w:tcW w:w="1860" w:type="dxa"/>
            <w:noWrap w:val="0"/>
            <w:vAlign w:val="center"/>
          </w:tcPr>
          <w:p w14:paraId="43757118">
            <w:pPr>
              <w:pStyle w:val="13"/>
              <w:spacing w:line="400" w:lineRule="exact"/>
              <w:jc w:val="center"/>
              <w:rPr>
                <w:rFonts w:ascii="宋体" w:hAnsi="宋体"/>
                <w:color w:val="000000"/>
                <w:sz w:val="21"/>
                <w:szCs w:val="21"/>
              </w:rPr>
            </w:pPr>
          </w:p>
        </w:tc>
        <w:tc>
          <w:tcPr>
            <w:tcW w:w="1773" w:type="dxa"/>
            <w:noWrap w:val="0"/>
            <w:vAlign w:val="center"/>
          </w:tcPr>
          <w:p w14:paraId="7D15F783">
            <w:pPr>
              <w:pStyle w:val="13"/>
              <w:spacing w:line="400" w:lineRule="exact"/>
              <w:jc w:val="center"/>
              <w:rPr>
                <w:rFonts w:ascii="宋体" w:hAnsi="宋体"/>
                <w:color w:val="000000"/>
                <w:sz w:val="21"/>
                <w:szCs w:val="21"/>
              </w:rPr>
            </w:pPr>
          </w:p>
        </w:tc>
      </w:tr>
      <w:tr w14:paraId="1649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04" w:type="dxa"/>
            <w:noWrap w:val="0"/>
            <w:vAlign w:val="center"/>
          </w:tcPr>
          <w:p w14:paraId="65E1593A">
            <w:pPr>
              <w:pStyle w:val="13"/>
              <w:spacing w:line="400" w:lineRule="exact"/>
              <w:jc w:val="center"/>
              <w:rPr>
                <w:rFonts w:ascii="宋体" w:hAnsi="宋体"/>
                <w:color w:val="000000"/>
                <w:sz w:val="21"/>
                <w:szCs w:val="21"/>
              </w:rPr>
            </w:pPr>
            <w:r>
              <w:rPr>
                <w:rFonts w:hint="eastAsia" w:ascii="宋体" w:hAnsi="宋体"/>
                <w:color w:val="000000"/>
                <w:sz w:val="21"/>
                <w:szCs w:val="21"/>
              </w:rPr>
              <w:t>7</w:t>
            </w:r>
          </w:p>
        </w:tc>
        <w:tc>
          <w:tcPr>
            <w:tcW w:w="2317" w:type="dxa"/>
            <w:noWrap w:val="0"/>
            <w:vAlign w:val="center"/>
          </w:tcPr>
          <w:p w14:paraId="13A745C5">
            <w:pPr>
              <w:pStyle w:val="13"/>
              <w:spacing w:line="400" w:lineRule="exact"/>
              <w:jc w:val="center"/>
              <w:rPr>
                <w:rFonts w:ascii="宋体" w:hAnsi="宋体"/>
                <w:color w:val="000000"/>
                <w:sz w:val="21"/>
                <w:szCs w:val="21"/>
              </w:rPr>
            </w:pPr>
            <w:r>
              <w:rPr>
                <w:rFonts w:hint="eastAsia" w:ascii="宋体" w:hAnsi="宋体"/>
                <w:color w:val="000000"/>
                <w:sz w:val="21"/>
                <w:szCs w:val="21"/>
              </w:rPr>
              <w:t>不锈钢光亮剂</w:t>
            </w:r>
          </w:p>
        </w:tc>
        <w:tc>
          <w:tcPr>
            <w:tcW w:w="1677" w:type="dxa"/>
            <w:noWrap w:val="0"/>
            <w:vAlign w:val="center"/>
          </w:tcPr>
          <w:p w14:paraId="488DAF51">
            <w:pPr>
              <w:pStyle w:val="13"/>
              <w:spacing w:line="400" w:lineRule="exact"/>
              <w:jc w:val="center"/>
              <w:rPr>
                <w:rFonts w:ascii="宋体" w:hAnsi="宋体"/>
                <w:color w:val="000000"/>
                <w:sz w:val="21"/>
                <w:szCs w:val="21"/>
              </w:rPr>
            </w:pPr>
          </w:p>
        </w:tc>
        <w:tc>
          <w:tcPr>
            <w:tcW w:w="1755" w:type="dxa"/>
            <w:noWrap w:val="0"/>
            <w:vAlign w:val="center"/>
          </w:tcPr>
          <w:p w14:paraId="15F507D8">
            <w:pPr>
              <w:pStyle w:val="13"/>
              <w:spacing w:line="400" w:lineRule="exact"/>
              <w:jc w:val="center"/>
              <w:rPr>
                <w:rFonts w:ascii="宋体" w:hAnsi="宋体"/>
                <w:color w:val="000000"/>
                <w:sz w:val="21"/>
                <w:szCs w:val="21"/>
              </w:rPr>
            </w:pPr>
          </w:p>
        </w:tc>
        <w:tc>
          <w:tcPr>
            <w:tcW w:w="1800" w:type="dxa"/>
            <w:noWrap w:val="0"/>
            <w:vAlign w:val="center"/>
          </w:tcPr>
          <w:p w14:paraId="143469EA">
            <w:pPr>
              <w:pStyle w:val="13"/>
              <w:spacing w:line="400" w:lineRule="exact"/>
              <w:jc w:val="center"/>
              <w:rPr>
                <w:rFonts w:ascii="宋体" w:hAnsi="宋体"/>
                <w:color w:val="000000"/>
                <w:sz w:val="21"/>
                <w:szCs w:val="21"/>
              </w:rPr>
            </w:pPr>
          </w:p>
        </w:tc>
        <w:tc>
          <w:tcPr>
            <w:tcW w:w="1710" w:type="dxa"/>
            <w:noWrap w:val="0"/>
            <w:vAlign w:val="center"/>
          </w:tcPr>
          <w:p w14:paraId="42774B47">
            <w:pPr>
              <w:pStyle w:val="13"/>
              <w:spacing w:line="400" w:lineRule="exact"/>
              <w:jc w:val="center"/>
              <w:rPr>
                <w:rFonts w:ascii="宋体" w:hAnsi="宋体"/>
                <w:color w:val="000000"/>
                <w:sz w:val="21"/>
                <w:szCs w:val="21"/>
              </w:rPr>
            </w:pPr>
          </w:p>
        </w:tc>
        <w:tc>
          <w:tcPr>
            <w:tcW w:w="1860" w:type="dxa"/>
            <w:noWrap w:val="0"/>
            <w:vAlign w:val="center"/>
          </w:tcPr>
          <w:p w14:paraId="09B0C70D">
            <w:pPr>
              <w:pStyle w:val="13"/>
              <w:spacing w:line="400" w:lineRule="exact"/>
              <w:jc w:val="center"/>
              <w:rPr>
                <w:rFonts w:ascii="宋体" w:hAnsi="宋体"/>
                <w:color w:val="000000"/>
                <w:sz w:val="21"/>
                <w:szCs w:val="21"/>
              </w:rPr>
            </w:pPr>
          </w:p>
        </w:tc>
        <w:tc>
          <w:tcPr>
            <w:tcW w:w="1773" w:type="dxa"/>
            <w:noWrap w:val="0"/>
            <w:vAlign w:val="center"/>
          </w:tcPr>
          <w:p w14:paraId="43833D27">
            <w:pPr>
              <w:pStyle w:val="13"/>
              <w:spacing w:line="400" w:lineRule="exact"/>
              <w:jc w:val="center"/>
              <w:rPr>
                <w:rFonts w:ascii="宋体" w:hAnsi="宋体"/>
                <w:color w:val="000000"/>
                <w:sz w:val="21"/>
                <w:szCs w:val="21"/>
              </w:rPr>
            </w:pPr>
          </w:p>
        </w:tc>
      </w:tr>
      <w:tr w14:paraId="224F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04" w:type="dxa"/>
            <w:noWrap w:val="0"/>
            <w:vAlign w:val="center"/>
          </w:tcPr>
          <w:p w14:paraId="0939FF38">
            <w:pPr>
              <w:pStyle w:val="13"/>
              <w:spacing w:line="400" w:lineRule="exact"/>
              <w:jc w:val="center"/>
              <w:rPr>
                <w:rFonts w:hint="eastAsia" w:ascii="宋体" w:hAnsi="宋体"/>
                <w:color w:val="000000"/>
                <w:sz w:val="21"/>
                <w:szCs w:val="21"/>
              </w:rPr>
            </w:pPr>
            <w:r>
              <w:rPr>
                <w:rFonts w:hint="eastAsia" w:ascii="宋体" w:hAnsi="宋体"/>
                <w:color w:val="000000"/>
                <w:sz w:val="21"/>
                <w:szCs w:val="21"/>
              </w:rPr>
              <w:t>8</w:t>
            </w:r>
          </w:p>
        </w:tc>
        <w:tc>
          <w:tcPr>
            <w:tcW w:w="2317" w:type="dxa"/>
            <w:noWrap w:val="0"/>
            <w:vAlign w:val="center"/>
          </w:tcPr>
          <w:p w14:paraId="469F289B">
            <w:pPr>
              <w:pStyle w:val="13"/>
              <w:spacing w:line="400" w:lineRule="exact"/>
              <w:jc w:val="center"/>
              <w:rPr>
                <w:rFonts w:hint="eastAsia" w:ascii="宋体" w:hAnsi="宋体"/>
                <w:color w:val="000000"/>
                <w:sz w:val="21"/>
                <w:szCs w:val="21"/>
              </w:rPr>
            </w:pPr>
            <w:r>
              <w:rPr>
                <w:rFonts w:hint="eastAsia" w:ascii="宋体" w:hAnsi="宋体"/>
                <w:color w:val="000000"/>
                <w:sz w:val="21"/>
                <w:szCs w:val="21"/>
              </w:rPr>
              <w:t>垃圾袋</w:t>
            </w:r>
          </w:p>
        </w:tc>
        <w:tc>
          <w:tcPr>
            <w:tcW w:w="1677" w:type="dxa"/>
            <w:noWrap w:val="0"/>
            <w:vAlign w:val="center"/>
          </w:tcPr>
          <w:p w14:paraId="5C8CAB42">
            <w:pPr>
              <w:pStyle w:val="13"/>
              <w:spacing w:line="400" w:lineRule="exact"/>
              <w:jc w:val="center"/>
              <w:rPr>
                <w:rFonts w:ascii="宋体" w:hAnsi="宋体"/>
                <w:color w:val="000000"/>
                <w:sz w:val="21"/>
                <w:szCs w:val="21"/>
              </w:rPr>
            </w:pPr>
          </w:p>
        </w:tc>
        <w:tc>
          <w:tcPr>
            <w:tcW w:w="1755" w:type="dxa"/>
            <w:noWrap w:val="0"/>
            <w:vAlign w:val="center"/>
          </w:tcPr>
          <w:p w14:paraId="17F7ED91">
            <w:pPr>
              <w:pStyle w:val="13"/>
              <w:spacing w:line="400" w:lineRule="exact"/>
              <w:jc w:val="center"/>
              <w:rPr>
                <w:rFonts w:ascii="宋体" w:hAnsi="宋体"/>
                <w:color w:val="000000"/>
                <w:sz w:val="21"/>
                <w:szCs w:val="21"/>
              </w:rPr>
            </w:pPr>
          </w:p>
        </w:tc>
        <w:tc>
          <w:tcPr>
            <w:tcW w:w="1800" w:type="dxa"/>
            <w:noWrap w:val="0"/>
            <w:vAlign w:val="center"/>
          </w:tcPr>
          <w:p w14:paraId="747889D0">
            <w:pPr>
              <w:pStyle w:val="13"/>
              <w:spacing w:line="400" w:lineRule="exact"/>
              <w:jc w:val="center"/>
              <w:rPr>
                <w:rFonts w:ascii="宋体" w:hAnsi="宋体"/>
                <w:color w:val="000000"/>
                <w:sz w:val="21"/>
                <w:szCs w:val="21"/>
              </w:rPr>
            </w:pPr>
          </w:p>
        </w:tc>
        <w:tc>
          <w:tcPr>
            <w:tcW w:w="1710" w:type="dxa"/>
            <w:noWrap w:val="0"/>
            <w:vAlign w:val="center"/>
          </w:tcPr>
          <w:p w14:paraId="70CD2CA0">
            <w:pPr>
              <w:pStyle w:val="13"/>
              <w:spacing w:line="400" w:lineRule="exact"/>
              <w:jc w:val="center"/>
              <w:rPr>
                <w:rFonts w:ascii="宋体" w:hAnsi="宋体"/>
                <w:color w:val="000000"/>
                <w:sz w:val="21"/>
                <w:szCs w:val="21"/>
              </w:rPr>
            </w:pPr>
          </w:p>
        </w:tc>
        <w:tc>
          <w:tcPr>
            <w:tcW w:w="1860" w:type="dxa"/>
            <w:noWrap w:val="0"/>
            <w:vAlign w:val="center"/>
          </w:tcPr>
          <w:p w14:paraId="5D0033DA">
            <w:pPr>
              <w:pStyle w:val="13"/>
              <w:spacing w:line="400" w:lineRule="exact"/>
              <w:jc w:val="center"/>
              <w:rPr>
                <w:rFonts w:ascii="宋体" w:hAnsi="宋体"/>
                <w:color w:val="000000"/>
                <w:sz w:val="21"/>
                <w:szCs w:val="21"/>
              </w:rPr>
            </w:pPr>
          </w:p>
        </w:tc>
        <w:tc>
          <w:tcPr>
            <w:tcW w:w="1773" w:type="dxa"/>
            <w:noWrap w:val="0"/>
            <w:vAlign w:val="center"/>
          </w:tcPr>
          <w:p w14:paraId="75734BE2">
            <w:pPr>
              <w:pStyle w:val="13"/>
              <w:spacing w:line="400" w:lineRule="exact"/>
              <w:jc w:val="center"/>
              <w:rPr>
                <w:rFonts w:ascii="宋体" w:hAnsi="宋体"/>
                <w:color w:val="000000"/>
                <w:sz w:val="21"/>
                <w:szCs w:val="21"/>
              </w:rPr>
            </w:pPr>
          </w:p>
        </w:tc>
      </w:tr>
      <w:tr w14:paraId="5882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04" w:type="dxa"/>
            <w:noWrap w:val="0"/>
            <w:vAlign w:val="center"/>
          </w:tcPr>
          <w:p w14:paraId="3C631E0A">
            <w:pPr>
              <w:pStyle w:val="13"/>
              <w:spacing w:line="400" w:lineRule="exact"/>
              <w:jc w:val="center"/>
              <w:rPr>
                <w:rFonts w:ascii="宋体" w:hAnsi="宋体"/>
                <w:color w:val="000000"/>
                <w:sz w:val="21"/>
                <w:szCs w:val="21"/>
              </w:rPr>
            </w:pPr>
            <w:r>
              <w:rPr>
                <w:rFonts w:hint="eastAsia" w:ascii="宋体" w:hAnsi="宋体"/>
                <w:color w:val="000000"/>
                <w:sz w:val="21"/>
                <w:szCs w:val="21"/>
              </w:rPr>
              <w:t>9</w:t>
            </w:r>
          </w:p>
        </w:tc>
        <w:tc>
          <w:tcPr>
            <w:tcW w:w="2317" w:type="dxa"/>
            <w:noWrap w:val="0"/>
            <w:vAlign w:val="center"/>
          </w:tcPr>
          <w:p w14:paraId="0B1FBCDF">
            <w:pPr>
              <w:pStyle w:val="13"/>
              <w:spacing w:line="400" w:lineRule="exact"/>
              <w:jc w:val="center"/>
              <w:rPr>
                <w:rFonts w:ascii="宋体" w:hAnsi="宋体"/>
                <w:color w:val="000000"/>
                <w:sz w:val="21"/>
                <w:szCs w:val="21"/>
              </w:rPr>
            </w:pPr>
            <w:r>
              <w:rPr>
                <w:rFonts w:ascii="宋体" w:hAnsi="宋体"/>
                <w:color w:val="000000"/>
                <w:sz w:val="21"/>
                <w:szCs w:val="21"/>
              </w:rPr>
              <w:t>……</w:t>
            </w:r>
          </w:p>
        </w:tc>
        <w:tc>
          <w:tcPr>
            <w:tcW w:w="1677" w:type="dxa"/>
            <w:noWrap w:val="0"/>
            <w:vAlign w:val="center"/>
          </w:tcPr>
          <w:p w14:paraId="6BAD5CB9">
            <w:pPr>
              <w:pStyle w:val="13"/>
              <w:spacing w:line="400" w:lineRule="exact"/>
              <w:jc w:val="center"/>
              <w:rPr>
                <w:rFonts w:ascii="宋体" w:hAnsi="宋体"/>
                <w:color w:val="000000"/>
                <w:sz w:val="21"/>
                <w:szCs w:val="21"/>
              </w:rPr>
            </w:pPr>
          </w:p>
        </w:tc>
        <w:tc>
          <w:tcPr>
            <w:tcW w:w="1755" w:type="dxa"/>
            <w:noWrap w:val="0"/>
            <w:vAlign w:val="center"/>
          </w:tcPr>
          <w:p w14:paraId="4ECB925D">
            <w:pPr>
              <w:pStyle w:val="13"/>
              <w:spacing w:line="400" w:lineRule="exact"/>
              <w:jc w:val="center"/>
              <w:rPr>
                <w:rFonts w:ascii="宋体" w:hAnsi="宋体"/>
                <w:color w:val="000000"/>
                <w:sz w:val="21"/>
                <w:szCs w:val="21"/>
              </w:rPr>
            </w:pPr>
          </w:p>
        </w:tc>
        <w:tc>
          <w:tcPr>
            <w:tcW w:w="1800" w:type="dxa"/>
            <w:noWrap w:val="0"/>
            <w:vAlign w:val="center"/>
          </w:tcPr>
          <w:p w14:paraId="2AE68B7C">
            <w:pPr>
              <w:pStyle w:val="13"/>
              <w:spacing w:line="400" w:lineRule="exact"/>
              <w:jc w:val="center"/>
              <w:rPr>
                <w:rFonts w:ascii="宋体" w:hAnsi="宋体"/>
                <w:color w:val="000000"/>
                <w:sz w:val="21"/>
                <w:szCs w:val="21"/>
              </w:rPr>
            </w:pPr>
          </w:p>
        </w:tc>
        <w:tc>
          <w:tcPr>
            <w:tcW w:w="1710" w:type="dxa"/>
            <w:noWrap w:val="0"/>
            <w:vAlign w:val="center"/>
          </w:tcPr>
          <w:p w14:paraId="3D9C0DAA">
            <w:pPr>
              <w:pStyle w:val="13"/>
              <w:spacing w:line="400" w:lineRule="exact"/>
              <w:jc w:val="center"/>
              <w:rPr>
                <w:rFonts w:ascii="宋体" w:hAnsi="宋体"/>
                <w:color w:val="000000"/>
                <w:sz w:val="21"/>
                <w:szCs w:val="21"/>
              </w:rPr>
            </w:pPr>
          </w:p>
        </w:tc>
        <w:tc>
          <w:tcPr>
            <w:tcW w:w="1860" w:type="dxa"/>
            <w:noWrap w:val="0"/>
            <w:vAlign w:val="center"/>
          </w:tcPr>
          <w:p w14:paraId="15B4006A">
            <w:pPr>
              <w:pStyle w:val="13"/>
              <w:spacing w:line="400" w:lineRule="exact"/>
              <w:jc w:val="center"/>
              <w:rPr>
                <w:rFonts w:ascii="宋体" w:hAnsi="宋体"/>
                <w:color w:val="000000"/>
                <w:sz w:val="21"/>
                <w:szCs w:val="21"/>
              </w:rPr>
            </w:pPr>
          </w:p>
        </w:tc>
        <w:tc>
          <w:tcPr>
            <w:tcW w:w="1773" w:type="dxa"/>
            <w:noWrap w:val="0"/>
            <w:vAlign w:val="center"/>
          </w:tcPr>
          <w:p w14:paraId="1CED15C1">
            <w:pPr>
              <w:pStyle w:val="13"/>
              <w:spacing w:line="400" w:lineRule="exact"/>
              <w:jc w:val="center"/>
              <w:rPr>
                <w:rFonts w:ascii="宋体" w:hAnsi="宋体"/>
                <w:color w:val="000000"/>
                <w:sz w:val="21"/>
                <w:szCs w:val="21"/>
              </w:rPr>
            </w:pPr>
          </w:p>
        </w:tc>
      </w:tr>
      <w:tr w14:paraId="7A28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263" w:type="dxa"/>
            <w:gridSpan w:val="6"/>
            <w:noWrap w:val="0"/>
            <w:vAlign w:val="center"/>
          </w:tcPr>
          <w:p w14:paraId="161B98EA">
            <w:pPr>
              <w:pStyle w:val="13"/>
              <w:spacing w:line="400" w:lineRule="exact"/>
              <w:jc w:val="center"/>
              <w:rPr>
                <w:rFonts w:ascii="宋体" w:hAnsi="宋体"/>
                <w:color w:val="000000"/>
                <w:sz w:val="21"/>
                <w:szCs w:val="21"/>
              </w:rPr>
            </w:pPr>
            <w:r>
              <w:rPr>
                <w:rFonts w:hint="eastAsia" w:ascii="宋体" w:hAnsi="宋体"/>
                <w:color w:val="000000"/>
                <w:sz w:val="21"/>
                <w:szCs w:val="21"/>
              </w:rPr>
              <w:t>合计（人民币）</w:t>
            </w:r>
          </w:p>
        </w:tc>
        <w:tc>
          <w:tcPr>
            <w:tcW w:w="1860" w:type="dxa"/>
            <w:noWrap w:val="0"/>
            <w:vAlign w:val="top"/>
          </w:tcPr>
          <w:p w14:paraId="3125E354">
            <w:pPr>
              <w:pStyle w:val="13"/>
              <w:spacing w:line="400" w:lineRule="exact"/>
              <w:jc w:val="center"/>
              <w:rPr>
                <w:rFonts w:ascii="宋体" w:hAnsi="宋体"/>
                <w:color w:val="000000"/>
                <w:sz w:val="21"/>
                <w:szCs w:val="21"/>
              </w:rPr>
            </w:pPr>
          </w:p>
        </w:tc>
        <w:tc>
          <w:tcPr>
            <w:tcW w:w="1773" w:type="dxa"/>
            <w:noWrap w:val="0"/>
            <w:vAlign w:val="top"/>
          </w:tcPr>
          <w:p w14:paraId="4F44241B">
            <w:pPr>
              <w:pStyle w:val="13"/>
              <w:spacing w:line="400" w:lineRule="exact"/>
              <w:jc w:val="center"/>
              <w:rPr>
                <w:rFonts w:ascii="宋体" w:hAnsi="宋体"/>
                <w:color w:val="000000"/>
                <w:sz w:val="21"/>
                <w:szCs w:val="21"/>
              </w:rPr>
            </w:pPr>
          </w:p>
        </w:tc>
      </w:tr>
    </w:tbl>
    <w:p w14:paraId="0546FC95">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szCs w:val="21"/>
        </w:rPr>
      </w:pPr>
      <w:r>
        <w:rPr>
          <w:rFonts w:hint="eastAsia"/>
          <w:szCs w:val="21"/>
        </w:rPr>
        <w:t>注：卫生间的相关耗材（卷纸、擦手纸、洗手液、香薰剂等）由招标方提供</w:t>
      </w:r>
    </w:p>
    <w:p w14:paraId="08C8B653">
      <w:pPr>
        <w:pStyle w:val="4"/>
        <w:bidi w:val="0"/>
        <w:rPr>
          <w:rFonts w:hint="eastAsia"/>
          <w:i w:val="0"/>
          <w:iCs w:val="0"/>
        </w:rPr>
      </w:pPr>
      <w:bookmarkStart w:id="41" w:name="_Toc26999"/>
      <w:r>
        <w:rPr>
          <w:rFonts w:hint="eastAsia"/>
          <w:i w:val="0"/>
          <w:iCs w:val="0"/>
          <w:lang w:eastAsia="zh-CN"/>
        </w:rPr>
        <w:t>附件五：</w:t>
      </w:r>
      <w:r>
        <w:rPr>
          <w:rFonts w:hint="eastAsia"/>
          <w:i w:val="0"/>
          <w:iCs w:val="0"/>
        </w:rPr>
        <w:t>清洁工具及劳防用品预算表</w:t>
      </w:r>
      <w:bookmarkEnd w:id="41"/>
    </w:p>
    <w:tbl>
      <w:tblPr>
        <w:tblStyle w:val="25"/>
        <w:tblW w:w="14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728"/>
        <w:gridCol w:w="1475"/>
        <w:gridCol w:w="1281"/>
        <w:gridCol w:w="1374"/>
        <w:gridCol w:w="1644"/>
        <w:gridCol w:w="1663"/>
        <w:gridCol w:w="1994"/>
        <w:gridCol w:w="2192"/>
      </w:tblGrid>
      <w:tr w14:paraId="5FFF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7753B382">
            <w:pPr>
              <w:pStyle w:val="13"/>
              <w:spacing w:line="400" w:lineRule="exact"/>
              <w:jc w:val="center"/>
              <w:rPr>
                <w:rFonts w:ascii="宋体" w:hAnsi="宋体"/>
                <w:color w:val="000000"/>
                <w:sz w:val="21"/>
                <w:szCs w:val="21"/>
              </w:rPr>
            </w:pPr>
            <w:r>
              <w:rPr>
                <w:rFonts w:hint="eastAsia" w:ascii="宋体" w:hAnsi="宋体"/>
                <w:color w:val="000000"/>
                <w:sz w:val="21"/>
                <w:szCs w:val="21"/>
              </w:rPr>
              <w:t>序号</w:t>
            </w:r>
          </w:p>
        </w:tc>
        <w:tc>
          <w:tcPr>
            <w:tcW w:w="1728" w:type="dxa"/>
            <w:noWrap w:val="0"/>
            <w:vAlign w:val="center"/>
          </w:tcPr>
          <w:p w14:paraId="053A36D8">
            <w:pPr>
              <w:pStyle w:val="13"/>
              <w:spacing w:line="400" w:lineRule="exact"/>
              <w:jc w:val="center"/>
              <w:rPr>
                <w:rFonts w:ascii="宋体" w:hAnsi="宋体"/>
                <w:color w:val="000000"/>
                <w:sz w:val="21"/>
                <w:szCs w:val="21"/>
              </w:rPr>
            </w:pPr>
            <w:r>
              <w:rPr>
                <w:rFonts w:hint="eastAsia" w:ascii="宋体" w:hAnsi="宋体"/>
                <w:color w:val="000000"/>
                <w:sz w:val="21"/>
                <w:szCs w:val="21"/>
              </w:rPr>
              <w:t>名称</w:t>
            </w:r>
          </w:p>
        </w:tc>
        <w:tc>
          <w:tcPr>
            <w:tcW w:w="1475" w:type="dxa"/>
            <w:noWrap w:val="0"/>
            <w:vAlign w:val="center"/>
          </w:tcPr>
          <w:p w14:paraId="164FF8B5">
            <w:pPr>
              <w:pStyle w:val="13"/>
              <w:spacing w:line="400" w:lineRule="exact"/>
              <w:jc w:val="center"/>
              <w:rPr>
                <w:rFonts w:ascii="宋体" w:hAnsi="宋体"/>
                <w:color w:val="000000"/>
                <w:sz w:val="21"/>
                <w:szCs w:val="21"/>
              </w:rPr>
            </w:pPr>
            <w:r>
              <w:rPr>
                <w:rFonts w:hint="eastAsia" w:ascii="宋体" w:hAnsi="宋体"/>
                <w:color w:val="000000"/>
                <w:sz w:val="21"/>
                <w:szCs w:val="21"/>
              </w:rPr>
              <w:t>品牌</w:t>
            </w:r>
          </w:p>
        </w:tc>
        <w:tc>
          <w:tcPr>
            <w:tcW w:w="1281" w:type="dxa"/>
            <w:noWrap w:val="0"/>
            <w:vAlign w:val="center"/>
          </w:tcPr>
          <w:p w14:paraId="04D470EA">
            <w:pPr>
              <w:pStyle w:val="13"/>
              <w:spacing w:line="400" w:lineRule="exact"/>
              <w:jc w:val="center"/>
              <w:rPr>
                <w:rFonts w:ascii="宋体" w:hAnsi="宋体"/>
                <w:color w:val="000000"/>
                <w:sz w:val="21"/>
                <w:szCs w:val="21"/>
              </w:rPr>
            </w:pPr>
            <w:r>
              <w:rPr>
                <w:rFonts w:hint="eastAsia" w:ascii="宋体" w:hAnsi="宋体"/>
                <w:color w:val="000000"/>
                <w:sz w:val="21"/>
                <w:szCs w:val="21"/>
              </w:rPr>
              <w:t>规格</w:t>
            </w:r>
          </w:p>
        </w:tc>
        <w:tc>
          <w:tcPr>
            <w:tcW w:w="1374" w:type="dxa"/>
            <w:noWrap w:val="0"/>
            <w:vAlign w:val="center"/>
          </w:tcPr>
          <w:p w14:paraId="66FACE2A">
            <w:pPr>
              <w:pStyle w:val="13"/>
              <w:spacing w:line="400" w:lineRule="exact"/>
              <w:jc w:val="center"/>
              <w:rPr>
                <w:rFonts w:ascii="宋体" w:hAnsi="宋体"/>
                <w:color w:val="000000"/>
                <w:sz w:val="21"/>
                <w:szCs w:val="21"/>
              </w:rPr>
            </w:pPr>
            <w:r>
              <w:rPr>
                <w:rFonts w:hint="eastAsia" w:ascii="宋体" w:hAnsi="宋体"/>
                <w:color w:val="000000"/>
                <w:sz w:val="21"/>
                <w:szCs w:val="21"/>
              </w:rPr>
              <w:t>数量</w:t>
            </w:r>
          </w:p>
        </w:tc>
        <w:tc>
          <w:tcPr>
            <w:tcW w:w="1644" w:type="dxa"/>
            <w:noWrap w:val="0"/>
            <w:vAlign w:val="center"/>
          </w:tcPr>
          <w:p w14:paraId="0786B28C">
            <w:pPr>
              <w:pStyle w:val="13"/>
              <w:spacing w:line="400" w:lineRule="exact"/>
              <w:jc w:val="center"/>
              <w:rPr>
                <w:rFonts w:ascii="宋体" w:hAnsi="宋体"/>
                <w:color w:val="000000"/>
                <w:sz w:val="21"/>
                <w:szCs w:val="21"/>
              </w:rPr>
            </w:pPr>
            <w:r>
              <w:rPr>
                <w:rFonts w:hint="eastAsia" w:ascii="宋体" w:hAnsi="宋体"/>
                <w:color w:val="000000"/>
                <w:sz w:val="21"/>
                <w:szCs w:val="21"/>
              </w:rPr>
              <w:t>单价</w:t>
            </w:r>
          </w:p>
        </w:tc>
        <w:tc>
          <w:tcPr>
            <w:tcW w:w="1663" w:type="dxa"/>
            <w:noWrap w:val="0"/>
            <w:vAlign w:val="center"/>
          </w:tcPr>
          <w:p w14:paraId="154AAAFD">
            <w:pPr>
              <w:pStyle w:val="13"/>
              <w:spacing w:line="400" w:lineRule="exact"/>
              <w:jc w:val="center"/>
              <w:rPr>
                <w:rFonts w:ascii="宋体" w:hAnsi="宋体"/>
                <w:color w:val="000000"/>
                <w:sz w:val="21"/>
                <w:szCs w:val="21"/>
              </w:rPr>
            </w:pPr>
            <w:r>
              <w:rPr>
                <w:rFonts w:hint="eastAsia" w:ascii="宋体" w:hAnsi="宋体"/>
                <w:color w:val="000000"/>
                <w:sz w:val="21"/>
                <w:szCs w:val="21"/>
              </w:rPr>
              <w:t>使用期限</w:t>
            </w:r>
          </w:p>
        </w:tc>
        <w:tc>
          <w:tcPr>
            <w:tcW w:w="1994" w:type="dxa"/>
            <w:noWrap w:val="0"/>
            <w:vAlign w:val="center"/>
          </w:tcPr>
          <w:p w14:paraId="1014E261">
            <w:pPr>
              <w:pStyle w:val="13"/>
              <w:spacing w:line="400" w:lineRule="exact"/>
              <w:jc w:val="center"/>
              <w:rPr>
                <w:rFonts w:ascii="宋体" w:hAnsi="宋体"/>
                <w:color w:val="000000"/>
                <w:sz w:val="21"/>
                <w:szCs w:val="21"/>
              </w:rPr>
            </w:pPr>
            <w:r>
              <w:rPr>
                <w:rFonts w:hint="eastAsia" w:ascii="宋体" w:hAnsi="宋体"/>
                <w:color w:val="000000"/>
                <w:sz w:val="21"/>
                <w:szCs w:val="21"/>
              </w:rPr>
              <w:t>总价（元/月）</w:t>
            </w:r>
          </w:p>
        </w:tc>
        <w:tc>
          <w:tcPr>
            <w:tcW w:w="2192" w:type="dxa"/>
            <w:noWrap w:val="0"/>
            <w:vAlign w:val="center"/>
          </w:tcPr>
          <w:p w14:paraId="14CF8049">
            <w:pPr>
              <w:pStyle w:val="13"/>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lang w:val="en-US" w:eastAsia="zh-CN"/>
              </w:rPr>
              <w:t>图片</w:t>
            </w:r>
          </w:p>
        </w:tc>
      </w:tr>
      <w:tr w14:paraId="4D89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0F06070A">
            <w:pPr>
              <w:pStyle w:val="13"/>
              <w:spacing w:line="400" w:lineRule="exact"/>
              <w:jc w:val="center"/>
              <w:rPr>
                <w:rFonts w:ascii="宋体" w:hAnsi="宋体"/>
                <w:color w:val="000000"/>
                <w:sz w:val="21"/>
                <w:szCs w:val="21"/>
              </w:rPr>
            </w:pPr>
            <w:r>
              <w:rPr>
                <w:rFonts w:hint="eastAsia" w:ascii="宋体" w:hAnsi="宋体"/>
                <w:color w:val="000000"/>
                <w:sz w:val="21"/>
                <w:szCs w:val="21"/>
              </w:rPr>
              <w:t>1</w:t>
            </w:r>
          </w:p>
        </w:tc>
        <w:tc>
          <w:tcPr>
            <w:tcW w:w="1728" w:type="dxa"/>
            <w:noWrap w:val="0"/>
            <w:vAlign w:val="center"/>
          </w:tcPr>
          <w:p w14:paraId="4395C936">
            <w:pPr>
              <w:pStyle w:val="13"/>
              <w:spacing w:line="400" w:lineRule="exact"/>
              <w:jc w:val="center"/>
              <w:rPr>
                <w:rFonts w:ascii="宋体" w:hAnsi="宋体"/>
                <w:color w:val="000000"/>
                <w:sz w:val="21"/>
                <w:szCs w:val="21"/>
              </w:rPr>
            </w:pPr>
            <w:r>
              <w:rPr>
                <w:rFonts w:hint="eastAsia" w:ascii="宋体" w:hAnsi="宋体"/>
                <w:color w:val="000000"/>
                <w:sz w:val="21"/>
                <w:szCs w:val="21"/>
              </w:rPr>
              <w:t>蜡拖</w:t>
            </w:r>
          </w:p>
        </w:tc>
        <w:tc>
          <w:tcPr>
            <w:tcW w:w="1475" w:type="dxa"/>
            <w:noWrap w:val="0"/>
            <w:vAlign w:val="center"/>
          </w:tcPr>
          <w:p w14:paraId="255B906E">
            <w:pPr>
              <w:pStyle w:val="13"/>
              <w:spacing w:line="400" w:lineRule="exact"/>
              <w:jc w:val="center"/>
              <w:rPr>
                <w:rFonts w:ascii="宋体" w:hAnsi="宋体"/>
                <w:color w:val="000000"/>
                <w:sz w:val="21"/>
                <w:szCs w:val="21"/>
              </w:rPr>
            </w:pPr>
          </w:p>
        </w:tc>
        <w:tc>
          <w:tcPr>
            <w:tcW w:w="1281" w:type="dxa"/>
            <w:noWrap w:val="0"/>
            <w:vAlign w:val="center"/>
          </w:tcPr>
          <w:p w14:paraId="5CC6E599">
            <w:pPr>
              <w:pStyle w:val="13"/>
              <w:spacing w:line="400" w:lineRule="exact"/>
              <w:jc w:val="center"/>
              <w:rPr>
                <w:rFonts w:ascii="宋体" w:hAnsi="宋体"/>
                <w:color w:val="000000"/>
                <w:sz w:val="21"/>
                <w:szCs w:val="21"/>
              </w:rPr>
            </w:pPr>
          </w:p>
        </w:tc>
        <w:tc>
          <w:tcPr>
            <w:tcW w:w="1374" w:type="dxa"/>
            <w:noWrap w:val="0"/>
            <w:vAlign w:val="center"/>
          </w:tcPr>
          <w:p w14:paraId="4ED5A211">
            <w:pPr>
              <w:pStyle w:val="13"/>
              <w:spacing w:line="400" w:lineRule="exact"/>
              <w:jc w:val="center"/>
              <w:rPr>
                <w:rFonts w:ascii="宋体" w:hAnsi="宋体"/>
                <w:color w:val="000000"/>
                <w:sz w:val="21"/>
                <w:szCs w:val="21"/>
              </w:rPr>
            </w:pPr>
          </w:p>
        </w:tc>
        <w:tc>
          <w:tcPr>
            <w:tcW w:w="1644" w:type="dxa"/>
            <w:noWrap w:val="0"/>
            <w:vAlign w:val="center"/>
          </w:tcPr>
          <w:p w14:paraId="5EAEFACB">
            <w:pPr>
              <w:pStyle w:val="13"/>
              <w:spacing w:line="400" w:lineRule="exact"/>
              <w:jc w:val="center"/>
              <w:rPr>
                <w:rFonts w:ascii="宋体" w:hAnsi="宋体"/>
                <w:color w:val="000000"/>
                <w:sz w:val="21"/>
                <w:szCs w:val="21"/>
              </w:rPr>
            </w:pPr>
          </w:p>
        </w:tc>
        <w:tc>
          <w:tcPr>
            <w:tcW w:w="1663" w:type="dxa"/>
            <w:noWrap w:val="0"/>
            <w:vAlign w:val="center"/>
          </w:tcPr>
          <w:p w14:paraId="6FEFF822">
            <w:pPr>
              <w:pStyle w:val="13"/>
              <w:spacing w:line="400" w:lineRule="exact"/>
              <w:jc w:val="center"/>
              <w:rPr>
                <w:rFonts w:ascii="宋体" w:hAnsi="宋体"/>
                <w:color w:val="000000"/>
                <w:sz w:val="21"/>
                <w:szCs w:val="21"/>
              </w:rPr>
            </w:pPr>
          </w:p>
        </w:tc>
        <w:tc>
          <w:tcPr>
            <w:tcW w:w="1994" w:type="dxa"/>
            <w:noWrap w:val="0"/>
            <w:vAlign w:val="center"/>
          </w:tcPr>
          <w:p w14:paraId="141A4101">
            <w:pPr>
              <w:pStyle w:val="13"/>
              <w:spacing w:line="400" w:lineRule="exact"/>
              <w:jc w:val="center"/>
              <w:rPr>
                <w:rFonts w:ascii="宋体" w:hAnsi="宋体"/>
                <w:color w:val="000000"/>
                <w:sz w:val="21"/>
                <w:szCs w:val="21"/>
              </w:rPr>
            </w:pPr>
          </w:p>
        </w:tc>
        <w:tc>
          <w:tcPr>
            <w:tcW w:w="2192" w:type="dxa"/>
            <w:noWrap w:val="0"/>
            <w:vAlign w:val="center"/>
          </w:tcPr>
          <w:p w14:paraId="069831D4">
            <w:pPr>
              <w:pStyle w:val="13"/>
              <w:spacing w:line="400" w:lineRule="exact"/>
              <w:jc w:val="center"/>
              <w:rPr>
                <w:rFonts w:ascii="宋体" w:hAnsi="宋体"/>
                <w:color w:val="000000"/>
                <w:sz w:val="21"/>
                <w:szCs w:val="21"/>
              </w:rPr>
            </w:pPr>
          </w:p>
        </w:tc>
      </w:tr>
      <w:tr w14:paraId="0180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6FE830B0">
            <w:pPr>
              <w:pStyle w:val="13"/>
              <w:spacing w:line="400" w:lineRule="exact"/>
              <w:jc w:val="center"/>
              <w:rPr>
                <w:rFonts w:ascii="宋体" w:hAnsi="宋体"/>
                <w:color w:val="000000"/>
                <w:sz w:val="21"/>
                <w:szCs w:val="21"/>
              </w:rPr>
            </w:pPr>
            <w:r>
              <w:rPr>
                <w:rFonts w:hint="eastAsia" w:ascii="宋体" w:hAnsi="宋体"/>
                <w:color w:val="000000"/>
                <w:sz w:val="21"/>
                <w:szCs w:val="21"/>
              </w:rPr>
              <w:t>2</w:t>
            </w:r>
          </w:p>
        </w:tc>
        <w:tc>
          <w:tcPr>
            <w:tcW w:w="1728" w:type="dxa"/>
            <w:noWrap w:val="0"/>
            <w:vAlign w:val="center"/>
          </w:tcPr>
          <w:p w14:paraId="5E1F2D55">
            <w:pPr>
              <w:pStyle w:val="13"/>
              <w:spacing w:line="400" w:lineRule="exact"/>
              <w:jc w:val="center"/>
              <w:rPr>
                <w:rFonts w:ascii="宋体" w:hAnsi="宋体"/>
                <w:color w:val="000000"/>
                <w:sz w:val="21"/>
                <w:szCs w:val="21"/>
              </w:rPr>
            </w:pPr>
            <w:r>
              <w:rPr>
                <w:rFonts w:hint="eastAsia" w:ascii="宋体" w:hAnsi="宋体"/>
                <w:color w:val="000000"/>
                <w:sz w:val="21"/>
                <w:szCs w:val="21"/>
              </w:rPr>
              <w:t>地拖</w:t>
            </w:r>
          </w:p>
        </w:tc>
        <w:tc>
          <w:tcPr>
            <w:tcW w:w="1475" w:type="dxa"/>
            <w:noWrap w:val="0"/>
            <w:vAlign w:val="center"/>
          </w:tcPr>
          <w:p w14:paraId="107518F1">
            <w:pPr>
              <w:pStyle w:val="13"/>
              <w:spacing w:line="400" w:lineRule="exact"/>
              <w:jc w:val="center"/>
              <w:rPr>
                <w:rFonts w:ascii="宋体" w:hAnsi="宋体"/>
                <w:color w:val="000000"/>
                <w:sz w:val="21"/>
                <w:szCs w:val="21"/>
              </w:rPr>
            </w:pPr>
          </w:p>
        </w:tc>
        <w:tc>
          <w:tcPr>
            <w:tcW w:w="1281" w:type="dxa"/>
            <w:noWrap w:val="0"/>
            <w:vAlign w:val="center"/>
          </w:tcPr>
          <w:p w14:paraId="58E90A5A">
            <w:pPr>
              <w:pStyle w:val="13"/>
              <w:spacing w:line="400" w:lineRule="exact"/>
              <w:jc w:val="center"/>
              <w:rPr>
                <w:rFonts w:ascii="宋体" w:hAnsi="宋体"/>
                <w:color w:val="000000"/>
                <w:sz w:val="21"/>
                <w:szCs w:val="21"/>
              </w:rPr>
            </w:pPr>
          </w:p>
        </w:tc>
        <w:tc>
          <w:tcPr>
            <w:tcW w:w="1374" w:type="dxa"/>
            <w:noWrap w:val="0"/>
            <w:vAlign w:val="center"/>
          </w:tcPr>
          <w:p w14:paraId="5A3A3BE8">
            <w:pPr>
              <w:pStyle w:val="13"/>
              <w:spacing w:line="400" w:lineRule="exact"/>
              <w:jc w:val="center"/>
              <w:rPr>
                <w:rFonts w:ascii="宋体" w:hAnsi="宋体"/>
                <w:color w:val="000000"/>
                <w:sz w:val="21"/>
                <w:szCs w:val="21"/>
              </w:rPr>
            </w:pPr>
          </w:p>
        </w:tc>
        <w:tc>
          <w:tcPr>
            <w:tcW w:w="1644" w:type="dxa"/>
            <w:noWrap w:val="0"/>
            <w:vAlign w:val="center"/>
          </w:tcPr>
          <w:p w14:paraId="25CDEA38">
            <w:pPr>
              <w:pStyle w:val="13"/>
              <w:spacing w:line="400" w:lineRule="exact"/>
              <w:jc w:val="center"/>
              <w:rPr>
                <w:rFonts w:ascii="宋体" w:hAnsi="宋体"/>
                <w:color w:val="000000"/>
                <w:sz w:val="21"/>
                <w:szCs w:val="21"/>
              </w:rPr>
            </w:pPr>
          </w:p>
        </w:tc>
        <w:tc>
          <w:tcPr>
            <w:tcW w:w="1663" w:type="dxa"/>
            <w:noWrap w:val="0"/>
            <w:vAlign w:val="center"/>
          </w:tcPr>
          <w:p w14:paraId="0A5C8AD5">
            <w:pPr>
              <w:pStyle w:val="13"/>
              <w:spacing w:line="400" w:lineRule="exact"/>
              <w:jc w:val="center"/>
              <w:rPr>
                <w:rFonts w:ascii="宋体" w:hAnsi="宋体"/>
                <w:color w:val="000000"/>
                <w:sz w:val="21"/>
                <w:szCs w:val="21"/>
              </w:rPr>
            </w:pPr>
          </w:p>
        </w:tc>
        <w:tc>
          <w:tcPr>
            <w:tcW w:w="1994" w:type="dxa"/>
            <w:noWrap w:val="0"/>
            <w:vAlign w:val="center"/>
          </w:tcPr>
          <w:p w14:paraId="452EAE28">
            <w:pPr>
              <w:pStyle w:val="13"/>
              <w:spacing w:line="400" w:lineRule="exact"/>
              <w:jc w:val="center"/>
              <w:rPr>
                <w:rFonts w:ascii="宋体" w:hAnsi="宋体"/>
                <w:color w:val="000000"/>
                <w:sz w:val="21"/>
                <w:szCs w:val="21"/>
              </w:rPr>
            </w:pPr>
          </w:p>
        </w:tc>
        <w:tc>
          <w:tcPr>
            <w:tcW w:w="2192" w:type="dxa"/>
            <w:noWrap w:val="0"/>
            <w:vAlign w:val="center"/>
          </w:tcPr>
          <w:p w14:paraId="38DF5C89">
            <w:pPr>
              <w:pStyle w:val="13"/>
              <w:spacing w:line="400" w:lineRule="exact"/>
              <w:jc w:val="center"/>
              <w:rPr>
                <w:rFonts w:ascii="宋体" w:hAnsi="宋体"/>
                <w:color w:val="000000"/>
                <w:sz w:val="21"/>
                <w:szCs w:val="21"/>
              </w:rPr>
            </w:pPr>
          </w:p>
        </w:tc>
      </w:tr>
      <w:tr w14:paraId="373C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4D5265D4">
            <w:pPr>
              <w:pStyle w:val="13"/>
              <w:spacing w:line="400" w:lineRule="exact"/>
              <w:jc w:val="center"/>
              <w:rPr>
                <w:rFonts w:ascii="宋体" w:hAnsi="宋体"/>
                <w:color w:val="000000"/>
                <w:sz w:val="21"/>
                <w:szCs w:val="21"/>
              </w:rPr>
            </w:pPr>
            <w:r>
              <w:rPr>
                <w:rFonts w:hint="eastAsia" w:ascii="宋体" w:hAnsi="宋体"/>
                <w:color w:val="000000"/>
                <w:sz w:val="21"/>
                <w:szCs w:val="21"/>
              </w:rPr>
              <w:t>3</w:t>
            </w:r>
          </w:p>
        </w:tc>
        <w:tc>
          <w:tcPr>
            <w:tcW w:w="1728" w:type="dxa"/>
            <w:noWrap w:val="0"/>
            <w:vAlign w:val="center"/>
          </w:tcPr>
          <w:p w14:paraId="5B1D0534">
            <w:pPr>
              <w:pStyle w:val="13"/>
              <w:spacing w:line="400" w:lineRule="exact"/>
              <w:jc w:val="center"/>
              <w:rPr>
                <w:rFonts w:ascii="宋体" w:hAnsi="宋体"/>
                <w:color w:val="000000"/>
                <w:sz w:val="21"/>
                <w:szCs w:val="21"/>
              </w:rPr>
            </w:pPr>
            <w:r>
              <w:rPr>
                <w:rFonts w:hint="eastAsia" w:ascii="宋体" w:hAnsi="宋体"/>
                <w:color w:val="000000"/>
                <w:sz w:val="21"/>
                <w:szCs w:val="21"/>
              </w:rPr>
              <w:t>贡刷</w:t>
            </w:r>
          </w:p>
        </w:tc>
        <w:tc>
          <w:tcPr>
            <w:tcW w:w="1475" w:type="dxa"/>
            <w:noWrap w:val="0"/>
            <w:vAlign w:val="center"/>
          </w:tcPr>
          <w:p w14:paraId="7771D8F8">
            <w:pPr>
              <w:pStyle w:val="13"/>
              <w:spacing w:line="400" w:lineRule="exact"/>
              <w:jc w:val="center"/>
              <w:rPr>
                <w:rFonts w:ascii="宋体" w:hAnsi="宋体"/>
                <w:color w:val="000000"/>
                <w:sz w:val="21"/>
                <w:szCs w:val="21"/>
              </w:rPr>
            </w:pPr>
          </w:p>
        </w:tc>
        <w:tc>
          <w:tcPr>
            <w:tcW w:w="1281" w:type="dxa"/>
            <w:noWrap w:val="0"/>
            <w:vAlign w:val="center"/>
          </w:tcPr>
          <w:p w14:paraId="4D198157">
            <w:pPr>
              <w:pStyle w:val="13"/>
              <w:spacing w:line="400" w:lineRule="exact"/>
              <w:jc w:val="center"/>
              <w:rPr>
                <w:rFonts w:ascii="宋体" w:hAnsi="宋体"/>
                <w:color w:val="000000"/>
                <w:sz w:val="21"/>
                <w:szCs w:val="21"/>
              </w:rPr>
            </w:pPr>
          </w:p>
        </w:tc>
        <w:tc>
          <w:tcPr>
            <w:tcW w:w="1374" w:type="dxa"/>
            <w:noWrap w:val="0"/>
            <w:vAlign w:val="center"/>
          </w:tcPr>
          <w:p w14:paraId="04501BE8">
            <w:pPr>
              <w:pStyle w:val="13"/>
              <w:spacing w:line="400" w:lineRule="exact"/>
              <w:jc w:val="center"/>
              <w:rPr>
                <w:rFonts w:ascii="宋体" w:hAnsi="宋体"/>
                <w:color w:val="000000"/>
                <w:sz w:val="21"/>
                <w:szCs w:val="21"/>
              </w:rPr>
            </w:pPr>
          </w:p>
        </w:tc>
        <w:tc>
          <w:tcPr>
            <w:tcW w:w="1644" w:type="dxa"/>
            <w:noWrap w:val="0"/>
            <w:vAlign w:val="center"/>
          </w:tcPr>
          <w:p w14:paraId="2141C6FD">
            <w:pPr>
              <w:pStyle w:val="13"/>
              <w:spacing w:line="400" w:lineRule="exact"/>
              <w:jc w:val="center"/>
              <w:rPr>
                <w:rFonts w:ascii="宋体" w:hAnsi="宋体"/>
                <w:color w:val="000000"/>
                <w:sz w:val="21"/>
                <w:szCs w:val="21"/>
              </w:rPr>
            </w:pPr>
          </w:p>
        </w:tc>
        <w:tc>
          <w:tcPr>
            <w:tcW w:w="1663" w:type="dxa"/>
            <w:noWrap w:val="0"/>
            <w:vAlign w:val="center"/>
          </w:tcPr>
          <w:p w14:paraId="7A79E43D">
            <w:pPr>
              <w:pStyle w:val="13"/>
              <w:spacing w:line="400" w:lineRule="exact"/>
              <w:jc w:val="center"/>
              <w:rPr>
                <w:rFonts w:ascii="宋体" w:hAnsi="宋体"/>
                <w:color w:val="000000"/>
                <w:sz w:val="21"/>
                <w:szCs w:val="21"/>
              </w:rPr>
            </w:pPr>
          </w:p>
        </w:tc>
        <w:tc>
          <w:tcPr>
            <w:tcW w:w="1994" w:type="dxa"/>
            <w:noWrap w:val="0"/>
            <w:vAlign w:val="center"/>
          </w:tcPr>
          <w:p w14:paraId="0959F0D6">
            <w:pPr>
              <w:pStyle w:val="13"/>
              <w:spacing w:line="400" w:lineRule="exact"/>
              <w:jc w:val="center"/>
              <w:rPr>
                <w:rFonts w:ascii="宋体" w:hAnsi="宋体"/>
                <w:color w:val="000000"/>
                <w:sz w:val="21"/>
                <w:szCs w:val="21"/>
              </w:rPr>
            </w:pPr>
          </w:p>
        </w:tc>
        <w:tc>
          <w:tcPr>
            <w:tcW w:w="2192" w:type="dxa"/>
            <w:noWrap w:val="0"/>
            <w:vAlign w:val="center"/>
          </w:tcPr>
          <w:p w14:paraId="135A2A35">
            <w:pPr>
              <w:pStyle w:val="13"/>
              <w:spacing w:line="400" w:lineRule="exact"/>
              <w:jc w:val="center"/>
              <w:rPr>
                <w:rFonts w:ascii="宋体" w:hAnsi="宋体"/>
                <w:color w:val="000000"/>
                <w:sz w:val="21"/>
                <w:szCs w:val="21"/>
              </w:rPr>
            </w:pPr>
          </w:p>
        </w:tc>
      </w:tr>
      <w:tr w14:paraId="3448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2CD0A6FB">
            <w:pPr>
              <w:pStyle w:val="13"/>
              <w:spacing w:line="400" w:lineRule="exact"/>
              <w:jc w:val="center"/>
              <w:rPr>
                <w:rFonts w:ascii="宋体" w:hAnsi="宋体"/>
                <w:color w:val="000000"/>
                <w:sz w:val="21"/>
                <w:szCs w:val="21"/>
              </w:rPr>
            </w:pPr>
            <w:r>
              <w:rPr>
                <w:rFonts w:hint="eastAsia" w:ascii="宋体" w:hAnsi="宋体"/>
                <w:color w:val="000000"/>
                <w:sz w:val="21"/>
                <w:szCs w:val="21"/>
              </w:rPr>
              <w:t>4</w:t>
            </w:r>
          </w:p>
        </w:tc>
        <w:tc>
          <w:tcPr>
            <w:tcW w:w="1728" w:type="dxa"/>
            <w:noWrap w:val="0"/>
            <w:vAlign w:val="center"/>
          </w:tcPr>
          <w:p w14:paraId="1BFF5FE3">
            <w:pPr>
              <w:pStyle w:val="13"/>
              <w:spacing w:line="400" w:lineRule="exact"/>
              <w:jc w:val="center"/>
              <w:rPr>
                <w:rFonts w:ascii="宋体" w:hAnsi="宋体"/>
                <w:color w:val="000000"/>
                <w:sz w:val="21"/>
                <w:szCs w:val="21"/>
              </w:rPr>
            </w:pPr>
            <w:r>
              <w:rPr>
                <w:rFonts w:hint="eastAsia" w:ascii="宋体" w:hAnsi="宋体"/>
                <w:color w:val="000000"/>
                <w:sz w:val="21"/>
                <w:szCs w:val="21"/>
              </w:rPr>
              <w:t>涂水器</w:t>
            </w:r>
          </w:p>
        </w:tc>
        <w:tc>
          <w:tcPr>
            <w:tcW w:w="1475" w:type="dxa"/>
            <w:noWrap w:val="0"/>
            <w:vAlign w:val="center"/>
          </w:tcPr>
          <w:p w14:paraId="7275E02D">
            <w:pPr>
              <w:pStyle w:val="13"/>
              <w:spacing w:line="400" w:lineRule="exact"/>
              <w:jc w:val="center"/>
              <w:rPr>
                <w:rFonts w:ascii="宋体" w:hAnsi="宋体"/>
                <w:color w:val="000000"/>
                <w:sz w:val="21"/>
                <w:szCs w:val="21"/>
              </w:rPr>
            </w:pPr>
          </w:p>
        </w:tc>
        <w:tc>
          <w:tcPr>
            <w:tcW w:w="1281" w:type="dxa"/>
            <w:noWrap w:val="0"/>
            <w:vAlign w:val="center"/>
          </w:tcPr>
          <w:p w14:paraId="19E53592">
            <w:pPr>
              <w:pStyle w:val="13"/>
              <w:spacing w:line="400" w:lineRule="exact"/>
              <w:jc w:val="center"/>
              <w:rPr>
                <w:rFonts w:ascii="宋体" w:hAnsi="宋体"/>
                <w:color w:val="000000"/>
                <w:sz w:val="21"/>
                <w:szCs w:val="21"/>
              </w:rPr>
            </w:pPr>
          </w:p>
        </w:tc>
        <w:tc>
          <w:tcPr>
            <w:tcW w:w="1374" w:type="dxa"/>
            <w:noWrap w:val="0"/>
            <w:vAlign w:val="center"/>
          </w:tcPr>
          <w:p w14:paraId="7463817B">
            <w:pPr>
              <w:pStyle w:val="13"/>
              <w:spacing w:line="400" w:lineRule="exact"/>
              <w:jc w:val="center"/>
              <w:rPr>
                <w:rFonts w:ascii="宋体" w:hAnsi="宋体"/>
                <w:color w:val="000000"/>
                <w:sz w:val="21"/>
                <w:szCs w:val="21"/>
              </w:rPr>
            </w:pPr>
          </w:p>
        </w:tc>
        <w:tc>
          <w:tcPr>
            <w:tcW w:w="1644" w:type="dxa"/>
            <w:noWrap w:val="0"/>
            <w:vAlign w:val="center"/>
          </w:tcPr>
          <w:p w14:paraId="08795E1D">
            <w:pPr>
              <w:pStyle w:val="13"/>
              <w:spacing w:line="400" w:lineRule="exact"/>
              <w:jc w:val="center"/>
              <w:rPr>
                <w:rFonts w:ascii="宋体" w:hAnsi="宋体"/>
                <w:color w:val="000000"/>
                <w:sz w:val="21"/>
                <w:szCs w:val="21"/>
              </w:rPr>
            </w:pPr>
          </w:p>
        </w:tc>
        <w:tc>
          <w:tcPr>
            <w:tcW w:w="1663" w:type="dxa"/>
            <w:noWrap w:val="0"/>
            <w:vAlign w:val="center"/>
          </w:tcPr>
          <w:p w14:paraId="6E2E3B8F">
            <w:pPr>
              <w:pStyle w:val="13"/>
              <w:spacing w:line="400" w:lineRule="exact"/>
              <w:jc w:val="center"/>
              <w:rPr>
                <w:rFonts w:ascii="宋体" w:hAnsi="宋体"/>
                <w:color w:val="000000"/>
                <w:sz w:val="21"/>
                <w:szCs w:val="21"/>
              </w:rPr>
            </w:pPr>
          </w:p>
        </w:tc>
        <w:tc>
          <w:tcPr>
            <w:tcW w:w="1994" w:type="dxa"/>
            <w:noWrap w:val="0"/>
            <w:vAlign w:val="center"/>
          </w:tcPr>
          <w:p w14:paraId="20A4820C">
            <w:pPr>
              <w:pStyle w:val="13"/>
              <w:spacing w:line="400" w:lineRule="exact"/>
              <w:jc w:val="center"/>
              <w:rPr>
                <w:rFonts w:ascii="宋体" w:hAnsi="宋体"/>
                <w:color w:val="000000"/>
                <w:sz w:val="21"/>
                <w:szCs w:val="21"/>
              </w:rPr>
            </w:pPr>
          </w:p>
        </w:tc>
        <w:tc>
          <w:tcPr>
            <w:tcW w:w="2192" w:type="dxa"/>
            <w:noWrap w:val="0"/>
            <w:vAlign w:val="center"/>
          </w:tcPr>
          <w:p w14:paraId="60542305">
            <w:pPr>
              <w:pStyle w:val="13"/>
              <w:spacing w:line="400" w:lineRule="exact"/>
              <w:jc w:val="center"/>
              <w:rPr>
                <w:rFonts w:ascii="宋体" w:hAnsi="宋体"/>
                <w:color w:val="000000"/>
                <w:sz w:val="21"/>
                <w:szCs w:val="21"/>
              </w:rPr>
            </w:pPr>
          </w:p>
        </w:tc>
      </w:tr>
      <w:tr w14:paraId="2001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0326812A">
            <w:pPr>
              <w:pStyle w:val="13"/>
              <w:spacing w:line="400" w:lineRule="exact"/>
              <w:jc w:val="center"/>
              <w:rPr>
                <w:rFonts w:ascii="宋体" w:hAnsi="宋体"/>
                <w:color w:val="000000"/>
                <w:sz w:val="21"/>
                <w:szCs w:val="21"/>
              </w:rPr>
            </w:pPr>
            <w:r>
              <w:rPr>
                <w:rFonts w:hint="eastAsia" w:ascii="宋体" w:hAnsi="宋体"/>
                <w:color w:val="000000"/>
                <w:sz w:val="21"/>
                <w:szCs w:val="21"/>
              </w:rPr>
              <w:t>5</w:t>
            </w:r>
          </w:p>
        </w:tc>
        <w:tc>
          <w:tcPr>
            <w:tcW w:w="1728" w:type="dxa"/>
            <w:noWrap w:val="0"/>
            <w:vAlign w:val="center"/>
          </w:tcPr>
          <w:p w14:paraId="14BA722D">
            <w:pPr>
              <w:pStyle w:val="13"/>
              <w:spacing w:line="400" w:lineRule="exact"/>
              <w:jc w:val="center"/>
              <w:rPr>
                <w:rFonts w:ascii="宋体" w:hAnsi="宋体"/>
                <w:color w:val="000000"/>
                <w:sz w:val="21"/>
                <w:szCs w:val="21"/>
              </w:rPr>
            </w:pPr>
            <w:r>
              <w:rPr>
                <w:rFonts w:hint="eastAsia" w:ascii="宋体" w:hAnsi="宋体"/>
                <w:color w:val="000000"/>
                <w:sz w:val="21"/>
                <w:szCs w:val="21"/>
              </w:rPr>
              <w:t>玻璃刮刀</w:t>
            </w:r>
          </w:p>
        </w:tc>
        <w:tc>
          <w:tcPr>
            <w:tcW w:w="1475" w:type="dxa"/>
            <w:noWrap w:val="0"/>
            <w:vAlign w:val="center"/>
          </w:tcPr>
          <w:p w14:paraId="7028D080">
            <w:pPr>
              <w:pStyle w:val="13"/>
              <w:spacing w:line="400" w:lineRule="exact"/>
              <w:jc w:val="center"/>
              <w:rPr>
                <w:rFonts w:ascii="宋体" w:hAnsi="宋体"/>
                <w:color w:val="000000"/>
                <w:sz w:val="21"/>
                <w:szCs w:val="21"/>
              </w:rPr>
            </w:pPr>
          </w:p>
        </w:tc>
        <w:tc>
          <w:tcPr>
            <w:tcW w:w="1281" w:type="dxa"/>
            <w:noWrap w:val="0"/>
            <w:vAlign w:val="center"/>
          </w:tcPr>
          <w:p w14:paraId="5F1FE6C4">
            <w:pPr>
              <w:pStyle w:val="13"/>
              <w:spacing w:line="400" w:lineRule="exact"/>
              <w:jc w:val="center"/>
              <w:rPr>
                <w:rFonts w:ascii="宋体" w:hAnsi="宋体"/>
                <w:color w:val="000000"/>
                <w:sz w:val="21"/>
                <w:szCs w:val="21"/>
              </w:rPr>
            </w:pPr>
          </w:p>
        </w:tc>
        <w:tc>
          <w:tcPr>
            <w:tcW w:w="1374" w:type="dxa"/>
            <w:noWrap w:val="0"/>
            <w:vAlign w:val="center"/>
          </w:tcPr>
          <w:p w14:paraId="4806F882">
            <w:pPr>
              <w:pStyle w:val="13"/>
              <w:spacing w:line="400" w:lineRule="exact"/>
              <w:jc w:val="center"/>
              <w:rPr>
                <w:rFonts w:ascii="宋体" w:hAnsi="宋体"/>
                <w:color w:val="000000"/>
                <w:sz w:val="21"/>
                <w:szCs w:val="21"/>
              </w:rPr>
            </w:pPr>
          </w:p>
        </w:tc>
        <w:tc>
          <w:tcPr>
            <w:tcW w:w="1644" w:type="dxa"/>
            <w:noWrap w:val="0"/>
            <w:vAlign w:val="center"/>
          </w:tcPr>
          <w:p w14:paraId="6CFA2A78">
            <w:pPr>
              <w:pStyle w:val="13"/>
              <w:spacing w:line="400" w:lineRule="exact"/>
              <w:jc w:val="center"/>
              <w:rPr>
                <w:rFonts w:ascii="宋体" w:hAnsi="宋体"/>
                <w:color w:val="000000"/>
                <w:sz w:val="21"/>
                <w:szCs w:val="21"/>
              </w:rPr>
            </w:pPr>
          </w:p>
        </w:tc>
        <w:tc>
          <w:tcPr>
            <w:tcW w:w="1663" w:type="dxa"/>
            <w:noWrap w:val="0"/>
            <w:vAlign w:val="center"/>
          </w:tcPr>
          <w:p w14:paraId="5CF16A06">
            <w:pPr>
              <w:pStyle w:val="13"/>
              <w:spacing w:line="400" w:lineRule="exact"/>
              <w:jc w:val="center"/>
              <w:rPr>
                <w:rFonts w:ascii="宋体" w:hAnsi="宋体"/>
                <w:color w:val="000000"/>
                <w:sz w:val="21"/>
                <w:szCs w:val="21"/>
              </w:rPr>
            </w:pPr>
          </w:p>
        </w:tc>
        <w:tc>
          <w:tcPr>
            <w:tcW w:w="1994" w:type="dxa"/>
            <w:noWrap w:val="0"/>
            <w:vAlign w:val="center"/>
          </w:tcPr>
          <w:p w14:paraId="1105A85A">
            <w:pPr>
              <w:pStyle w:val="13"/>
              <w:spacing w:line="400" w:lineRule="exact"/>
              <w:jc w:val="center"/>
              <w:rPr>
                <w:rFonts w:ascii="宋体" w:hAnsi="宋体"/>
                <w:color w:val="000000"/>
                <w:sz w:val="21"/>
                <w:szCs w:val="21"/>
              </w:rPr>
            </w:pPr>
          </w:p>
        </w:tc>
        <w:tc>
          <w:tcPr>
            <w:tcW w:w="2192" w:type="dxa"/>
            <w:noWrap w:val="0"/>
            <w:vAlign w:val="center"/>
          </w:tcPr>
          <w:p w14:paraId="641E572A">
            <w:pPr>
              <w:pStyle w:val="13"/>
              <w:spacing w:line="400" w:lineRule="exact"/>
              <w:jc w:val="center"/>
              <w:rPr>
                <w:rFonts w:ascii="宋体" w:hAnsi="宋体"/>
                <w:color w:val="000000"/>
                <w:sz w:val="21"/>
                <w:szCs w:val="21"/>
              </w:rPr>
            </w:pPr>
          </w:p>
        </w:tc>
      </w:tr>
      <w:tr w14:paraId="39FF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3EF407FB">
            <w:pPr>
              <w:pStyle w:val="13"/>
              <w:spacing w:line="400" w:lineRule="exact"/>
              <w:jc w:val="center"/>
              <w:rPr>
                <w:rFonts w:ascii="宋体" w:hAnsi="宋体"/>
                <w:color w:val="000000"/>
                <w:sz w:val="21"/>
                <w:szCs w:val="21"/>
              </w:rPr>
            </w:pPr>
            <w:r>
              <w:rPr>
                <w:rFonts w:hint="eastAsia" w:ascii="宋体" w:hAnsi="宋体"/>
                <w:color w:val="000000"/>
                <w:sz w:val="21"/>
                <w:szCs w:val="21"/>
              </w:rPr>
              <w:t>6</w:t>
            </w:r>
          </w:p>
        </w:tc>
        <w:tc>
          <w:tcPr>
            <w:tcW w:w="1728" w:type="dxa"/>
            <w:noWrap w:val="0"/>
            <w:vAlign w:val="center"/>
          </w:tcPr>
          <w:p w14:paraId="5B4871CB">
            <w:pPr>
              <w:pStyle w:val="13"/>
              <w:spacing w:line="400" w:lineRule="exact"/>
              <w:jc w:val="center"/>
              <w:rPr>
                <w:rFonts w:ascii="宋体" w:hAnsi="宋体"/>
                <w:color w:val="000000"/>
                <w:sz w:val="21"/>
                <w:szCs w:val="21"/>
              </w:rPr>
            </w:pPr>
            <w:r>
              <w:rPr>
                <w:rFonts w:hint="eastAsia" w:ascii="宋体" w:hAnsi="宋体"/>
                <w:color w:val="000000"/>
                <w:sz w:val="21"/>
                <w:szCs w:val="21"/>
              </w:rPr>
              <w:t>云石刀</w:t>
            </w:r>
          </w:p>
        </w:tc>
        <w:tc>
          <w:tcPr>
            <w:tcW w:w="1475" w:type="dxa"/>
            <w:noWrap w:val="0"/>
            <w:vAlign w:val="center"/>
          </w:tcPr>
          <w:p w14:paraId="04E2CD4E">
            <w:pPr>
              <w:pStyle w:val="13"/>
              <w:spacing w:line="400" w:lineRule="exact"/>
              <w:jc w:val="center"/>
              <w:rPr>
                <w:rFonts w:ascii="宋体" w:hAnsi="宋体"/>
                <w:color w:val="000000"/>
                <w:sz w:val="21"/>
                <w:szCs w:val="21"/>
              </w:rPr>
            </w:pPr>
          </w:p>
        </w:tc>
        <w:tc>
          <w:tcPr>
            <w:tcW w:w="1281" w:type="dxa"/>
            <w:noWrap w:val="0"/>
            <w:vAlign w:val="center"/>
          </w:tcPr>
          <w:p w14:paraId="2FD26424">
            <w:pPr>
              <w:pStyle w:val="13"/>
              <w:spacing w:line="400" w:lineRule="exact"/>
              <w:jc w:val="center"/>
              <w:rPr>
                <w:rFonts w:ascii="宋体" w:hAnsi="宋体"/>
                <w:color w:val="000000"/>
                <w:sz w:val="21"/>
                <w:szCs w:val="21"/>
              </w:rPr>
            </w:pPr>
          </w:p>
        </w:tc>
        <w:tc>
          <w:tcPr>
            <w:tcW w:w="1374" w:type="dxa"/>
            <w:noWrap w:val="0"/>
            <w:vAlign w:val="center"/>
          </w:tcPr>
          <w:p w14:paraId="3E09556B">
            <w:pPr>
              <w:pStyle w:val="13"/>
              <w:spacing w:line="400" w:lineRule="exact"/>
              <w:jc w:val="center"/>
              <w:rPr>
                <w:rFonts w:ascii="宋体" w:hAnsi="宋体"/>
                <w:color w:val="000000"/>
                <w:sz w:val="21"/>
                <w:szCs w:val="21"/>
              </w:rPr>
            </w:pPr>
          </w:p>
        </w:tc>
        <w:tc>
          <w:tcPr>
            <w:tcW w:w="1644" w:type="dxa"/>
            <w:noWrap w:val="0"/>
            <w:vAlign w:val="center"/>
          </w:tcPr>
          <w:p w14:paraId="79BEE9A0">
            <w:pPr>
              <w:pStyle w:val="13"/>
              <w:spacing w:line="400" w:lineRule="exact"/>
              <w:jc w:val="center"/>
              <w:rPr>
                <w:rFonts w:ascii="宋体" w:hAnsi="宋体"/>
                <w:color w:val="000000"/>
                <w:sz w:val="21"/>
                <w:szCs w:val="21"/>
              </w:rPr>
            </w:pPr>
          </w:p>
        </w:tc>
        <w:tc>
          <w:tcPr>
            <w:tcW w:w="1663" w:type="dxa"/>
            <w:noWrap w:val="0"/>
            <w:vAlign w:val="center"/>
          </w:tcPr>
          <w:p w14:paraId="32B51AD9">
            <w:pPr>
              <w:pStyle w:val="13"/>
              <w:spacing w:line="400" w:lineRule="exact"/>
              <w:jc w:val="center"/>
              <w:rPr>
                <w:rFonts w:ascii="宋体" w:hAnsi="宋体"/>
                <w:color w:val="000000"/>
                <w:sz w:val="21"/>
                <w:szCs w:val="21"/>
              </w:rPr>
            </w:pPr>
          </w:p>
        </w:tc>
        <w:tc>
          <w:tcPr>
            <w:tcW w:w="1994" w:type="dxa"/>
            <w:noWrap w:val="0"/>
            <w:vAlign w:val="center"/>
          </w:tcPr>
          <w:p w14:paraId="66995C21">
            <w:pPr>
              <w:pStyle w:val="13"/>
              <w:spacing w:line="400" w:lineRule="exact"/>
              <w:jc w:val="center"/>
              <w:rPr>
                <w:rFonts w:ascii="宋体" w:hAnsi="宋体"/>
                <w:color w:val="000000"/>
                <w:sz w:val="21"/>
                <w:szCs w:val="21"/>
              </w:rPr>
            </w:pPr>
          </w:p>
        </w:tc>
        <w:tc>
          <w:tcPr>
            <w:tcW w:w="2192" w:type="dxa"/>
            <w:noWrap w:val="0"/>
            <w:vAlign w:val="center"/>
          </w:tcPr>
          <w:p w14:paraId="5E930D10">
            <w:pPr>
              <w:pStyle w:val="13"/>
              <w:spacing w:line="400" w:lineRule="exact"/>
              <w:jc w:val="center"/>
              <w:rPr>
                <w:rFonts w:ascii="宋体" w:hAnsi="宋体"/>
                <w:color w:val="000000"/>
                <w:sz w:val="21"/>
                <w:szCs w:val="21"/>
              </w:rPr>
            </w:pPr>
          </w:p>
        </w:tc>
      </w:tr>
      <w:tr w14:paraId="4AE5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61257E4D">
            <w:pPr>
              <w:pStyle w:val="13"/>
              <w:spacing w:line="400" w:lineRule="exact"/>
              <w:jc w:val="center"/>
              <w:rPr>
                <w:rFonts w:ascii="宋体" w:hAnsi="宋体"/>
                <w:color w:val="000000"/>
                <w:sz w:val="21"/>
                <w:szCs w:val="21"/>
              </w:rPr>
            </w:pPr>
            <w:r>
              <w:rPr>
                <w:rFonts w:hint="eastAsia" w:ascii="宋体" w:hAnsi="宋体"/>
                <w:color w:val="000000"/>
                <w:sz w:val="21"/>
                <w:szCs w:val="21"/>
              </w:rPr>
              <w:t>7</w:t>
            </w:r>
          </w:p>
        </w:tc>
        <w:tc>
          <w:tcPr>
            <w:tcW w:w="1728" w:type="dxa"/>
            <w:noWrap w:val="0"/>
            <w:vAlign w:val="center"/>
          </w:tcPr>
          <w:p w14:paraId="492A00FA">
            <w:pPr>
              <w:pStyle w:val="13"/>
              <w:spacing w:line="400" w:lineRule="exact"/>
              <w:jc w:val="center"/>
              <w:rPr>
                <w:rFonts w:ascii="宋体" w:hAnsi="宋体"/>
                <w:color w:val="000000"/>
                <w:sz w:val="21"/>
                <w:szCs w:val="21"/>
              </w:rPr>
            </w:pPr>
            <w:r>
              <w:rPr>
                <w:rFonts w:hint="eastAsia" w:ascii="宋体" w:hAnsi="宋体"/>
                <w:color w:val="000000"/>
                <w:sz w:val="21"/>
                <w:szCs w:val="21"/>
              </w:rPr>
              <w:t>尘推</w:t>
            </w:r>
          </w:p>
        </w:tc>
        <w:tc>
          <w:tcPr>
            <w:tcW w:w="1475" w:type="dxa"/>
            <w:noWrap w:val="0"/>
            <w:vAlign w:val="center"/>
          </w:tcPr>
          <w:p w14:paraId="07E0DDFC">
            <w:pPr>
              <w:pStyle w:val="13"/>
              <w:spacing w:line="400" w:lineRule="exact"/>
              <w:jc w:val="center"/>
              <w:rPr>
                <w:rFonts w:ascii="宋体" w:hAnsi="宋体"/>
                <w:color w:val="000000"/>
                <w:sz w:val="21"/>
                <w:szCs w:val="21"/>
              </w:rPr>
            </w:pPr>
          </w:p>
        </w:tc>
        <w:tc>
          <w:tcPr>
            <w:tcW w:w="1281" w:type="dxa"/>
            <w:noWrap w:val="0"/>
            <w:vAlign w:val="center"/>
          </w:tcPr>
          <w:p w14:paraId="78EFB622">
            <w:pPr>
              <w:pStyle w:val="13"/>
              <w:spacing w:line="400" w:lineRule="exact"/>
              <w:jc w:val="center"/>
              <w:rPr>
                <w:rFonts w:ascii="宋体" w:hAnsi="宋体"/>
                <w:color w:val="000000"/>
                <w:sz w:val="21"/>
                <w:szCs w:val="21"/>
              </w:rPr>
            </w:pPr>
          </w:p>
        </w:tc>
        <w:tc>
          <w:tcPr>
            <w:tcW w:w="1374" w:type="dxa"/>
            <w:noWrap w:val="0"/>
            <w:vAlign w:val="center"/>
          </w:tcPr>
          <w:p w14:paraId="635B23B6">
            <w:pPr>
              <w:pStyle w:val="13"/>
              <w:spacing w:line="400" w:lineRule="exact"/>
              <w:jc w:val="center"/>
              <w:rPr>
                <w:rFonts w:ascii="宋体" w:hAnsi="宋体"/>
                <w:color w:val="000000"/>
                <w:sz w:val="21"/>
                <w:szCs w:val="21"/>
              </w:rPr>
            </w:pPr>
          </w:p>
        </w:tc>
        <w:tc>
          <w:tcPr>
            <w:tcW w:w="1644" w:type="dxa"/>
            <w:noWrap w:val="0"/>
            <w:vAlign w:val="center"/>
          </w:tcPr>
          <w:p w14:paraId="0C71D492">
            <w:pPr>
              <w:pStyle w:val="13"/>
              <w:spacing w:line="400" w:lineRule="exact"/>
              <w:jc w:val="center"/>
              <w:rPr>
                <w:rFonts w:ascii="宋体" w:hAnsi="宋体"/>
                <w:color w:val="000000"/>
                <w:sz w:val="21"/>
                <w:szCs w:val="21"/>
              </w:rPr>
            </w:pPr>
          </w:p>
        </w:tc>
        <w:tc>
          <w:tcPr>
            <w:tcW w:w="1663" w:type="dxa"/>
            <w:noWrap w:val="0"/>
            <w:vAlign w:val="center"/>
          </w:tcPr>
          <w:p w14:paraId="2DA3E581">
            <w:pPr>
              <w:pStyle w:val="13"/>
              <w:spacing w:line="400" w:lineRule="exact"/>
              <w:jc w:val="center"/>
              <w:rPr>
                <w:rFonts w:ascii="宋体" w:hAnsi="宋体"/>
                <w:color w:val="000000"/>
                <w:sz w:val="21"/>
                <w:szCs w:val="21"/>
              </w:rPr>
            </w:pPr>
          </w:p>
        </w:tc>
        <w:tc>
          <w:tcPr>
            <w:tcW w:w="1994" w:type="dxa"/>
            <w:noWrap w:val="0"/>
            <w:vAlign w:val="center"/>
          </w:tcPr>
          <w:p w14:paraId="6606446B">
            <w:pPr>
              <w:pStyle w:val="13"/>
              <w:spacing w:line="400" w:lineRule="exact"/>
              <w:jc w:val="center"/>
              <w:rPr>
                <w:rFonts w:ascii="宋体" w:hAnsi="宋体"/>
                <w:color w:val="000000"/>
                <w:sz w:val="21"/>
                <w:szCs w:val="21"/>
              </w:rPr>
            </w:pPr>
          </w:p>
        </w:tc>
        <w:tc>
          <w:tcPr>
            <w:tcW w:w="2192" w:type="dxa"/>
            <w:noWrap w:val="0"/>
            <w:vAlign w:val="center"/>
          </w:tcPr>
          <w:p w14:paraId="2B934661">
            <w:pPr>
              <w:pStyle w:val="13"/>
              <w:spacing w:line="400" w:lineRule="exact"/>
              <w:jc w:val="center"/>
              <w:rPr>
                <w:rFonts w:ascii="宋体" w:hAnsi="宋体"/>
                <w:color w:val="000000"/>
                <w:sz w:val="21"/>
                <w:szCs w:val="21"/>
              </w:rPr>
            </w:pPr>
          </w:p>
        </w:tc>
      </w:tr>
      <w:tr w14:paraId="582F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003A6A74">
            <w:pPr>
              <w:pStyle w:val="13"/>
              <w:spacing w:line="400" w:lineRule="exact"/>
              <w:jc w:val="center"/>
              <w:rPr>
                <w:rFonts w:ascii="宋体" w:hAnsi="宋体"/>
                <w:color w:val="000000"/>
                <w:sz w:val="21"/>
                <w:szCs w:val="21"/>
              </w:rPr>
            </w:pPr>
            <w:r>
              <w:rPr>
                <w:rFonts w:hint="eastAsia" w:ascii="宋体" w:hAnsi="宋体"/>
                <w:color w:val="000000"/>
                <w:sz w:val="21"/>
                <w:szCs w:val="21"/>
              </w:rPr>
              <w:t>8</w:t>
            </w:r>
          </w:p>
        </w:tc>
        <w:tc>
          <w:tcPr>
            <w:tcW w:w="1728" w:type="dxa"/>
            <w:noWrap w:val="0"/>
            <w:vAlign w:val="center"/>
          </w:tcPr>
          <w:p w14:paraId="4EE8C433">
            <w:pPr>
              <w:pStyle w:val="13"/>
              <w:spacing w:line="400" w:lineRule="exact"/>
              <w:jc w:val="center"/>
              <w:rPr>
                <w:rFonts w:ascii="宋体" w:hAnsi="宋体"/>
                <w:color w:val="000000"/>
                <w:sz w:val="21"/>
                <w:szCs w:val="21"/>
              </w:rPr>
            </w:pPr>
            <w:r>
              <w:rPr>
                <w:rFonts w:hint="eastAsia" w:ascii="宋体" w:hAnsi="宋体"/>
                <w:color w:val="000000"/>
                <w:sz w:val="21"/>
                <w:szCs w:val="21"/>
              </w:rPr>
              <w:t>清洁喷壶</w:t>
            </w:r>
          </w:p>
        </w:tc>
        <w:tc>
          <w:tcPr>
            <w:tcW w:w="1475" w:type="dxa"/>
            <w:noWrap w:val="0"/>
            <w:vAlign w:val="center"/>
          </w:tcPr>
          <w:p w14:paraId="677EACFF">
            <w:pPr>
              <w:pStyle w:val="13"/>
              <w:spacing w:line="400" w:lineRule="exact"/>
              <w:jc w:val="center"/>
              <w:rPr>
                <w:rFonts w:ascii="宋体" w:hAnsi="宋体"/>
                <w:color w:val="000000"/>
                <w:sz w:val="21"/>
                <w:szCs w:val="21"/>
              </w:rPr>
            </w:pPr>
          </w:p>
        </w:tc>
        <w:tc>
          <w:tcPr>
            <w:tcW w:w="1281" w:type="dxa"/>
            <w:noWrap w:val="0"/>
            <w:vAlign w:val="center"/>
          </w:tcPr>
          <w:p w14:paraId="6EADF267">
            <w:pPr>
              <w:pStyle w:val="13"/>
              <w:spacing w:line="400" w:lineRule="exact"/>
              <w:jc w:val="center"/>
              <w:rPr>
                <w:rFonts w:ascii="宋体" w:hAnsi="宋体"/>
                <w:color w:val="000000"/>
                <w:sz w:val="21"/>
                <w:szCs w:val="21"/>
              </w:rPr>
            </w:pPr>
          </w:p>
        </w:tc>
        <w:tc>
          <w:tcPr>
            <w:tcW w:w="1374" w:type="dxa"/>
            <w:noWrap w:val="0"/>
            <w:vAlign w:val="center"/>
          </w:tcPr>
          <w:p w14:paraId="0E0DFD79">
            <w:pPr>
              <w:pStyle w:val="13"/>
              <w:spacing w:line="400" w:lineRule="exact"/>
              <w:jc w:val="center"/>
              <w:rPr>
                <w:rFonts w:ascii="宋体" w:hAnsi="宋体"/>
                <w:color w:val="000000"/>
                <w:sz w:val="21"/>
                <w:szCs w:val="21"/>
              </w:rPr>
            </w:pPr>
          </w:p>
        </w:tc>
        <w:tc>
          <w:tcPr>
            <w:tcW w:w="1644" w:type="dxa"/>
            <w:noWrap w:val="0"/>
            <w:vAlign w:val="center"/>
          </w:tcPr>
          <w:p w14:paraId="769088D9">
            <w:pPr>
              <w:pStyle w:val="13"/>
              <w:spacing w:line="400" w:lineRule="exact"/>
              <w:jc w:val="center"/>
              <w:rPr>
                <w:rFonts w:ascii="宋体" w:hAnsi="宋体"/>
                <w:color w:val="000000"/>
                <w:sz w:val="21"/>
                <w:szCs w:val="21"/>
              </w:rPr>
            </w:pPr>
          </w:p>
        </w:tc>
        <w:tc>
          <w:tcPr>
            <w:tcW w:w="1663" w:type="dxa"/>
            <w:noWrap w:val="0"/>
            <w:vAlign w:val="center"/>
          </w:tcPr>
          <w:p w14:paraId="1199AB23">
            <w:pPr>
              <w:pStyle w:val="13"/>
              <w:spacing w:line="400" w:lineRule="exact"/>
              <w:jc w:val="center"/>
              <w:rPr>
                <w:rFonts w:ascii="宋体" w:hAnsi="宋体"/>
                <w:color w:val="000000"/>
                <w:sz w:val="21"/>
                <w:szCs w:val="21"/>
              </w:rPr>
            </w:pPr>
          </w:p>
        </w:tc>
        <w:tc>
          <w:tcPr>
            <w:tcW w:w="1994" w:type="dxa"/>
            <w:noWrap w:val="0"/>
            <w:vAlign w:val="center"/>
          </w:tcPr>
          <w:p w14:paraId="1204E387">
            <w:pPr>
              <w:pStyle w:val="13"/>
              <w:spacing w:line="400" w:lineRule="exact"/>
              <w:jc w:val="center"/>
              <w:rPr>
                <w:rFonts w:ascii="宋体" w:hAnsi="宋体"/>
                <w:color w:val="000000"/>
                <w:sz w:val="21"/>
                <w:szCs w:val="21"/>
              </w:rPr>
            </w:pPr>
          </w:p>
        </w:tc>
        <w:tc>
          <w:tcPr>
            <w:tcW w:w="2192" w:type="dxa"/>
            <w:noWrap w:val="0"/>
            <w:vAlign w:val="center"/>
          </w:tcPr>
          <w:p w14:paraId="02374D4D">
            <w:pPr>
              <w:pStyle w:val="13"/>
              <w:spacing w:line="400" w:lineRule="exact"/>
              <w:jc w:val="center"/>
              <w:rPr>
                <w:rFonts w:ascii="宋体" w:hAnsi="宋体"/>
                <w:color w:val="000000"/>
                <w:sz w:val="21"/>
                <w:szCs w:val="21"/>
              </w:rPr>
            </w:pPr>
          </w:p>
        </w:tc>
      </w:tr>
      <w:tr w14:paraId="26E9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34B035B7">
            <w:pPr>
              <w:pStyle w:val="13"/>
              <w:spacing w:line="400" w:lineRule="exact"/>
              <w:jc w:val="center"/>
              <w:rPr>
                <w:rFonts w:ascii="宋体" w:hAnsi="宋体"/>
                <w:color w:val="000000"/>
                <w:sz w:val="21"/>
                <w:szCs w:val="21"/>
              </w:rPr>
            </w:pPr>
            <w:r>
              <w:rPr>
                <w:rFonts w:hint="eastAsia" w:ascii="宋体" w:hAnsi="宋体"/>
                <w:color w:val="000000"/>
                <w:sz w:val="21"/>
                <w:szCs w:val="21"/>
              </w:rPr>
              <w:t>9</w:t>
            </w:r>
          </w:p>
        </w:tc>
        <w:tc>
          <w:tcPr>
            <w:tcW w:w="1728" w:type="dxa"/>
            <w:noWrap w:val="0"/>
            <w:vAlign w:val="center"/>
          </w:tcPr>
          <w:p w14:paraId="435A7ACA">
            <w:pPr>
              <w:pStyle w:val="13"/>
              <w:spacing w:line="400" w:lineRule="exact"/>
              <w:jc w:val="center"/>
              <w:rPr>
                <w:rFonts w:ascii="宋体" w:hAnsi="宋体"/>
                <w:color w:val="000000"/>
                <w:sz w:val="21"/>
                <w:szCs w:val="21"/>
              </w:rPr>
            </w:pPr>
            <w:r>
              <w:rPr>
                <w:rFonts w:hint="eastAsia" w:ascii="宋体" w:hAnsi="宋体"/>
                <w:color w:val="000000"/>
                <w:sz w:val="21"/>
                <w:szCs w:val="21"/>
              </w:rPr>
              <w:t>伸缩杆</w:t>
            </w:r>
          </w:p>
        </w:tc>
        <w:tc>
          <w:tcPr>
            <w:tcW w:w="1475" w:type="dxa"/>
            <w:noWrap w:val="0"/>
            <w:vAlign w:val="center"/>
          </w:tcPr>
          <w:p w14:paraId="534AFC3E">
            <w:pPr>
              <w:pStyle w:val="13"/>
              <w:spacing w:line="400" w:lineRule="exact"/>
              <w:jc w:val="center"/>
              <w:rPr>
                <w:rFonts w:ascii="宋体" w:hAnsi="宋体"/>
                <w:color w:val="000000"/>
                <w:sz w:val="21"/>
                <w:szCs w:val="21"/>
              </w:rPr>
            </w:pPr>
          </w:p>
        </w:tc>
        <w:tc>
          <w:tcPr>
            <w:tcW w:w="1281" w:type="dxa"/>
            <w:noWrap w:val="0"/>
            <w:vAlign w:val="center"/>
          </w:tcPr>
          <w:p w14:paraId="2E3B96B7">
            <w:pPr>
              <w:pStyle w:val="13"/>
              <w:spacing w:line="400" w:lineRule="exact"/>
              <w:jc w:val="center"/>
              <w:rPr>
                <w:rFonts w:ascii="宋体" w:hAnsi="宋体"/>
                <w:color w:val="000000"/>
                <w:sz w:val="21"/>
                <w:szCs w:val="21"/>
              </w:rPr>
            </w:pPr>
          </w:p>
        </w:tc>
        <w:tc>
          <w:tcPr>
            <w:tcW w:w="1374" w:type="dxa"/>
            <w:noWrap w:val="0"/>
            <w:vAlign w:val="center"/>
          </w:tcPr>
          <w:p w14:paraId="2FA784B0">
            <w:pPr>
              <w:pStyle w:val="13"/>
              <w:spacing w:line="400" w:lineRule="exact"/>
              <w:jc w:val="center"/>
              <w:rPr>
                <w:rFonts w:ascii="宋体" w:hAnsi="宋体"/>
                <w:color w:val="000000"/>
                <w:sz w:val="21"/>
                <w:szCs w:val="21"/>
              </w:rPr>
            </w:pPr>
          </w:p>
        </w:tc>
        <w:tc>
          <w:tcPr>
            <w:tcW w:w="1644" w:type="dxa"/>
            <w:noWrap w:val="0"/>
            <w:vAlign w:val="center"/>
          </w:tcPr>
          <w:p w14:paraId="19E8965C">
            <w:pPr>
              <w:pStyle w:val="13"/>
              <w:spacing w:line="400" w:lineRule="exact"/>
              <w:jc w:val="center"/>
              <w:rPr>
                <w:rFonts w:ascii="宋体" w:hAnsi="宋体"/>
                <w:color w:val="000000"/>
                <w:sz w:val="21"/>
                <w:szCs w:val="21"/>
              </w:rPr>
            </w:pPr>
          </w:p>
        </w:tc>
        <w:tc>
          <w:tcPr>
            <w:tcW w:w="1663" w:type="dxa"/>
            <w:noWrap w:val="0"/>
            <w:vAlign w:val="center"/>
          </w:tcPr>
          <w:p w14:paraId="49460A61">
            <w:pPr>
              <w:pStyle w:val="13"/>
              <w:spacing w:line="400" w:lineRule="exact"/>
              <w:jc w:val="center"/>
              <w:rPr>
                <w:rFonts w:ascii="宋体" w:hAnsi="宋体"/>
                <w:color w:val="000000"/>
                <w:sz w:val="21"/>
                <w:szCs w:val="21"/>
              </w:rPr>
            </w:pPr>
          </w:p>
        </w:tc>
        <w:tc>
          <w:tcPr>
            <w:tcW w:w="1994" w:type="dxa"/>
            <w:noWrap w:val="0"/>
            <w:vAlign w:val="center"/>
          </w:tcPr>
          <w:p w14:paraId="73399B30">
            <w:pPr>
              <w:pStyle w:val="13"/>
              <w:spacing w:line="400" w:lineRule="exact"/>
              <w:jc w:val="center"/>
              <w:rPr>
                <w:rFonts w:ascii="宋体" w:hAnsi="宋体"/>
                <w:color w:val="000000"/>
                <w:sz w:val="21"/>
                <w:szCs w:val="21"/>
              </w:rPr>
            </w:pPr>
          </w:p>
        </w:tc>
        <w:tc>
          <w:tcPr>
            <w:tcW w:w="2192" w:type="dxa"/>
            <w:noWrap w:val="0"/>
            <w:vAlign w:val="center"/>
          </w:tcPr>
          <w:p w14:paraId="0EC126C8">
            <w:pPr>
              <w:pStyle w:val="13"/>
              <w:spacing w:line="400" w:lineRule="exact"/>
              <w:jc w:val="center"/>
              <w:rPr>
                <w:rFonts w:ascii="宋体" w:hAnsi="宋体"/>
                <w:color w:val="000000"/>
                <w:sz w:val="21"/>
                <w:szCs w:val="21"/>
              </w:rPr>
            </w:pPr>
          </w:p>
        </w:tc>
      </w:tr>
      <w:tr w14:paraId="1778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14" w:type="dxa"/>
            <w:noWrap w:val="0"/>
            <w:vAlign w:val="center"/>
          </w:tcPr>
          <w:p w14:paraId="13B0130D">
            <w:pPr>
              <w:pStyle w:val="13"/>
              <w:spacing w:line="400" w:lineRule="exact"/>
              <w:jc w:val="center"/>
              <w:rPr>
                <w:rFonts w:ascii="宋体" w:hAnsi="宋体"/>
                <w:color w:val="000000"/>
                <w:sz w:val="21"/>
                <w:szCs w:val="21"/>
              </w:rPr>
            </w:pPr>
            <w:r>
              <w:rPr>
                <w:rFonts w:hint="eastAsia" w:ascii="宋体" w:hAnsi="宋体"/>
                <w:color w:val="000000"/>
                <w:sz w:val="21"/>
                <w:szCs w:val="21"/>
              </w:rPr>
              <w:t>10</w:t>
            </w:r>
          </w:p>
        </w:tc>
        <w:tc>
          <w:tcPr>
            <w:tcW w:w="1728" w:type="dxa"/>
            <w:noWrap w:val="0"/>
            <w:vAlign w:val="center"/>
          </w:tcPr>
          <w:p w14:paraId="5CFD5BF6">
            <w:pPr>
              <w:pStyle w:val="13"/>
              <w:spacing w:line="400" w:lineRule="exact"/>
              <w:jc w:val="center"/>
              <w:rPr>
                <w:rFonts w:ascii="宋体" w:hAnsi="宋体"/>
                <w:color w:val="000000"/>
                <w:sz w:val="21"/>
                <w:szCs w:val="21"/>
              </w:rPr>
            </w:pPr>
            <w:r>
              <w:rPr>
                <w:rFonts w:ascii="宋体" w:hAnsi="宋体"/>
                <w:color w:val="000000"/>
                <w:sz w:val="21"/>
                <w:szCs w:val="21"/>
              </w:rPr>
              <w:t>……</w:t>
            </w:r>
          </w:p>
        </w:tc>
        <w:tc>
          <w:tcPr>
            <w:tcW w:w="1475" w:type="dxa"/>
            <w:noWrap w:val="0"/>
            <w:vAlign w:val="center"/>
          </w:tcPr>
          <w:p w14:paraId="5BA45A86">
            <w:pPr>
              <w:pStyle w:val="13"/>
              <w:spacing w:line="400" w:lineRule="exact"/>
              <w:jc w:val="center"/>
              <w:rPr>
                <w:rFonts w:ascii="宋体" w:hAnsi="宋体"/>
                <w:color w:val="000000"/>
                <w:sz w:val="21"/>
                <w:szCs w:val="21"/>
              </w:rPr>
            </w:pPr>
          </w:p>
        </w:tc>
        <w:tc>
          <w:tcPr>
            <w:tcW w:w="1281" w:type="dxa"/>
            <w:noWrap w:val="0"/>
            <w:vAlign w:val="center"/>
          </w:tcPr>
          <w:p w14:paraId="20278B4D">
            <w:pPr>
              <w:pStyle w:val="13"/>
              <w:spacing w:line="400" w:lineRule="exact"/>
              <w:jc w:val="center"/>
              <w:rPr>
                <w:rFonts w:ascii="宋体" w:hAnsi="宋体"/>
                <w:color w:val="000000"/>
                <w:sz w:val="21"/>
                <w:szCs w:val="21"/>
              </w:rPr>
            </w:pPr>
          </w:p>
        </w:tc>
        <w:tc>
          <w:tcPr>
            <w:tcW w:w="1374" w:type="dxa"/>
            <w:noWrap w:val="0"/>
            <w:vAlign w:val="center"/>
          </w:tcPr>
          <w:p w14:paraId="17BF56E2">
            <w:pPr>
              <w:pStyle w:val="13"/>
              <w:spacing w:line="400" w:lineRule="exact"/>
              <w:jc w:val="center"/>
              <w:rPr>
                <w:rFonts w:ascii="宋体" w:hAnsi="宋体"/>
                <w:color w:val="000000"/>
                <w:sz w:val="21"/>
                <w:szCs w:val="21"/>
              </w:rPr>
            </w:pPr>
          </w:p>
        </w:tc>
        <w:tc>
          <w:tcPr>
            <w:tcW w:w="1644" w:type="dxa"/>
            <w:noWrap w:val="0"/>
            <w:vAlign w:val="center"/>
          </w:tcPr>
          <w:p w14:paraId="5F8EADAC">
            <w:pPr>
              <w:pStyle w:val="13"/>
              <w:spacing w:line="400" w:lineRule="exact"/>
              <w:jc w:val="center"/>
              <w:rPr>
                <w:rFonts w:ascii="宋体" w:hAnsi="宋体"/>
                <w:color w:val="000000"/>
                <w:sz w:val="21"/>
                <w:szCs w:val="21"/>
              </w:rPr>
            </w:pPr>
          </w:p>
        </w:tc>
        <w:tc>
          <w:tcPr>
            <w:tcW w:w="1663" w:type="dxa"/>
            <w:noWrap w:val="0"/>
            <w:vAlign w:val="center"/>
          </w:tcPr>
          <w:p w14:paraId="59D91AB4">
            <w:pPr>
              <w:pStyle w:val="13"/>
              <w:spacing w:line="400" w:lineRule="exact"/>
              <w:jc w:val="center"/>
              <w:rPr>
                <w:rFonts w:ascii="宋体" w:hAnsi="宋体"/>
                <w:color w:val="000000"/>
                <w:sz w:val="21"/>
                <w:szCs w:val="21"/>
              </w:rPr>
            </w:pPr>
          </w:p>
        </w:tc>
        <w:tc>
          <w:tcPr>
            <w:tcW w:w="1994" w:type="dxa"/>
            <w:noWrap w:val="0"/>
            <w:vAlign w:val="center"/>
          </w:tcPr>
          <w:p w14:paraId="684EC1F6">
            <w:pPr>
              <w:pStyle w:val="13"/>
              <w:spacing w:line="400" w:lineRule="exact"/>
              <w:jc w:val="center"/>
              <w:rPr>
                <w:rFonts w:ascii="宋体" w:hAnsi="宋体"/>
                <w:color w:val="000000"/>
                <w:sz w:val="21"/>
                <w:szCs w:val="21"/>
              </w:rPr>
            </w:pPr>
          </w:p>
        </w:tc>
        <w:tc>
          <w:tcPr>
            <w:tcW w:w="2192" w:type="dxa"/>
            <w:noWrap w:val="0"/>
            <w:vAlign w:val="center"/>
          </w:tcPr>
          <w:p w14:paraId="576612CC">
            <w:pPr>
              <w:pStyle w:val="13"/>
              <w:spacing w:line="400" w:lineRule="exact"/>
              <w:jc w:val="center"/>
              <w:rPr>
                <w:rFonts w:ascii="宋体" w:hAnsi="宋体"/>
                <w:color w:val="000000"/>
                <w:sz w:val="21"/>
                <w:szCs w:val="21"/>
              </w:rPr>
            </w:pPr>
          </w:p>
        </w:tc>
      </w:tr>
      <w:tr w14:paraId="1436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979" w:type="dxa"/>
            <w:gridSpan w:val="7"/>
            <w:noWrap w:val="0"/>
            <w:vAlign w:val="center"/>
          </w:tcPr>
          <w:p w14:paraId="1DCF3FDB">
            <w:pPr>
              <w:pStyle w:val="13"/>
              <w:spacing w:line="400" w:lineRule="exact"/>
              <w:jc w:val="center"/>
              <w:rPr>
                <w:rFonts w:ascii="宋体" w:hAnsi="宋体"/>
                <w:color w:val="000000"/>
                <w:sz w:val="21"/>
                <w:szCs w:val="21"/>
              </w:rPr>
            </w:pPr>
            <w:r>
              <w:rPr>
                <w:rFonts w:hint="eastAsia" w:ascii="宋体" w:hAnsi="宋体"/>
                <w:color w:val="000000"/>
                <w:sz w:val="21"/>
                <w:szCs w:val="21"/>
              </w:rPr>
              <w:t>合计（人民币）</w:t>
            </w:r>
          </w:p>
        </w:tc>
        <w:tc>
          <w:tcPr>
            <w:tcW w:w="1994" w:type="dxa"/>
            <w:noWrap w:val="0"/>
            <w:vAlign w:val="center"/>
          </w:tcPr>
          <w:p w14:paraId="436884CC">
            <w:pPr>
              <w:pStyle w:val="13"/>
              <w:spacing w:line="400" w:lineRule="exact"/>
              <w:jc w:val="center"/>
              <w:rPr>
                <w:rFonts w:hint="eastAsia" w:ascii="宋体" w:hAnsi="宋体"/>
                <w:color w:val="000000"/>
                <w:sz w:val="21"/>
                <w:szCs w:val="21"/>
              </w:rPr>
            </w:pPr>
          </w:p>
        </w:tc>
        <w:tc>
          <w:tcPr>
            <w:tcW w:w="2192" w:type="dxa"/>
            <w:noWrap w:val="0"/>
            <w:vAlign w:val="center"/>
          </w:tcPr>
          <w:p w14:paraId="4FEB7C66">
            <w:pPr>
              <w:pStyle w:val="13"/>
              <w:spacing w:line="400" w:lineRule="exact"/>
              <w:jc w:val="center"/>
              <w:rPr>
                <w:rFonts w:ascii="宋体" w:hAnsi="宋体"/>
                <w:color w:val="000000"/>
                <w:sz w:val="21"/>
                <w:szCs w:val="21"/>
              </w:rPr>
            </w:pPr>
          </w:p>
        </w:tc>
      </w:tr>
    </w:tbl>
    <w:p w14:paraId="18FC68B8">
      <w:pPr>
        <w:rPr>
          <w:rFonts w:hint="eastAsia"/>
        </w:rPr>
      </w:pPr>
    </w:p>
    <w:p w14:paraId="78A175E8">
      <w:pPr>
        <w:rPr>
          <w:rFonts w:hint="eastAsia"/>
        </w:rPr>
      </w:pPr>
      <w:r>
        <w:rPr>
          <w:rFonts w:hint="eastAsia"/>
        </w:rPr>
        <w:br w:type="page"/>
      </w:r>
    </w:p>
    <w:p w14:paraId="450E71E8">
      <w:pPr>
        <w:pStyle w:val="4"/>
        <w:bidi w:val="0"/>
        <w:rPr>
          <w:rFonts w:hint="eastAsia"/>
          <w:i w:val="0"/>
          <w:iCs w:val="0"/>
        </w:rPr>
      </w:pPr>
      <w:bookmarkStart w:id="42" w:name="_Toc24017"/>
      <w:r>
        <w:rPr>
          <w:rFonts w:hint="eastAsia"/>
          <w:i w:val="0"/>
          <w:iCs w:val="0"/>
          <w:lang w:eastAsia="zh-CN"/>
        </w:rPr>
        <w:t>附件六：</w:t>
      </w:r>
      <w:r>
        <w:rPr>
          <w:rFonts w:hint="eastAsia"/>
          <w:i w:val="0"/>
          <w:iCs w:val="0"/>
        </w:rPr>
        <w:t>清洁设备预算表</w:t>
      </w:r>
      <w:bookmarkEnd w:id="42"/>
    </w:p>
    <w:p w14:paraId="493CA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i w:val="0"/>
          <w:iCs w:val="0"/>
          <w:lang w:val="en-US" w:eastAsia="zh-CN"/>
        </w:rPr>
        <w:t>拟配备于本项目的清洁设备、机器等</w:t>
      </w:r>
    </w:p>
    <w:tbl>
      <w:tblPr>
        <w:tblStyle w:val="25"/>
        <w:tblW w:w="141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781"/>
        <w:gridCol w:w="1184"/>
        <w:gridCol w:w="1325"/>
        <w:gridCol w:w="1405"/>
        <w:gridCol w:w="1325"/>
        <w:gridCol w:w="1305"/>
        <w:gridCol w:w="1486"/>
        <w:gridCol w:w="1851"/>
        <w:gridCol w:w="1302"/>
      </w:tblGrid>
      <w:tr w14:paraId="1889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0" w:type="dxa"/>
            <w:noWrap w:val="0"/>
            <w:vAlign w:val="center"/>
          </w:tcPr>
          <w:p w14:paraId="67485C7F">
            <w:pPr>
              <w:pStyle w:val="13"/>
              <w:spacing w:line="400" w:lineRule="exact"/>
              <w:jc w:val="center"/>
              <w:rPr>
                <w:rFonts w:ascii="宋体" w:hAnsi="宋体"/>
                <w:color w:val="000000"/>
                <w:sz w:val="21"/>
                <w:szCs w:val="21"/>
              </w:rPr>
            </w:pPr>
            <w:r>
              <w:rPr>
                <w:rFonts w:hint="eastAsia" w:ascii="宋体" w:hAnsi="宋体"/>
                <w:color w:val="000000"/>
                <w:sz w:val="21"/>
                <w:szCs w:val="21"/>
              </w:rPr>
              <w:t>序号</w:t>
            </w:r>
          </w:p>
        </w:tc>
        <w:tc>
          <w:tcPr>
            <w:tcW w:w="1781" w:type="dxa"/>
            <w:noWrap w:val="0"/>
            <w:vAlign w:val="center"/>
          </w:tcPr>
          <w:p w14:paraId="3D1ECBF0">
            <w:pPr>
              <w:pStyle w:val="13"/>
              <w:spacing w:line="400" w:lineRule="exact"/>
              <w:jc w:val="center"/>
              <w:rPr>
                <w:rFonts w:ascii="宋体" w:hAnsi="宋体"/>
                <w:color w:val="000000"/>
                <w:sz w:val="21"/>
                <w:szCs w:val="21"/>
              </w:rPr>
            </w:pPr>
            <w:r>
              <w:rPr>
                <w:rFonts w:hint="eastAsia" w:ascii="宋体" w:hAnsi="宋体"/>
                <w:color w:val="000000"/>
                <w:sz w:val="21"/>
                <w:szCs w:val="21"/>
              </w:rPr>
              <w:t>名称</w:t>
            </w:r>
          </w:p>
        </w:tc>
        <w:tc>
          <w:tcPr>
            <w:tcW w:w="1184" w:type="dxa"/>
            <w:noWrap w:val="0"/>
            <w:vAlign w:val="center"/>
          </w:tcPr>
          <w:p w14:paraId="2FC49FC5">
            <w:pPr>
              <w:pStyle w:val="13"/>
              <w:spacing w:line="400" w:lineRule="exact"/>
              <w:jc w:val="center"/>
              <w:rPr>
                <w:rFonts w:ascii="宋体" w:hAnsi="宋体"/>
                <w:color w:val="000000"/>
                <w:sz w:val="21"/>
                <w:szCs w:val="21"/>
              </w:rPr>
            </w:pPr>
            <w:r>
              <w:rPr>
                <w:rFonts w:hint="eastAsia" w:ascii="宋体" w:hAnsi="宋体"/>
                <w:color w:val="000000"/>
                <w:sz w:val="21"/>
                <w:szCs w:val="21"/>
              </w:rPr>
              <w:t>品牌</w:t>
            </w:r>
          </w:p>
        </w:tc>
        <w:tc>
          <w:tcPr>
            <w:tcW w:w="1325" w:type="dxa"/>
            <w:noWrap w:val="0"/>
            <w:vAlign w:val="center"/>
          </w:tcPr>
          <w:p w14:paraId="37710BB8">
            <w:pPr>
              <w:pStyle w:val="13"/>
              <w:spacing w:line="400" w:lineRule="exact"/>
              <w:jc w:val="center"/>
              <w:rPr>
                <w:rFonts w:ascii="宋体" w:hAnsi="宋体"/>
                <w:color w:val="000000"/>
                <w:sz w:val="21"/>
                <w:szCs w:val="21"/>
              </w:rPr>
            </w:pPr>
            <w:r>
              <w:rPr>
                <w:rFonts w:hint="eastAsia" w:ascii="宋体" w:hAnsi="宋体"/>
                <w:color w:val="000000"/>
                <w:sz w:val="21"/>
                <w:szCs w:val="21"/>
              </w:rPr>
              <w:t>规格</w:t>
            </w:r>
          </w:p>
        </w:tc>
        <w:tc>
          <w:tcPr>
            <w:tcW w:w="1405" w:type="dxa"/>
            <w:noWrap w:val="0"/>
            <w:vAlign w:val="center"/>
          </w:tcPr>
          <w:p w14:paraId="366FF016">
            <w:pPr>
              <w:pStyle w:val="13"/>
              <w:spacing w:line="400" w:lineRule="exact"/>
              <w:jc w:val="center"/>
              <w:rPr>
                <w:rFonts w:ascii="宋体" w:hAnsi="宋体"/>
                <w:color w:val="000000"/>
                <w:sz w:val="21"/>
                <w:szCs w:val="21"/>
              </w:rPr>
            </w:pPr>
            <w:r>
              <w:rPr>
                <w:rFonts w:hint="eastAsia" w:ascii="宋体" w:hAnsi="宋体"/>
                <w:color w:val="000000"/>
                <w:sz w:val="21"/>
                <w:szCs w:val="21"/>
              </w:rPr>
              <w:t>单价</w:t>
            </w:r>
          </w:p>
        </w:tc>
        <w:tc>
          <w:tcPr>
            <w:tcW w:w="1325" w:type="dxa"/>
            <w:noWrap w:val="0"/>
            <w:vAlign w:val="center"/>
          </w:tcPr>
          <w:p w14:paraId="45BBEA41">
            <w:pPr>
              <w:pStyle w:val="13"/>
              <w:spacing w:line="400" w:lineRule="exact"/>
              <w:jc w:val="center"/>
              <w:rPr>
                <w:rFonts w:ascii="宋体" w:hAnsi="宋体"/>
                <w:color w:val="000000"/>
                <w:sz w:val="21"/>
                <w:szCs w:val="21"/>
              </w:rPr>
            </w:pPr>
            <w:r>
              <w:rPr>
                <w:rFonts w:hint="eastAsia" w:ascii="宋体" w:hAnsi="宋体"/>
                <w:color w:val="000000"/>
                <w:sz w:val="21"/>
                <w:szCs w:val="21"/>
              </w:rPr>
              <w:t>数量</w:t>
            </w:r>
          </w:p>
        </w:tc>
        <w:tc>
          <w:tcPr>
            <w:tcW w:w="1305" w:type="dxa"/>
            <w:noWrap w:val="0"/>
            <w:vAlign w:val="center"/>
          </w:tcPr>
          <w:p w14:paraId="05697AB3">
            <w:pPr>
              <w:pStyle w:val="13"/>
              <w:spacing w:line="400" w:lineRule="exact"/>
              <w:jc w:val="center"/>
              <w:rPr>
                <w:rFonts w:ascii="宋体" w:hAnsi="宋体"/>
                <w:color w:val="000000"/>
                <w:sz w:val="21"/>
                <w:szCs w:val="21"/>
              </w:rPr>
            </w:pPr>
            <w:r>
              <w:rPr>
                <w:rFonts w:hint="eastAsia" w:ascii="宋体" w:hAnsi="宋体"/>
                <w:color w:val="000000"/>
                <w:sz w:val="21"/>
                <w:szCs w:val="21"/>
              </w:rPr>
              <w:t>总价</w:t>
            </w:r>
          </w:p>
        </w:tc>
        <w:tc>
          <w:tcPr>
            <w:tcW w:w="1486" w:type="dxa"/>
            <w:noWrap w:val="0"/>
            <w:vAlign w:val="center"/>
          </w:tcPr>
          <w:p w14:paraId="0C6BF692">
            <w:pPr>
              <w:pStyle w:val="13"/>
              <w:spacing w:line="400" w:lineRule="exact"/>
              <w:jc w:val="center"/>
              <w:rPr>
                <w:rFonts w:ascii="宋体" w:hAnsi="宋体"/>
                <w:color w:val="000000"/>
                <w:sz w:val="21"/>
                <w:szCs w:val="21"/>
              </w:rPr>
            </w:pPr>
            <w:r>
              <w:rPr>
                <w:rFonts w:hint="eastAsia" w:ascii="宋体" w:hAnsi="宋体"/>
                <w:color w:val="000000"/>
                <w:sz w:val="21"/>
                <w:szCs w:val="21"/>
              </w:rPr>
              <w:t>使用期限</w:t>
            </w:r>
          </w:p>
        </w:tc>
        <w:tc>
          <w:tcPr>
            <w:tcW w:w="1851" w:type="dxa"/>
            <w:noWrap w:val="0"/>
            <w:vAlign w:val="center"/>
          </w:tcPr>
          <w:p w14:paraId="1B0EE1CA">
            <w:pPr>
              <w:pStyle w:val="13"/>
              <w:spacing w:line="400" w:lineRule="exact"/>
              <w:jc w:val="center"/>
              <w:rPr>
                <w:rFonts w:ascii="宋体" w:hAnsi="宋体"/>
                <w:color w:val="000000"/>
                <w:sz w:val="21"/>
                <w:szCs w:val="21"/>
              </w:rPr>
            </w:pPr>
            <w:r>
              <w:rPr>
                <w:rFonts w:hint="eastAsia" w:ascii="宋体" w:hAnsi="宋体"/>
                <w:color w:val="000000"/>
                <w:sz w:val="21"/>
                <w:szCs w:val="21"/>
              </w:rPr>
              <w:t>折旧费（元/月）</w:t>
            </w:r>
          </w:p>
        </w:tc>
        <w:tc>
          <w:tcPr>
            <w:tcW w:w="1302" w:type="dxa"/>
            <w:noWrap w:val="0"/>
            <w:vAlign w:val="center"/>
          </w:tcPr>
          <w:p w14:paraId="45A12963">
            <w:pPr>
              <w:pStyle w:val="13"/>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lang w:val="en-US" w:eastAsia="zh-CN"/>
              </w:rPr>
              <w:t>图片</w:t>
            </w:r>
          </w:p>
        </w:tc>
      </w:tr>
      <w:tr w14:paraId="47BC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0" w:type="dxa"/>
            <w:noWrap w:val="0"/>
            <w:vAlign w:val="center"/>
          </w:tcPr>
          <w:p w14:paraId="3D57D3B6">
            <w:pPr>
              <w:pStyle w:val="13"/>
              <w:spacing w:line="400" w:lineRule="exact"/>
              <w:jc w:val="center"/>
              <w:rPr>
                <w:rFonts w:ascii="宋体" w:hAnsi="宋体"/>
                <w:color w:val="000000"/>
                <w:sz w:val="21"/>
                <w:szCs w:val="21"/>
              </w:rPr>
            </w:pPr>
            <w:r>
              <w:rPr>
                <w:rFonts w:hint="eastAsia" w:ascii="宋体" w:hAnsi="宋体"/>
                <w:color w:val="000000"/>
                <w:sz w:val="21"/>
                <w:szCs w:val="21"/>
              </w:rPr>
              <w:t>1</w:t>
            </w:r>
          </w:p>
        </w:tc>
        <w:tc>
          <w:tcPr>
            <w:tcW w:w="1781" w:type="dxa"/>
            <w:noWrap w:val="0"/>
            <w:vAlign w:val="center"/>
          </w:tcPr>
          <w:p w14:paraId="5CC37B85">
            <w:pPr>
              <w:pStyle w:val="13"/>
              <w:spacing w:line="400" w:lineRule="exact"/>
              <w:jc w:val="center"/>
              <w:rPr>
                <w:rFonts w:ascii="宋体" w:hAnsi="宋体"/>
                <w:color w:val="000000"/>
                <w:sz w:val="21"/>
                <w:szCs w:val="21"/>
              </w:rPr>
            </w:pPr>
          </w:p>
        </w:tc>
        <w:tc>
          <w:tcPr>
            <w:tcW w:w="1184" w:type="dxa"/>
            <w:noWrap w:val="0"/>
            <w:vAlign w:val="center"/>
          </w:tcPr>
          <w:p w14:paraId="69CDC222">
            <w:pPr>
              <w:pStyle w:val="13"/>
              <w:spacing w:line="400" w:lineRule="exact"/>
              <w:jc w:val="center"/>
              <w:rPr>
                <w:rFonts w:ascii="宋体" w:hAnsi="宋体"/>
                <w:color w:val="000000"/>
                <w:sz w:val="21"/>
                <w:szCs w:val="21"/>
              </w:rPr>
            </w:pPr>
          </w:p>
        </w:tc>
        <w:tc>
          <w:tcPr>
            <w:tcW w:w="1325" w:type="dxa"/>
            <w:noWrap w:val="0"/>
            <w:vAlign w:val="center"/>
          </w:tcPr>
          <w:p w14:paraId="0FF01636">
            <w:pPr>
              <w:pStyle w:val="13"/>
              <w:spacing w:line="400" w:lineRule="exact"/>
              <w:jc w:val="center"/>
              <w:rPr>
                <w:rFonts w:ascii="宋体" w:hAnsi="宋体"/>
                <w:color w:val="000000"/>
                <w:sz w:val="21"/>
                <w:szCs w:val="21"/>
              </w:rPr>
            </w:pPr>
          </w:p>
        </w:tc>
        <w:tc>
          <w:tcPr>
            <w:tcW w:w="1405" w:type="dxa"/>
            <w:noWrap w:val="0"/>
            <w:vAlign w:val="center"/>
          </w:tcPr>
          <w:p w14:paraId="2B7EE19B">
            <w:pPr>
              <w:pStyle w:val="13"/>
              <w:spacing w:line="400" w:lineRule="exact"/>
              <w:jc w:val="center"/>
              <w:rPr>
                <w:rFonts w:ascii="宋体" w:hAnsi="宋体"/>
                <w:color w:val="000000"/>
                <w:sz w:val="21"/>
                <w:szCs w:val="21"/>
              </w:rPr>
            </w:pPr>
          </w:p>
        </w:tc>
        <w:tc>
          <w:tcPr>
            <w:tcW w:w="1325" w:type="dxa"/>
            <w:noWrap w:val="0"/>
            <w:vAlign w:val="center"/>
          </w:tcPr>
          <w:p w14:paraId="19E6953B">
            <w:pPr>
              <w:pStyle w:val="13"/>
              <w:spacing w:line="400" w:lineRule="exact"/>
              <w:jc w:val="center"/>
              <w:rPr>
                <w:rFonts w:ascii="宋体" w:hAnsi="宋体"/>
                <w:color w:val="000000"/>
                <w:sz w:val="21"/>
                <w:szCs w:val="21"/>
              </w:rPr>
            </w:pPr>
          </w:p>
        </w:tc>
        <w:tc>
          <w:tcPr>
            <w:tcW w:w="1305" w:type="dxa"/>
            <w:noWrap w:val="0"/>
            <w:vAlign w:val="center"/>
          </w:tcPr>
          <w:p w14:paraId="6AA6ACB0">
            <w:pPr>
              <w:pStyle w:val="13"/>
              <w:spacing w:line="400" w:lineRule="exact"/>
              <w:jc w:val="center"/>
              <w:rPr>
                <w:rFonts w:ascii="宋体" w:hAnsi="宋体"/>
                <w:color w:val="000000"/>
                <w:sz w:val="21"/>
                <w:szCs w:val="21"/>
              </w:rPr>
            </w:pPr>
          </w:p>
        </w:tc>
        <w:tc>
          <w:tcPr>
            <w:tcW w:w="1486" w:type="dxa"/>
            <w:noWrap w:val="0"/>
            <w:vAlign w:val="center"/>
          </w:tcPr>
          <w:p w14:paraId="1D24B789">
            <w:pPr>
              <w:pStyle w:val="13"/>
              <w:spacing w:line="400" w:lineRule="exact"/>
              <w:jc w:val="center"/>
              <w:rPr>
                <w:rFonts w:ascii="宋体" w:hAnsi="宋体"/>
                <w:color w:val="000000"/>
                <w:sz w:val="21"/>
                <w:szCs w:val="21"/>
              </w:rPr>
            </w:pPr>
          </w:p>
        </w:tc>
        <w:tc>
          <w:tcPr>
            <w:tcW w:w="1851" w:type="dxa"/>
            <w:noWrap w:val="0"/>
            <w:vAlign w:val="center"/>
          </w:tcPr>
          <w:p w14:paraId="1E2024B6">
            <w:pPr>
              <w:pStyle w:val="13"/>
              <w:spacing w:line="400" w:lineRule="exact"/>
              <w:jc w:val="center"/>
              <w:rPr>
                <w:rFonts w:ascii="宋体" w:hAnsi="宋体"/>
                <w:color w:val="000000"/>
                <w:sz w:val="21"/>
                <w:szCs w:val="21"/>
              </w:rPr>
            </w:pPr>
          </w:p>
        </w:tc>
        <w:tc>
          <w:tcPr>
            <w:tcW w:w="1302" w:type="dxa"/>
            <w:noWrap w:val="0"/>
            <w:vAlign w:val="center"/>
          </w:tcPr>
          <w:p w14:paraId="05FB63EA">
            <w:pPr>
              <w:pStyle w:val="13"/>
              <w:spacing w:line="400" w:lineRule="exact"/>
              <w:jc w:val="center"/>
              <w:rPr>
                <w:rFonts w:ascii="宋体" w:hAnsi="宋体"/>
                <w:color w:val="000000"/>
                <w:sz w:val="21"/>
                <w:szCs w:val="21"/>
              </w:rPr>
            </w:pPr>
          </w:p>
        </w:tc>
      </w:tr>
      <w:tr w14:paraId="7702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0" w:type="dxa"/>
            <w:noWrap w:val="0"/>
            <w:vAlign w:val="center"/>
          </w:tcPr>
          <w:p w14:paraId="64D85C42">
            <w:pPr>
              <w:pStyle w:val="13"/>
              <w:spacing w:line="400" w:lineRule="exact"/>
              <w:jc w:val="center"/>
              <w:rPr>
                <w:rFonts w:ascii="宋体" w:hAnsi="宋体"/>
                <w:color w:val="000000"/>
                <w:sz w:val="21"/>
                <w:szCs w:val="21"/>
              </w:rPr>
            </w:pPr>
            <w:r>
              <w:rPr>
                <w:rFonts w:hint="eastAsia" w:ascii="宋体" w:hAnsi="宋体"/>
                <w:color w:val="000000"/>
                <w:sz w:val="21"/>
                <w:szCs w:val="21"/>
              </w:rPr>
              <w:t>2</w:t>
            </w:r>
          </w:p>
        </w:tc>
        <w:tc>
          <w:tcPr>
            <w:tcW w:w="1781" w:type="dxa"/>
            <w:noWrap w:val="0"/>
            <w:vAlign w:val="center"/>
          </w:tcPr>
          <w:p w14:paraId="3F902B2F">
            <w:pPr>
              <w:pStyle w:val="13"/>
              <w:spacing w:line="400" w:lineRule="exact"/>
              <w:jc w:val="center"/>
              <w:rPr>
                <w:rFonts w:ascii="宋体" w:hAnsi="宋体"/>
                <w:color w:val="000000"/>
                <w:sz w:val="21"/>
                <w:szCs w:val="21"/>
              </w:rPr>
            </w:pPr>
          </w:p>
        </w:tc>
        <w:tc>
          <w:tcPr>
            <w:tcW w:w="1184" w:type="dxa"/>
            <w:noWrap w:val="0"/>
            <w:vAlign w:val="center"/>
          </w:tcPr>
          <w:p w14:paraId="32238A7D">
            <w:pPr>
              <w:pStyle w:val="13"/>
              <w:spacing w:line="400" w:lineRule="exact"/>
              <w:jc w:val="center"/>
              <w:rPr>
                <w:rFonts w:ascii="宋体" w:hAnsi="宋体"/>
                <w:color w:val="000000"/>
                <w:sz w:val="21"/>
                <w:szCs w:val="21"/>
              </w:rPr>
            </w:pPr>
          </w:p>
        </w:tc>
        <w:tc>
          <w:tcPr>
            <w:tcW w:w="1325" w:type="dxa"/>
            <w:noWrap w:val="0"/>
            <w:vAlign w:val="center"/>
          </w:tcPr>
          <w:p w14:paraId="1DD1FC9E">
            <w:pPr>
              <w:pStyle w:val="13"/>
              <w:spacing w:line="400" w:lineRule="exact"/>
              <w:jc w:val="center"/>
              <w:rPr>
                <w:rFonts w:ascii="宋体" w:hAnsi="宋体"/>
                <w:color w:val="000000"/>
                <w:sz w:val="21"/>
                <w:szCs w:val="21"/>
              </w:rPr>
            </w:pPr>
          </w:p>
        </w:tc>
        <w:tc>
          <w:tcPr>
            <w:tcW w:w="1405" w:type="dxa"/>
            <w:noWrap w:val="0"/>
            <w:vAlign w:val="center"/>
          </w:tcPr>
          <w:p w14:paraId="57761223">
            <w:pPr>
              <w:pStyle w:val="13"/>
              <w:spacing w:line="400" w:lineRule="exact"/>
              <w:jc w:val="center"/>
              <w:rPr>
                <w:rFonts w:ascii="宋体" w:hAnsi="宋体"/>
                <w:color w:val="000000"/>
                <w:sz w:val="21"/>
                <w:szCs w:val="21"/>
              </w:rPr>
            </w:pPr>
          </w:p>
        </w:tc>
        <w:tc>
          <w:tcPr>
            <w:tcW w:w="1325" w:type="dxa"/>
            <w:noWrap w:val="0"/>
            <w:vAlign w:val="center"/>
          </w:tcPr>
          <w:p w14:paraId="0995A85D">
            <w:pPr>
              <w:pStyle w:val="13"/>
              <w:spacing w:line="400" w:lineRule="exact"/>
              <w:jc w:val="center"/>
              <w:rPr>
                <w:rFonts w:ascii="宋体" w:hAnsi="宋体"/>
                <w:color w:val="000000"/>
                <w:sz w:val="21"/>
                <w:szCs w:val="21"/>
              </w:rPr>
            </w:pPr>
          </w:p>
        </w:tc>
        <w:tc>
          <w:tcPr>
            <w:tcW w:w="1305" w:type="dxa"/>
            <w:noWrap w:val="0"/>
            <w:vAlign w:val="center"/>
          </w:tcPr>
          <w:p w14:paraId="5D4A5B86">
            <w:pPr>
              <w:pStyle w:val="13"/>
              <w:spacing w:line="400" w:lineRule="exact"/>
              <w:jc w:val="center"/>
              <w:rPr>
                <w:rFonts w:ascii="宋体" w:hAnsi="宋体"/>
                <w:color w:val="000000"/>
                <w:sz w:val="21"/>
                <w:szCs w:val="21"/>
              </w:rPr>
            </w:pPr>
          </w:p>
        </w:tc>
        <w:tc>
          <w:tcPr>
            <w:tcW w:w="1486" w:type="dxa"/>
            <w:noWrap w:val="0"/>
            <w:vAlign w:val="center"/>
          </w:tcPr>
          <w:p w14:paraId="4897CA73">
            <w:pPr>
              <w:pStyle w:val="13"/>
              <w:spacing w:line="400" w:lineRule="exact"/>
              <w:jc w:val="center"/>
              <w:rPr>
                <w:rFonts w:ascii="宋体" w:hAnsi="宋体"/>
                <w:color w:val="000000"/>
                <w:sz w:val="21"/>
                <w:szCs w:val="21"/>
              </w:rPr>
            </w:pPr>
          </w:p>
        </w:tc>
        <w:tc>
          <w:tcPr>
            <w:tcW w:w="1851" w:type="dxa"/>
            <w:noWrap w:val="0"/>
            <w:vAlign w:val="center"/>
          </w:tcPr>
          <w:p w14:paraId="674DCAA5">
            <w:pPr>
              <w:pStyle w:val="13"/>
              <w:spacing w:line="400" w:lineRule="exact"/>
              <w:jc w:val="center"/>
              <w:rPr>
                <w:rFonts w:ascii="宋体" w:hAnsi="宋体"/>
                <w:color w:val="000000"/>
                <w:sz w:val="21"/>
                <w:szCs w:val="21"/>
              </w:rPr>
            </w:pPr>
          </w:p>
        </w:tc>
        <w:tc>
          <w:tcPr>
            <w:tcW w:w="1302" w:type="dxa"/>
            <w:noWrap w:val="0"/>
            <w:vAlign w:val="center"/>
          </w:tcPr>
          <w:p w14:paraId="2058F6E0">
            <w:pPr>
              <w:pStyle w:val="13"/>
              <w:spacing w:line="400" w:lineRule="exact"/>
              <w:jc w:val="center"/>
              <w:rPr>
                <w:rFonts w:ascii="宋体" w:hAnsi="宋体"/>
                <w:color w:val="000000"/>
                <w:sz w:val="21"/>
                <w:szCs w:val="21"/>
              </w:rPr>
            </w:pPr>
          </w:p>
        </w:tc>
      </w:tr>
      <w:tr w14:paraId="7476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0" w:type="dxa"/>
            <w:noWrap w:val="0"/>
            <w:vAlign w:val="center"/>
          </w:tcPr>
          <w:p w14:paraId="111A5E37">
            <w:pPr>
              <w:pStyle w:val="13"/>
              <w:spacing w:line="400" w:lineRule="exact"/>
              <w:jc w:val="center"/>
              <w:rPr>
                <w:rFonts w:ascii="宋体" w:hAnsi="宋体"/>
                <w:color w:val="000000"/>
                <w:sz w:val="21"/>
                <w:szCs w:val="21"/>
              </w:rPr>
            </w:pPr>
            <w:r>
              <w:rPr>
                <w:rFonts w:hint="eastAsia" w:ascii="宋体" w:hAnsi="宋体"/>
                <w:color w:val="000000"/>
                <w:sz w:val="21"/>
                <w:szCs w:val="21"/>
              </w:rPr>
              <w:t>3</w:t>
            </w:r>
          </w:p>
        </w:tc>
        <w:tc>
          <w:tcPr>
            <w:tcW w:w="1781" w:type="dxa"/>
            <w:noWrap w:val="0"/>
            <w:vAlign w:val="center"/>
          </w:tcPr>
          <w:p w14:paraId="51F12556">
            <w:pPr>
              <w:pStyle w:val="13"/>
              <w:spacing w:line="400" w:lineRule="exact"/>
              <w:jc w:val="center"/>
              <w:rPr>
                <w:rFonts w:ascii="宋体" w:hAnsi="宋体"/>
                <w:color w:val="000000"/>
                <w:sz w:val="21"/>
                <w:szCs w:val="21"/>
              </w:rPr>
            </w:pPr>
          </w:p>
        </w:tc>
        <w:tc>
          <w:tcPr>
            <w:tcW w:w="1184" w:type="dxa"/>
            <w:noWrap w:val="0"/>
            <w:vAlign w:val="center"/>
          </w:tcPr>
          <w:p w14:paraId="242E6C76">
            <w:pPr>
              <w:pStyle w:val="13"/>
              <w:spacing w:line="400" w:lineRule="exact"/>
              <w:jc w:val="center"/>
              <w:rPr>
                <w:rFonts w:ascii="宋体" w:hAnsi="宋体"/>
                <w:color w:val="000000"/>
                <w:sz w:val="21"/>
                <w:szCs w:val="21"/>
              </w:rPr>
            </w:pPr>
          </w:p>
        </w:tc>
        <w:tc>
          <w:tcPr>
            <w:tcW w:w="1325" w:type="dxa"/>
            <w:noWrap w:val="0"/>
            <w:vAlign w:val="center"/>
          </w:tcPr>
          <w:p w14:paraId="1DB4C6D1">
            <w:pPr>
              <w:pStyle w:val="13"/>
              <w:spacing w:line="400" w:lineRule="exact"/>
              <w:jc w:val="center"/>
              <w:rPr>
                <w:rFonts w:ascii="宋体" w:hAnsi="宋体"/>
                <w:color w:val="000000"/>
                <w:sz w:val="21"/>
                <w:szCs w:val="21"/>
              </w:rPr>
            </w:pPr>
          </w:p>
        </w:tc>
        <w:tc>
          <w:tcPr>
            <w:tcW w:w="1405" w:type="dxa"/>
            <w:noWrap w:val="0"/>
            <w:vAlign w:val="center"/>
          </w:tcPr>
          <w:p w14:paraId="378F4829">
            <w:pPr>
              <w:pStyle w:val="13"/>
              <w:spacing w:line="400" w:lineRule="exact"/>
              <w:jc w:val="center"/>
              <w:rPr>
                <w:rFonts w:ascii="宋体" w:hAnsi="宋体"/>
                <w:color w:val="000000"/>
                <w:sz w:val="21"/>
                <w:szCs w:val="21"/>
              </w:rPr>
            </w:pPr>
          </w:p>
        </w:tc>
        <w:tc>
          <w:tcPr>
            <w:tcW w:w="1325" w:type="dxa"/>
            <w:noWrap w:val="0"/>
            <w:vAlign w:val="center"/>
          </w:tcPr>
          <w:p w14:paraId="6C1399ED">
            <w:pPr>
              <w:pStyle w:val="13"/>
              <w:spacing w:line="400" w:lineRule="exact"/>
              <w:jc w:val="center"/>
              <w:rPr>
                <w:rFonts w:ascii="宋体" w:hAnsi="宋体"/>
                <w:color w:val="000000"/>
                <w:sz w:val="21"/>
                <w:szCs w:val="21"/>
              </w:rPr>
            </w:pPr>
          </w:p>
        </w:tc>
        <w:tc>
          <w:tcPr>
            <w:tcW w:w="1305" w:type="dxa"/>
            <w:noWrap w:val="0"/>
            <w:vAlign w:val="center"/>
          </w:tcPr>
          <w:p w14:paraId="7A568DE0">
            <w:pPr>
              <w:pStyle w:val="13"/>
              <w:spacing w:line="400" w:lineRule="exact"/>
              <w:jc w:val="center"/>
              <w:rPr>
                <w:rFonts w:ascii="宋体" w:hAnsi="宋体"/>
                <w:color w:val="000000"/>
                <w:sz w:val="21"/>
                <w:szCs w:val="21"/>
              </w:rPr>
            </w:pPr>
          </w:p>
        </w:tc>
        <w:tc>
          <w:tcPr>
            <w:tcW w:w="1486" w:type="dxa"/>
            <w:noWrap w:val="0"/>
            <w:vAlign w:val="center"/>
          </w:tcPr>
          <w:p w14:paraId="06B47321">
            <w:pPr>
              <w:pStyle w:val="13"/>
              <w:spacing w:line="400" w:lineRule="exact"/>
              <w:jc w:val="center"/>
              <w:rPr>
                <w:rFonts w:ascii="宋体" w:hAnsi="宋体"/>
                <w:color w:val="000000"/>
                <w:sz w:val="21"/>
                <w:szCs w:val="21"/>
              </w:rPr>
            </w:pPr>
          </w:p>
        </w:tc>
        <w:tc>
          <w:tcPr>
            <w:tcW w:w="1851" w:type="dxa"/>
            <w:noWrap w:val="0"/>
            <w:vAlign w:val="center"/>
          </w:tcPr>
          <w:p w14:paraId="4184D3A1">
            <w:pPr>
              <w:pStyle w:val="13"/>
              <w:spacing w:line="400" w:lineRule="exact"/>
              <w:jc w:val="center"/>
              <w:rPr>
                <w:rFonts w:ascii="宋体" w:hAnsi="宋体"/>
                <w:color w:val="000000"/>
                <w:sz w:val="21"/>
                <w:szCs w:val="21"/>
              </w:rPr>
            </w:pPr>
          </w:p>
        </w:tc>
        <w:tc>
          <w:tcPr>
            <w:tcW w:w="1302" w:type="dxa"/>
            <w:noWrap w:val="0"/>
            <w:vAlign w:val="center"/>
          </w:tcPr>
          <w:p w14:paraId="3AC04494">
            <w:pPr>
              <w:pStyle w:val="13"/>
              <w:spacing w:line="400" w:lineRule="exact"/>
              <w:jc w:val="center"/>
              <w:rPr>
                <w:rFonts w:ascii="宋体" w:hAnsi="宋体"/>
                <w:color w:val="000000"/>
                <w:sz w:val="21"/>
                <w:szCs w:val="21"/>
              </w:rPr>
            </w:pPr>
          </w:p>
        </w:tc>
      </w:tr>
      <w:tr w14:paraId="3384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0" w:type="dxa"/>
            <w:noWrap w:val="0"/>
            <w:vAlign w:val="center"/>
          </w:tcPr>
          <w:p w14:paraId="5A048A9A">
            <w:pPr>
              <w:pStyle w:val="13"/>
              <w:spacing w:line="400" w:lineRule="exact"/>
              <w:jc w:val="center"/>
              <w:rPr>
                <w:rFonts w:ascii="宋体" w:hAnsi="宋体"/>
                <w:color w:val="000000"/>
                <w:sz w:val="21"/>
                <w:szCs w:val="21"/>
              </w:rPr>
            </w:pPr>
            <w:r>
              <w:rPr>
                <w:rFonts w:hint="eastAsia" w:ascii="宋体" w:hAnsi="宋体"/>
                <w:color w:val="000000"/>
                <w:sz w:val="21"/>
                <w:szCs w:val="21"/>
              </w:rPr>
              <w:t>4</w:t>
            </w:r>
          </w:p>
        </w:tc>
        <w:tc>
          <w:tcPr>
            <w:tcW w:w="1781" w:type="dxa"/>
            <w:noWrap w:val="0"/>
            <w:vAlign w:val="center"/>
          </w:tcPr>
          <w:p w14:paraId="4E1D537B">
            <w:pPr>
              <w:pStyle w:val="13"/>
              <w:spacing w:line="400" w:lineRule="exact"/>
              <w:jc w:val="center"/>
              <w:rPr>
                <w:rFonts w:ascii="宋体" w:hAnsi="宋体"/>
                <w:color w:val="000000"/>
                <w:sz w:val="21"/>
                <w:szCs w:val="21"/>
              </w:rPr>
            </w:pPr>
          </w:p>
        </w:tc>
        <w:tc>
          <w:tcPr>
            <w:tcW w:w="1184" w:type="dxa"/>
            <w:noWrap w:val="0"/>
            <w:vAlign w:val="center"/>
          </w:tcPr>
          <w:p w14:paraId="72CF1D26">
            <w:pPr>
              <w:pStyle w:val="13"/>
              <w:spacing w:line="400" w:lineRule="exact"/>
              <w:jc w:val="center"/>
              <w:rPr>
                <w:rFonts w:ascii="宋体" w:hAnsi="宋体"/>
                <w:color w:val="000000"/>
                <w:sz w:val="21"/>
                <w:szCs w:val="21"/>
              </w:rPr>
            </w:pPr>
          </w:p>
        </w:tc>
        <w:tc>
          <w:tcPr>
            <w:tcW w:w="1325" w:type="dxa"/>
            <w:noWrap w:val="0"/>
            <w:vAlign w:val="center"/>
          </w:tcPr>
          <w:p w14:paraId="49D233B6">
            <w:pPr>
              <w:pStyle w:val="13"/>
              <w:spacing w:line="400" w:lineRule="exact"/>
              <w:jc w:val="center"/>
              <w:rPr>
                <w:rFonts w:ascii="宋体" w:hAnsi="宋体"/>
                <w:color w:val="000000"/>
                <w:sz w:val="21"/>
                <w:szCs w:val="21"/>
              </w:rPr>
            </w:pPr>
          </w:p>
        </w:tc>
        <w:tc>
          <w:tcPr>
            <w:tcW w:w="1405" w:type="dxa"/>
            <w:noWrap w:val="0"/>
            <w:vAlign w:val="center"/>
          </w:tcPr>
          <w:p w14:paraId="29905A75">
            <w:pPr>
              <w:pStyle w:val="13"/>
              <w:spacing w:line="400" w:lineRule="exact"/>
              <w:jc w:val="center"/>
              <w:rPr>
                <w:rFonts w:ascii="宋体" w:hAnsi="宋体"/>
                <w:color w:val="000000"/>
                <w:sz w:val="21"/>
                <w:szCs w:val="21"/>
              </w:rPr>
            </w:pPr>
          </w:p>
        </w:tc>
        <w:tc>
          <w:tcPr>
            <w:tcW w:w="1325" w:type="dxa"/>
            <w:noWrap w:val="0"/>
            <w:vAlign w:val="center"/>
          </w:tcPr>
          <w:p w14:paraId="40FC2F9C">
            <w:pPr>
              <w:pStyle w:val="13"/>
              <w:spacing w:line="400" w:lineRule="exact"/>
              <w:jc w:val="center"/>
              <w:rPr>
                <w:rFonts w:ascii="宋体" w:hAnsi="宋体"/>
                <w:color w:val="000000"/>
                <w:sz w:val="21"/>
                <w:szCs w:val="21"/>
              </w:rPr>
            </w:pPr>
          </w:p>
        </w:tc>
        <w:tc>
          <w:tcPr>
            <w:tcW w:w="1305" w:type="dxa"/>
            <w:noWrap w:val="0"/>
            <w:vAlign w:val="center"/>
          </w:tcPr>
          <w:p w14:paraId="65010830">
            <w:pPr>
              <w:pStyle w:val="13"/>
              <w:spacing w:line="400" w:lineRule="exact"/>
              <w:jc w:val="center"/>
              <w:rPr>
                <w:rFonts w:ascii="宋体" w:hAnsi="宋体"/>
                <w:color w:val="000000"/>
                <w:sz w:val="21"/>
                <w:szCs w:val="21"/>
              </w:rPr>
            </w:pPr>
          </w:p>
        </w:tc>
        <w:tc>
          <w:tcPr>
            <w:tcW w:w="1486" w:type="dxa"/>
            <w:noWrap w:val="0"/>
            <w:vAlign w:val="center"/>
          </w:tcPr>
          <w:p w14:paraId="4668588A">
            <w:pPr>
              <w:pStyle w:val="13"/>
              <w:spacing w:line="400" w:lineRule="exact"/>
              <w:jc w:val="center"/>
              <w:rPr>
                <w:rFonts w:ascii="宋体" w:hAnsi="宋体"/>
                <w:color w:val="000000"/>
                <w:sz w:val="21"/>
                <w:szCs w:val="21"/>
              </w:rPr>
            </w:pPr>
          </w:p>
        </w:tc>
        <w:tc>
          <w:tcPr>
            <w:tcW w:w="1851" w:type="dxa"/>
            <w:noWrap w:val="0"/>
            <w:vAlign w:val="center"/>
          </w:tcPr>
          <w:p w14:paraId="25A6D224">
            <w:pPr>
              <w:pStyle w:val="13"/>
              <w:spacing w:line="400" w:lineRule="exact"/>
              <w:jc w:val="center"/>
              <w:rPr>
                <w:rFonts w:ascii="宋体" w:hAnsi="宋体"/>
                <w:color w:val="000000"/>
                <w:sz w:val="21"/>
                <w:szCs w:val="21"/>
              </w:rPr>
            </w:pPr>
          </w:p>
        </w:tc>
        <w:tc>
          <w:tcPr>
            <w:tcW w:w="1302" w:type="dxa"/>
            <w:noWrap w:val="0"/>
            <w:vAlign w:val="center"/>
          </w:tcPr>
          <w:p w14:paraId="68D7AD90">
            <w:pPr>
              <w:pStyle w:val="13"/>
              <w:spacing w:line="400" w:lineRule="exact"/>
              <w:jc w:val="center"/>
              <w:rPr>
                <w:rFonts w:ascii="宋体" w:hAnsi="宋体"/>
                <w:color w:val="000000"/>
                <w:sz w:val="21"/>
                <w:szCs w:val="21"/>
              </w:rPr>
            </w:pPr>
          </w:p>
        </w:tc>
      </w:tr>
      <w:tr w14:paraId="587F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0" w:type="dxa"/>
            <w:noWrap w:val="0"/>
            <w:vAlign w:val="center"/>
          </w:tcPr>
          <w:p w14:paraId="5D4305E8">
            <w:pPr>
              <w:pStyle w:val="13"/>
              <w:spacing w:line="400" w:lineRule="exact"/>
              <w:jc w:val="center"/>
              <w:rPr>
                <w:rFonts w:ascii="宋体" w:hAnsi="宋体"/>
                <w:color w:val="000000"/>
                <w:sz w:val="21"/>
                <w:szCs w:val="21"/>
              </w:rPr>
            </w:pPr>
            <w:r>
              <w:rPr>
                <w:rFonts w:hint="eastAsia" w:ascii="宋体" w:hAnsi="宋体"/>
                <w:color w:val="000000"/>
                <w:sz w:val="21"/>
                <w:szCs w:val="21"/>
              </w:rPr>
              <w:t>5</w:t>
            </w:r>
          </w:p>
        </w:tc>
        <w:tc>
          <w:tcPr>
            <w:tcW w:w="1781" w:type="dxa"/>
            <w:noWrap w:val="0"/>
            <w:vAlign w:val="center"/>
          </w:tcPr>
          <w:p w14:paraId="258F31DB">
            <w:pPr>
              <w:pStyle w:val="13"/>
              <w:spacing w:line="400" w:lineRule="exact"/>
              <w:jc w:val="center"/>
              <w:rPr>
                <w:rFonts w:ascii="宋体" w:hAnsi="宋体"/>
                <w:color w:val="000000"/>
                <w:sz w:val="21"/>
                <w:szCs w:val="21"/>
              </w:rPr>
            </w:pPr>
            <w:r>
              <w:rPr>
                <w:rFonts w:ascii="宋体" w:hAnsi="宋体"/>
                <w:color w:val="000000"/>
                <w:sz w:val="21"/>
                <w:szCs w:val="21"/>
              </w:rPr>
              <w:t>……</w:t>
            </w:r>
          </w:p>
        </w:tc>
        <w:tc>
          <w:tcPr>
            <w:tcW w:w="1184" w:type="dxa"/>
            <w:noWrap w:val="0"/>
            <w:vAlign w:val="center"/>
          </w:tcPr>
          <w:p w14:paraId="4A5C2C50">
            <w:pPr>
              <w:pStyle w:val="13"/>
              <w:spacing w:line="400" w:lineRule="exact"/>
              <w:jc w:val="center"/>
              <w:rPr>
                <w:rFonts w:ascii="宋体" w:hAnsi="宋体"/>
                <w:color w:val="000000"/>
                <w:sz w:val="21"/>
                <w:szCs w:val="21"/>
              </w:rPr>
            </w:pPr>
          </w:p>
        </w:tc>
        <w:tc>
          <w:tcPr>
            <w:tcW w:w="1325" w:type="dxa"/>
            <w:noWrap w:val="0"/>
            <w:vAlign w:val="center"/>
          </w:tcPr>
          <w:p w14:paraId="5BE1B4DF">
            <w:pPr>
              <w:pStyle w:val="13"/>
              <w:spacing w:line="400" w:lineRule="exact"/>
              <w:jc w:val="center"/>
              <w:rPr>
                <w:rFonts w:ascii="宋体" w:hAnsi="宋体"/>
                <w:color w:val="000000"/>
                <w:sz w:val="21"/>
                <w:szCs w:val="21"/>
              </w:rPr>
            </w:pPr>
          </w:p>
        </w:tc>
        <w:tc>
          <w:tcPr>
            <w:tcW w:w="1405" w:type="dxa"/>
            <w:noWrap w:val="0"/>
            <w:vAlign w:val="center"/>
          </w:tcPr>
          <w:p w14:paraId="361E8126">
            <w:pPr>
              <w:pStyle w:val="13"/>
              <w:spacing w:line="400" w:lineRule="exact"/>
              <w:jc w:val="center"/>
              <w:rPr>
                <w:rFonts w:ascii="宋体" w:hAnsi="宋体"/>
                <w:color w:val="000000"/>
                <w:sz w:val="21"/>
                <w:szCs w:val="21"/>
              </w:rPr>
            </w:pPr>
          </w:p>
        </w:tc>
        <w:tc>
          <w:tcPr>
            <w:tcW w:w="1325" w:type="dxa"/>
            <w:noWrap w:val="0"/>
            <w:vAlign w:val="center"/>
          </w:tcPr>
          <w:p w14:paraId="414EF7C4">
            <w:pPr>
              <w:pStyle w:val="13"/>
              <w:spacing w:line="400" w:lineRule="exact"/>
              <w:jc w:val="center"/>
              <w:rPr>
                <w:rFonts w:ascii="宋体" w:hAnsi="宋体"/>
                <w:color w:val="000000"/>
                <w:sz w:val="21"/>
                <w:szCs w:val="21"/>
              </w:rPr>
            </w:pPr>
          </w:p>
        </w:tc>
        <w:tc>
          <w:tcPr>
            <w:tcW w:w="1305" w:type="dxa"/>
            <w:noWrap w:val="0"/>
            <w:vAlign w:val="center"/>
          </w:tcPr>
          <w:p w14:paraId="4351858B">
            <w:pPr>
              <w:pStyle w:val="13"/>
              <w:spacing w:line="400" w:lineRule="exact"/>
              <w:jc w:val="center"/>
              <w:rPr>
                <w:rFonts w:ascii="宋体" w:hAnsi="宋体"/>
                <w:color w:val="000000"/>
                <w:sz w:val="21"/>
                <w:szCs w:val="21"/>
              </w:rPr>
            </w:pPr>
          </w:p>
        </w:tc>
        <w:tc>
          <w:tcPr>
            <w:tcW w:w="1486" w:type="dxa"/>
            <w:noWrap w:val="0"/>
            <w:vAlign w:val="center"/>
          </w:tcPr>
          <w:p w14:paraId="0D6204B9">
            <w:pPr>
              <w:pStyle w:val="13"/>
              <w:spacing w:line="400" w:lineRule="exact"/>
              <w:jc w:val="center"/>
              <w:rPr>
                <w:rFonts w:ascii="宋体" w:hAnsi="宋体"/>
                <w:color w:val="000000"/>
                <w:sz w:val="21"/>
                <w:szCs w:val="21"/>
              </w:rPr>
            </w:pPr>
          </w:p>
        </w:tc>
        <w:tc>
          <w:tcPr>
            <w:tcW w:w="1851" w:type="dxa"/>
            <w:noWrap w:val="0"/>
            <w:vAlign w:val="center"/>
          </w:tcPr>
          <w:p w14:paraId="24B95BC6">
            <w:pPr>
              <w:pStyle w:val="13"/>
              <w:spacing w:line="400" w:lineRule="exact"/>
              <w:jc w:val="center"/>
              <w:rPr>
                <w:rFonts w:ascii="宋体" w:hAnsi="宋体"/>
                <w:color w:val="000000"/>
                <w:sz w:val="21"/>
                <w:szCs w:val="21"/>
              </w:rPr>
            </w:pPr>
          </w:p>
        </w:tc>
        <w:tc>
          <w:tcPr>
            <w:tcW w:w="1302" w:type="dxa"/>
            <w:noWrap w:val="0"/>
            <w:vAlign w:val="center"/>
          </w:tcPr>
          <w:p w14:paraId="01114EA2">
            <w:pPr>
              <w:pStyle w:val="13"/>
              <w:spacing w:line="400" w:lineRule="exact"/>
              <w:jc w:val="center"/>
              <w:rPr>
                <w:rFonts w:ascii="宋体" w:hAnsi="宋体"/>
                <w:color w:val="000000"/>
                <w:sz w:val="21"/>
                <w:szCs w:val="21"/>
              </w:rPr>
            </w:pPr>
          </w:p>
        </w:tc>
      </w:tr>
      <w:tr w14:paraId="6A4B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0971" w:type="dxa"/>
            <w:gridSpan w:val="8"/>
            <w:noWrap w:val="0"/>
            <w:vAlign w:val="center"/>
          </w:tcPr>
          <w:p w14:paraId="26FAE0EF">
            <w:pPr>
              <w:pStyle w:val="13"/>
              <w:spacing w:line="400" w:lineRule="exact"/>
              <w:jc w:val="center"/>
              <w:rPr>
                <w:rFonts w:ascii="宋体" w:hAnsi="宋体"/>
                <w:color w:val="000000"/>
                <w:sz w:val="21"/>
                <w:szCs w:val="21"/>
              </w:rPr>
            </w:pPr>
            <w:r>
              <w:rPr>
                <w:rFonts w:hint="eastAsia" w:ascii="宋体" w:hAnsi="宋体"/>
                <w:color w:val="000000"/>
                <w:sz w:val="21"/>
                <w:szCs w:val="21"/>
              </w:rPr>
              <w:t>合计（人民币）</w:t>
            </w:r>
          </w:p>
        </w:tc>
        <w:tc>
          <w:tcPr>
            <w:tcW w:w="1851" w:type="dxa"/>
            <w:noWrap w:val="0"/>
            <w:vAlign w:val="center"/>
          </w:tcPr>
          <w:p w14:paraId="262C6A13">
            <w:pPr>
              <w:pStyle w:val="13"/>
              <w:spacing w:line="400" w:lineRule="exact"/>
              <w:jc w:val="center"/>
              <w:rPr>
                <w:rFonts w:ascii="宋体" w:hAnsi="宋体"/>
                <w:color w:val="000000"/>
                <w:sz w:val="21"/>
                <w:szCs w:val="21"/>
              </w:rPr>
            </w:pPr>
          </w:p>
        </w:tc>
        <w:tc>
          <w:tcPr>
            <w:tcW w:w="1302" w:type="dxa"/>
            <w:noWrap w:val="0"/>
            <w:vAlign w:val="center"/>
          </w:tcPr>
          <w:p w14:paraId="5F848786">
            <w:pPr>
              <w:pStyle w:val="13"/>
              <w:spacing w:line="400" w:lineRule="exact"/>
              <w:jc w:val="center"/>
              <w:rPr>
                <w:rFonts w:ascii="宋体" w:hAnsi="宋体"/>
                <w:color w:val="000000"/>
                <w:sz w:val="21"/>
                <w:szCs w:val="21"/>
              </w:rPr>
            </w:pPr>
          </w:p>
        </w:tc>
      </w:tr>
    </w:tbl>
    <w:p w14:paraId="4AA7571C">
      <w:pPr>
        <w:bidi w:val="0"/>
        <w:rPr>
          <w:rFonts w:hint="eastAsia"/>
          <w:lang w:eastAsia="zh-CN"/>
        </w:rPr>
      </w:pPr>
    </w:p>
    <w:p w14:paraId="3DB6DA6A">
      <w:pPr>
        <w:bidi w:val="0"/>
        <w:rPr>
          <w:rFonts w:hint="eastAsia"/>
          <w:lang w:eastAsia="zh-CN"/>
        </w:rPr>
      </w:pPr>
    </w:p>
    <w:p w14:paraId="05FAB5E3">
      <w:pPr>
        <w:rPr>
          <w:rFonts w:hint="eastAsia"/>
          <w:lang w:eastAsia="zh-CN"/>
        </w:rPr>
      </w:pPr>
      <w:r>
        <w:rPr>
          <w:rFonts w:hint="eastAsia"/>
          <w:lang w:eastAsia="zh-CN"/>
        </w:rPr>
        <w:br w:type="page"/>
      </w:r>
    </w:p>
    <w:p w14:paraId="7348C2DD">
      <w:pPr>
        <w:pStyle w:val="4"/>
        <w:bidi w:val="0"/>
        <w:rPr>
          <w:rFonts w:hint="eastAsia"/>
          <w:i w:val="0"/>
          <w:iCs w:val="0"/>
        </w:rPr>
      </w:pPr>
      <w:bookmarkStart w:id="43" w:name="_Toc21806"/>
      <w:r>
        <w:rPr>
          <w:rFonts w:hint="eastAsia"/>
          <w:i w:val="0"/>
          <w:iCs w:val="0"/>
          <w:lang w:eastAsia="zh-CN"/>
        </w:rPr>
        <w:t>附件</w:t>
      </w:r>
      <w:r>
        <w:rPr>
          <w:rFonts w:hint="eastAsia"/>
          <w:i w:val="0"/>
          <w:iCs w:val="0"/>
          <w:lang w:val="en-US" w:eastAsia="zh-CN"/>
        </w:rPr>
        <w:t>七</w:t>
      </w:r>
      <w:r>
        <w:rPr>
          <w:rFonts w:hint="eastAsia"/>
          <w:i w:val="0"/>
          <w:iCs w:val="0"/>
          <w:lang w:eastAsia="zh-CN"/>
        </w:rPr>
        <w:t>：</w:t>
      </w:r>
      <w:r>
        <w:rPr>
          <w:rFonts w:hint="eastAsia"/>
          <w:i w:val="0"/>
          <w:iCs w:val="0"/>
        </w:rPr>
        <w:t>石材养护费用预算表</w:t>
      </w:r>
      <w:bookmarkEnd w:id="43"/>
    </w:p>
    <w:tbl>
      <w:tblPr>
        <w:tblStyle w:val="25"/>
        <w:tblW w:w="14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1519"/>
        <w:gridCol w:w="2350"/>
        <w:gridCol w:w="2166"/>
        <w:gridCol w:w="2411"/>
        <w:gridCol w:w="2380"/>
        <w:gridCol w:w="1264"/>
      </w:tblGrid>
      <w:tr w14:paraId="0A08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946" w:type="dxa"/>
            <w:tcBorders>
              <w:bottom w:val="single" w:color="auto" w:sz="4" w:space="0"/>
            </w:tcBorders>
            <w:noWrap w:val="0"/>
            <w:vAlign w:val="center"/>
          </w:tcPr>
          <w:p w14:paraId="4388D34E">
            <w:pPr>
              <w:pStyle w:val="13"/>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lang w:eastAsia="zh-CN"/>
              </w:rPr>
              <w:t>项目名称</w:t>
            </w:r>
          </w:p>
        </w:tc>
        <w:tc>
          <w:tcPr>
            <w:tcW w:w="1519" w:type="dxa"/>
            <w:tcBorders>
              <w:bottom w:val="single" w:color="auto" w:sz="4" w:space="0"/>
            </w:tcBorders>
            <w:noWrap w:val="0"/>
            <w:vAlign w:val="center"/>
          </w:tcPr>
          <w:p w14:paraId="22929E00">
            <w:pPr>
              <w:pStyle w:val="13"/>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lang w:eastAsia="zh-CN"/>
              </w:rPr>
              <w:t>人数</w:t>
            </w:r>
          </w:p>
        </w:tc>
        <w:tc>
          <w:tcPr>
            <w:tcW w:w="2350" w:type="dxa"/>
            <w:tcBorders>
              <w:bottom w:val="single" w:color="auto" w:sz="4" w:space="0"/>
            </w:tcBorders>
            <w:noWrap w:val="0"/>
            <w:vAlign w:val="center"/>
          </w:tcPr>
          <w:p w14:paraId="71F53BBF">
            <w:pPr>
              <w:pStyle w:val="13"/>
              <w:spacing w:line="400" w:lineRule="exact"/>
              <w:jc w:val="center"/>
              <w:rPr>
                <w:rFonts w:hint="eastAsia" w:ascii="宋体" w:hAnsi="宋体"/>
                <w:color w:val="000000"/>
                <w:sz w:val="21"/>
                <w:szCs w:val="21"/>
              </w:rPr>
            </w:pPr>
            <w:r>
              <w:rPr>
                <w:rFonts w:hint="eastAsia" w:ascii="宋体" w:hAnsi="宋体"/>
                <w:color w:val="000000"/>
                <w:sz w:val="21"/>
                <w:szCs w:val="21"/>
              </w:rPr>
              <w:t>不含税单价</w:t>
            </w:r>
          </w:p>
          <w:p w14:paraId="3A0526BA">
            <w:pPr>
              <w:pStyle w:val="13"/>
              <w:spacing w:line="400" w:lineRule="exact"/>
              <w:jc w:val="center"/>
              <w:rPr>
                <w:rFonts w:hint="eastAsia" w:ascii="宋体" w:hAnsi="宋体"/>
                <w:color w:val="000000"/>
                <w:sz w:val="21"/>
                <w:szCs w:val="21"/>
              </w:rPr>
            </w:pPr>
            <w:r>
              <w:rPr>
                <w:rFonts w:hint="eastAsia" w:ascii="宋体" w:hAnsi="宋体"/>
                <w:color w:val="000000"/>
                <w:sz w:val="21"/>
                <w:szCs w:val="21"/>
              </w:rPr>
              <w:t>（元/</w:t>
            </w:r>
            <w:r>
              <w:rPr>
                <w:rFonts w:hint="eastAsia" w:ascii="宋体" w:hAnsi="宋体"/>
                <w:color w:val="000000"/>
                <w:sz w:val="21"/>
                <w:szCs w:val="21"/>
                <w:lang w:eastAsia="zh-CN"/>
              </w:rPr>
              <w:t>人</w:t>
            </w:r>
            <w:r>
              <w:rPr>
                <w:rFonts w:hint="eastAsia" w:ascii="宋体" w:hAnsi="宋体"/>
                <w:color w:val="000000"/>
                <w:sz w:val="21"/>
                <w:szCs w:val="21"/>
                <w:lang w:val="en-US" w:eastAsia="zh-CN"/>
              </w:rPr>
              <w:t>/月</w:t>
            </w:r>
            <w:r>
              <w:rPr>
                <w:rFonts w:hint="eastAsia" w:ascii="宋体" w:hAnsi="宋体"/>
                <w:color w:val="000000"/>
                <w:sz w:val="21"/>
                <w:szCs w:val="21"/>
              </w:rPr>
              <w:t>）</w:t>
            </w:r>
          </w:p>
        </w:tc>
        <w:tc>
          <w:tcPr>
            <w:tcW w:w="2166" w:type="dxa"/>
            <w:tcBorders>
              <w:bottom w:val="single" w:color="auto" w:sz="4" w:space="0"/>
            </w:tcBorders>
            <w:noWrap w:val="0"/>
            <w:vAlign w:val="center"/>
          </w:tcPr>
          <w:p w14:paraId="6D589416">
            <w:pPr>
              <w:pStyle w:val="13"/>
              <w:spacing w:line="400" w:lineRule="exact"/>
              <w:jc w:val="center"/>
              <w:rPr>
                <w:rFonts w:hint="eastAsia" w:ascii="宋体" w:hAnsi="宋体"/>
                <w:color w:val="000000"/>
                <w:sz w:val="21"/>
                <w:szCs w:val="21"/>
              </w:rPr>
            </w:pPr>
            <w:r>
              <w:rPr>
                <w:rFonts w:hint="eastAsia" w:ascii="宋体" w:hAnsi="宋体"/>
                <w:color w:val="000000"/>
                <w:sz w:val="21"/>
                <w:szCs w:val="21"/>
              </w:rPr>
              <w:t>税金</w:t>
            </w:r>
          </w:p>
          <w:p w14:paraId="2574DC54">
            <w:pPr>
              <w:pStyle w:val="13"/>
              <w:spacing w:line="400" w:lineRule="exact"/>
              <w:jc w:val="center"/>
              <w:rPr>
                <w:rFonts w:hint="eastAsia" w:ascii="宋体" w:hAnsi="宋体"/>
                <w:color w:val="000000"/>
                <w:sz w:val="21"/>
                <w:szCs w:val="21"/>
              </w:rPr>
            </w:pPr>
            <w:r>
              <w:rPr>
                <w:rFonts w:hint="eastAsia" w:ascii="宋体" w:hAnsi="宋体"/>
                <w:color w:val="000000"/>
                <w:sz w:val="21"/>
                <w:szCs w:val="21"/>
              </w:rPr>
              <w:t>（元/</w:t>
            </w:r>
            <w:r>
              <w:rPr>
                <w:rFonts w:hint="eastAsia" w:ascii="宋体" w:hAnsi="宋体"/>
                <w:color w:val="000000"/>
                <w:sz w:val="21"/>
                <w:szCs w:val="21"/>
                <w:lang w:eastAsia="zh-CN"/>
              </w:rPr>
              <w:t>人</w:t>
            </w:r>
            <w:r>
              <w:rPr>
                <w:rFonts w:hint="eastAsia" w:ascii="宋体" w:hAnsi="宋体"/>
                <w:color w:val="000000"/>
                <w:sz w:val="21"/>
                <w:szCs w:val="21"/>
                <w:lang w:val="en-US" w:eastAsia="zh-CN"/>
              </w:rPr>
              <w:t>/月</w:t>
            </w:r>
            <w:r>
              <w:rPr>
                <w:rFonts w:hint="eastAsia" w:ascii="宋体" w:hAnsi="宋体"/>
                <w:color w:val="000000"/>
                <w:sz w:val="21"/>
                <w:szCs w:val="21"/>
              </w:rPr>
              <w:t>）</w:t>
            </w:r>
          </w:p>
        </w:tc>
        <w:tc>
          <w:tcPr>
            <w:tcW w:w="2411" w:type="dxa"/>
            <w:tcBorders>
              <w:bottom w:val="single" w:color="auto" w:sz="4" w:space="0"/>
            </w:tcBorders>
            <w:noWrap w:val="0"/>
            <w:vAlign w:val="center"/>
          </w:tcPr>
          <w:p w14:paraId="0FDA62B8">
            <w:pPr>
              <w:pStyle w:val="13"/>
              <w:spacing w:line="400" w:lineRule="exact"/>
              <w:jc w:val="center"/>
              <w:rPr>
                <w:rFonts w:ascii="宋体" w:hAnsi="宋体"/>
                <w:color w:val="000000"/>
                <w:sz w:val="21"/>
                <w:szCs w:val="21"/>
              </w:rPr>
            </w:pPr>
            <w:r>
              <w:rPr>
                <w:rFonts w:hint="eastAsia" w:ascii="宋体" w:hAnsi="宋体"/>
                <w:color w:val="000000"/>
                <w:sz w:val="21"/>
                <w:szCs w:val="21"/>
              </w:rPr>
              <w:t>含税单价</w:t>
            </w:r>
          </w:p>
          <w:p w14:paraId="6C2CE4AA">
            <w:pPr>
              <w:pStyle w:val="13"/>
              <w:spacing w:line="400" w:lineRule="exact"/>
              <w:jc w:val="center"/>
              <w:rPr>
                <w:rFonts w:ascii="宋体" w:hAnsi="宋体"/>
                <w:color w:val="000000"/>
                <w:sz w:val="21"/>
                <w:szCs w:val="21"/>
              </w:rPr>
            </w:pPr>
            <w:r>
              <w:rPr>
                <w:rFonts w:hint="eastAsia" w:ascii="宋体" w:hAnsi="宋体"/>
                <w:color w:val="000000"/>
                <w:sz w:val="21"/>
                <w:szCs w:val="21"/>
              </w:rPr>
              <w:t>（元/</w:t>
            </w:r>
            <w:r>
              <w:rPr>
                <w:rFonts w:hint="eastAsia" w:ascii="宋体" w:hAnsi="宋体"/>
                <w:color w:val="000000"/>
                <w:sz w:val="21"/>
                <w:szCs w:val="21"/>
                <w:lang w:eastAsia="zh-CN"/>
              </w:rPr>
              <w:t>人</w:t>
            </w:r>
            <w:r>
              <w:rPr>
                <w:rFonts w:hint="eastAsia" w:ascii="宋体" w:hAnsi="宋体"/>
                <w:color w:val="000000"/>
                <w:sz w:val="21"/>
                <w:szCs w:val="21"/>
                <w:lang w:val="en-US" w:eastAsia="zh-CN"/>
              </w:rPr>
              <w:t>/月</w:t>
            </w:r>
            <w:r>
              <w:rPr>
                <w:rFonts w:hint="eastAsia" w:ascii="宋体" w:hAnsi="宋体"/>
                <w:color w:val="000000"/>
                <w:sz w:val="21"/>
                <w:szCs w:val="21"/>
              </w:rPr>
              <w:t>）</w:t>
            </w:r>
          </w:p>
        </w:tc>
        <w:tc>
          <w:tcPr>
            <w:tcW w:w="2380" w:type="dxa"/>
            <w:tcBorders>
              <w:bottom w:val="single" w:color="auto" w:sz="4" w:space="0"/>
            </w:tcBorders>
            <w:noWrap w:val="0"/>
            <w:vAlign w:val="center"/>
          </w:tcPr>
          <w:p w14:paraId="6DC6DA89">
            <w:pPr>
              <w:pStyle w:val="13"/>
              <w:spacing w:line="400" w:lineRule="exact"/>
              <w:jc w:val="center"/>
              <w:rPr>
                <w:rFonts w:hint="eastAsia" w:ascii="宋体" w:hAnsi="宋体"/>
                <w:color w:val="000000"/>
                <w:sz w:val="21"/>
                <w:szCs w:val="21"/>
              </w:rPr>
            </w:pPr>
            <w:r>
              <w:rPr>
                <w:rFonts w:hint="eastAsia" w:ascii="宋体" w:hAnsi="宋体"/>
                <w:color w:val="000000"/>
                <w:sz w:val="21"/>
                <w:szCs w:val="21"/>
                <w:lang w:eastAsia="zh-CN"/>
              </w:rPr>
              <w:t>每月总价</w:t>
            </w:r>
            <w:r>
              <w:rPr>
                <w:rFonts w:hint="eastAsia" w:ascii="宋体" w:hAnsi="宋体"/>
                <w:color w:val="000000"/>
                <w:sz w:val="21"/>
                <w:szCs w:val="21"/>
              </w:rPr>
              <w:t>（元）</w:t>
            </w:r>
          </w:p>
        </w:tc>
        <w:tc>
          <w:tcPr>
            <w:tcW w:w="1264" w:type="dxa"/>
            <w:tcBorders>
              <w:bottom w:val="single" w:color="auto" w:sz="4" w:space="0"/>
            </w:tcBorders>
            <w:noWrap w:val="0"/>
            <w:vAlign w:val="center"/>
          </w:tcPr>
          <w:p w14:paraId="587F9C7D">
            <w:pPr>
              <w:pStyle w:val="13"/>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lang w:val="en-US" w:eastAsia="zh-CN"/>
              </w:rPr>
              <w:t>税率</w:t>
            </w:r>
          </w:p>
        </w:tc>
      </w:tr>
      <w:tr w14:paraId="2F7F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jc w:val="center"/>
        </w:trPr>
        <w:tc>
          <w:tcPr>
            <w:tcW w:w="1946" w:type="dxa"/>
            <w:noWrap w:val="0"/>
            <w:vAlign w:val="center"/>
          </w:tcPr>
          <w:p w14:paraId="243EE895">
            <w:pPr>
              <w:pStyle w:val="13"/>
              <w:spacing w:line="400" w:lineRule="exact"/>
              <w:jc w:val="center"/>
              <w:rPr>
                <w:rFonts w:hint="eastAsia" w:ascii="宋体" w:hAnsi="宋体" w:eastAsia="宋体"/>
                <w:color w:val="000000"/>
                <w:sz w:val="21"/>
                <w:szCs w:val="21"/>
                <w:lang w:eastAsia="zh-CN"/>
              </w:rPr>
            </w:pPr>
            <w:r>
              <w:rPr>
                <w:rFonts w:hint="eastAsia" w:ascii="宋体" w:hAnsi="宋体"/>
                <w:color w:val="000000"/>
                <w:sz w:val="21"/>
                <w:szCs w:val="21"/>
                <w:lang w:eastAsia="zh-CN"/>
              </w:rPr>
              <w:t>石材养护</w:t>
            </w:r>
          </w:p>
        </w:tc>
        <w:tc>
          <w:tcPr>
            <w:tcW w:w="1519" w:type="dxa"/>
            <w:noWrap w:val="0"/>
            <w:vAlign w:val="center"/>
          </w:tcPr>
          <w:p w14:paraId="641542BC">
            <w:pPr>
              <w:pStyle w:val="13"/>
              <w:spacing w:line="400" w:lineRule="exact"/>
              <w:jc w:val="center"/>
              <w:rPr>
                <w:rFonts w:hint="eastAsia" w:ascii="宋体" w:hAnsi="宋体" w:eastAsia="宋体"/>
                <w:color w:val="000000"/>
                <w:sz w:val="21"/>
                <w:szCs w:val="21"/>
                <w:lang w:val="en-US" w:eastAsia="zh-CN"/>
              </w:rPr>
            </w:pPr>
            <w:r>
              <w:rPr>
                <w:rFonts w:hint="eastAsia" w:ascii="宋体" w:hAnsi="宋体"/>
                <w:color w:val="000000"/>
                <w:sz w:val="21"/>
                <w:szCs w:val="21"/>
                <w:lang w:val="en-US" w:eastAsia="zh-CN"/>
              </w:rPr>
              <w:t>4人</w:t>
            </w:r>
          </w:p>
        </w:tc>
        <w:tc>
          <w:tcPr>
            <w:tcW w:w="2350" w:type="dxa"/>
            <w:noWrap w:val="0"/>
            <w:vAlign w:val="center"/>
          </w:tcPr>
          <w:p w14:paraId="2A69D4D5">
            <w:pPr>
              <w:pStyle w:val="13"/>
              <w:spacing w:line="400" w:lineRule="exact"/>
              <w:jc w:val="center"/>
              <w:rPr>
                <w:rFonts w:ascii="宋体" w:hAnsi="宋体"/>
                <w:color w:val="000000"/>
                <w:sz w:val="21"/>
                <w:szCs w:val="21"/>
              </w:rPr>
            </w:pPr>
          </w:p>
        </w:tc>
        <w:tc>
          <w:tcPr>
            <w:tcW w:w="2166" w:type="dxa"/>
            <w:noWrap w:val="0"/>
            <w:vAlign w:val="center"/>
          </w:tcPr>
          <w:p w14:paraId="39C2BD7F">
            <w:pPr>
              <w:pStyle w:val="13"/>
              <w:spacing w:line="400" w:lineRule="exact"/>
              <w:jc w:val="center"/>
              <w:rPr>
                <w:rFonts w:ascii="宋体" w:hAnsi="宋体"/>
                <w:color w:val="000000"/>
                <w:sz w:val="21"/>
                <w:szCs w:val="21"/>
              </w:rPr>
            </w:pPr>
          </w:p>
        </w:tc>
        <w:tc>
          <w:tcPr>
            <w:tcW w:w="2411" w:type="dxa"/>
            <w:noWrap w:val="0"/>
            <w:vAlign w:val="center"/>
          </w:tcPr>
          <w:p w14:paraId="7CF53FF1">
            <w:pPr>
              <w:pStyle w:val="13"/>
              <w:spacing w:line="400" w:lineRule="exact"/>
              <w:jc w:val="center"/>
              <w:rPr>
                <w:rFonts w:ascii="宋体" w:hAnsi="宋体"/>
                <w:color w:val="000000"/>
                <w:sz w:val="21"/>
                <w:szCs w:val="21"/>
              </w:rPr>
            </w:pPr>
          </w:p>
        </w:tc>
        <w:tc>
          <w:tcPr>
            <w:tcW w:w="2380" w:type="dxa"/>
            <w:noWrap w:val="0"/>
            <w:vAlign w:val="center"/>
          </w:tcPr>
          <w:p w14:paraId="7168DAA6">
            <w:pPr>
              <w:pStyle w:val="13"/>
              <w:spacing w:line="400" w:lineRule="exact"/>
              <w:jc w:val="center"/>
              <w:rPr>
                <w:rFonts w:ascii="宋体" w:hAnsi="宋体"/>
                <w:color w:val="000000"/>
                <w:sz w:val="21"/>
                <w:szCs w:val="21"/>
              </w:rPr>
            </w:pPr>
          </w:p>
        </w:tc>
        <w:tc>
          <w:tcPr>
            <w:tcW w:w="1264" w:type="dxa"/>
            <w:noWrap w:val="0"/>
            <w:vAlign w:val="center"/>
          </w:tcPr>
          <w:p w14:paraId="2A4CEAD9">
            <w:pPr>
              <w:pStyle w:val="13"/>
              <w:spacing w:line="400" w:lineRule="exact"/>
              <w:jc w:val="center"/>
              <w:rPr>
                <w:rFonts w:ascii="宋体" w:hAnsi="宋体"/>
                <w:color w:val="000000"/>
                <w:sz w:val="21"/>
                <w:szCs w:val="21"/>
              </w:rPr>
            </w:pPr>
          </w:p>
        </w:tc>
      </w:tr>
      <w:tr w14:paraId="5486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0392" w:type="dxa"/>
            <w:gridSpan w:val="5"/>
            <w:noWrap w:val="0"/>
            <w:vAlign w:val="center"/>
          </w:tcPr>
          <w:p w14:paraId="2C7DC918">
            <w:pPr>
              <w:pStyle w:val="13"/>
              <w:spacing w:line="400" w:lineRule="exact"/>
              <w:jc w:val="center"/>
              <w:rPr>
                <w:rFonts w:ascii="宋体" w:hAnsi="宋体"/>
                <w:color w:val="000000"/>
                <w:sz w:val="21"/>
                <w:szCs w:val="21"/>
              </w:rPr>
            </w:pPr>
            <w:r>
              <w:rPr>
                <w:rFonts w:hint="eastAsia" w:ascii="宋体" w:hAnsi="宋体"/>
                <w:color w:val="000000"/>
                <w:sz w:val="21"/>
                <w:szCs w:val="21"/>
                <w:lang w:val="en-US" w:eastAsia="zh-CN"/>
              </w:rPr>
              <w:t>12个月费用（元）</w:t>
            </w:r>
          </w:p>
        </w:tc>
        <w:tc>
          <w:tcPr>
            <w:tcW w:w="2380" w:type="dxa"/>
            <w:noWrap w:val="0"/>
            <w:vAlign w:val="center"/>
          </w:tcPr>
          <w:p w14:paraId="40B70B97">
            <w:pPr>
              <w:pStyle w:val="13"/>
              <w:spacing w:line="400" w:lineRule="exact"/>
              <w:jc w:val="center"/>
              <w:rPr>
                <w:rFonts w:ascii="宋体" w:hAnsi="宋体"/>
                <w:color w:val="000000"/>
                <w:sz w:val="21"/>
                <w:szCs w:val="21"/>
              </w:rPr>
            </w:pPr>
          </w:p>
        </w:tc>
        <w:tc>
          <w:tcPr>
            <w:tcW w:w="1264" w:type="dxa"/>
            <w:noWrap w:val="0"/>
            <w:vAlign w:val="center"/>
          </w:tcPr>
          <w:p w14:paraId="3784D0E8">
            <w:pPr>
              <w:pStyle w:val="13"/>
              <w:spacing w:line="400" w:lineRule="exact"/>
              <w:jc w:val="center"/>
              <w:rPr>
                <w:rFonts w:ascii="宋体" w:hAnsi="宋体"/>
                <w:color w:val="000000"/>
                <w:sz w:val="21"/>
                <w:szCs w:val="21"/>
              </w:rPr>
            </w:pPr>
          </w:p>
        </w:tc>
      </w:tr>
      <w:tr w14:paraId="0EC1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10392" w:type="dxa"/>
            <w:gridSpan w:val="5"/>
            <w:noWrap w:val="0"/>
            <w:vAlign w:val="center"/>
          </w:tcPr>
          <w:p w14:paraId="24883313">
            <w:pPr>
              <w:pStyle w:val="13"/>
              <w:spacing w:line="400" w:lineRule="exact"/>
              <w:jc w:val="center"/>
              <w:rPr>
                <w:rFonts w:ascii="宋体" w:hAnsi="宋体"/>
                <w:color w:val="000000"/>
                <w:sz w:val="21"/>
                <w:szCs w:val="21"/>
              </w:rPr>
            </w:pPr>
            <w:r>
              <w:rPr>
                <w:rFonts w:hint="eastAsia" w:ascii="宋体" w:hAnsi="宋体"/>
                <w:color w:val="000000"/>
                <w:sz w:val="21"/>
                <w:szCs w:val="21"/>
                <w:lang w:val="en-US" w:eastAsia="zh-CN"/>
              </w:rPr>
              <w:t>24个月费用（元）</w:t>
            </w:r>
          </w:p>
        </w:tc>
        <w:tc>
          <w:tcPr>
            <w:tcW w:w="2380" w:type="dxa"/>
            <w:noWrap w:val="0"/>
            <w:vAlign w:val="center"/>
          </w:tcPr>
          <w:p w14:paraId="7B4DF6F1">
            <w:pPr>
              <w:pStyle w:val="13"/>
              <w:spacing w:line="400" w:lineRule="exact"/>
              <w:jc w:val="center"/>
              <w:rPr>
                <w:rFonts w:ascii="宋体" w:hAnsi="宋体"/>
                <w:color w:val="000000"/>
                <w:sz w:val="21"/>
                <w:szCs w:val="21"/>
              </w:rPr>
            </w:pPr>
          </w:p>
        </w:tc>
        <w:tc>
          <w:tcPr>
            <w:tcW w:w="1264" w:type="dxa"/>
            <w:noWrap w:val="0"/>
            <w:vAlign w:val="center"/>
          </w:tcPr>
          <w:p w14:paraId="150AF032">
            <w:pPr>
              <w:pStyle w:val="13"/>
              <w:spacing w:line="400" w:lineRule="exact"/>
              <w:jc w:val="center"/>
              <w:rPr>
                <w:rFonts w:ascii="宋体" w:hAnsi="宋体"/>
                <w:color w:val="000000"/>
                <w:sz w:val="21"/>
                <w:szCs w:val="21"/>
              </w:rPr>
            </w:pPr>
          </w:p>
        </w:tc>
      </w:tr>
    </w:tbl>
    <w:p w14:paraId="40D24143">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szCs w:val="21"/>
          <w:lang w:eastAsia="zh-CN"/>
        </w:rPr>
      </w:pPr>
      <w:r>
        <w:rPr>
          <w:rFonts w:hint="eastAsia"/>
          <w:szCs w:val="21"/>
        </w:rPr>
        <w:t>注：石材养护设备</w:t>
      </w:r>
      <w:r>
        <w:rPr>
          <w:rFonts w:hint="eastAsia"/>
          <w:szCs w:val="21"/>
          <w:lang w:eastAsia="zh-CN"/>
        </w:rPr>
        <w:t>、</w:t>
      </w:r>
      <w:r>
        <w:rPr>
          <w:rFonts w:hint="eastAsia"/>
          <w:szCs w:val="21"/>
          <w:lang w:val="en-US" w:eastAsia="zh-CN"/>
        </w:rPr>
        <w:t>耗材类</w:t>
      </w:r>
      <w:r>
        <w:rPr>
          <w:rFonts w:hint="eastAsia"/>
          <w:szCs w:val="21"/>
        </w:rPr>
        <w:t>（</w:t>
      </w:r>
      <w:r>
        <w:rPr>
          <w:rFonts w:hint="eastAsia"/>
          <w:szCs w:val="21"/>
          <w:lang w:val="en-US" w:eastAsia="zh-CN"/>
        </w:rPr>
        <w:t>红垫、白垫、黄晶粉、K2</w:t>
      </w:r>
      <w:r>
        <w:rPr>
          <w:rFonts w:hint="eastAsia"/>
          <w:szCs w:val="21"/>
        </w:rPr>
        <w:t>等）由招标方提供</w:t>
      </w:r>
      <w:r>
        <w:rPr>
          <w:rFonts w:hint="eastAsia"/>
          <w:szCs w:val="21"/>
          <w:lang w:eastAsia="zh-CN"/>
        </w:rPr>
        <w:t>；（石材养护面积详见招标文件第十</w:t>
      </w:r>
      <w:r>
        <w:rPr>
          <w:rFonts w:hint="eastAsia"/>
          <w:szCs w:val="21"/>
          <w:lang w:val="en-US" w:eastAsia="zh-CN"/>
        </w:rPr>
        <w:t>二</w:t>
      </w:r>
      <w:r>
        <w:rPr>
          <w:rFonts w:hint="eastAsia"/>
          <w:szCs w:val="21"/>
          <w:lang w:eastAsia="zh-CN"/>
        </w:rPr>
        <w:t>部分）</w:t>
      </w:r>
    </w:p>
    <w:p w14:paraId="3794DD76">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szCs w:val="21"/>
          <w:lang w:eastAsia="zh-CN"/>
        </w:rPr>
      </w:pPr>
    </w:p>
    <w:p w14:paraId="3CD514FB">
      <w:pPr>
        <w:rPr>
          <w:rFonts w:hint="eastAsia"/>
          <w:sz w:val="24"/>
          <w:szCs w:val="32"/>
          <w:lang w:eastAsia="zh-CN"/>
        </w:rPr>
        <w:sectPr>
          <w:headerReference r:id="rId8" w:type="default"/>
          <w:footerReference r:id="rId9" w:type="default"/>
          <w:pgSz w:w="16838" w:h="11906" w:orient="landscape"/>
          <w:pgMar w:top="1080" w:right="1440" w:bottom="1080" w:left="1440" w:header="567" w:footer="851" w:gutter="0"/>
          <w:pgBorders>
            <w:top w:val="none" w:sz="0" w:space="0"/>
            <w:left w:val="none" w:sz="0" w:space="0"/>
            <w:bottom w:val="none" w:sz="0" w:space="0"/>
            <w:right w:val="none" w:sz="0" w:space="0"/>
          </w:pgBorders>
          <w:pgNumType w:fmt="decimal"/>
          <w:cols w:space="720" w:num="1"/>
          <w:docGrid w:type="lines" w:linePitch="326" w:charSpace="0"/>
        </w:sectPr>
      </w:pPr>
    </w:p>
    <w:p w14:paraId="26CBD164">
      <w:pPr>
        <w:pStyle w:val="4"/>
        <w:bidi w:val="0"/>
        <w:rPr>
          <w:rFonts w:hint="eastAsia"/>
          <w:i w:val="0"/>
          <w:iCs w:val="0"/>
        </w:rPr>
      </w:pPr>
      <w:bookmarkStart w:id="44" w:name="_Toc25353"/>
      <w:r>
        <w:rPr>
          <w:rFonts w:hint="eastAsia"/>
          <w:i w:val="0"/>
          <w:iCs w:val="0"/>
          <w:lang w:eastAsia="zh-CN"/>
        </w:rPr>
        <w:t>附件</w:t>
      </w:r>
      <w:r>
        <w:rPr>
          <w:rFonts w:hint="eastAsia"/>
          <w:i w:val="0"/>
          <w:iCs w:val="0"/>
          <w:lang w:val="en-US" w:eastAsia="zh-CN"/>
        </w:rPr>
        <w:t>八</w:t>
      </w:r>
      <w:r>
        <w:rPr>
          <w:rFonts w:hint="eastAsia"/>
          <w:i w:val="0"/>
          <w:iCs w:val="0"/>
          <w:lang w:eastAsia="zh-CN"/>
        </w:rPr>
        <w:t>：</w:t>
      </w:r>
      <w:r>
        <w:rPr>
          <w:rFonts w:hint="eastAsia"/>
          <w:i w:val="0"/>
          <w:iCs w:val="0"/>
        </w:rPr>
        <w:t>投标承诺书</w:t>
      </w:r>
      <w:bookmarkEnd w:id="40"/>
      <w:bookmarkEnd w:id="44"/>
    </w:p>
    <w:p w14:paraId="62E60731">
      <w:pPr>
        <w:pStyle w:val="16"/>
        <w:spacing w:before="120" w:beforeLines="50" w:after="240" w:line="360" w:lineRule="auto"/>
        <w:jc w:val="center"/>
        <w:rPr>
          <w:rFonts w:hAnsi="宋体"/>
          <w:b/>
          <w:color w:val="000000"/>
          <w:sz w:val="32"/>
          <w:szCs w:val="32"/>
        </w:rPr>
      </w:pPr>
      <w:bookmarkStart w:id="45" w:name="_Toc14008_WPSOffice_Level1"/>
      <w:r>
        <w:rPr>
          <w:rFonts w:hint="eastAsia" w:hAnsi="宋体"/>
          <w:b/>
          <w:color w:val="000000"/>
          <w:sz w:val="32"/>
          <w:szCs w:val="32"/>
        </w:rPr>
        <w:t>投标承诺书</w:t>
      </w:r>
      <w:bookmarkEnd w:id="45"/>
    </w:p>
    <w:p w14:paraId="75CCDD2A">
      <w:pPr>
        <w:pStyle w:val="16"/>
        <w:spacing w:before="120" w:beforeLines="50" w:after="240" w:line="360" w:lineRule="auto"/>
        <w:jc w:val="left"/>
        <w:rPr>
          <w:rFonts w:hAnsi="宋体"/>
          <w:color w:val="000000"/>
          <w:sz w:val="24"/>
          <w:szCs w:val="32"/>
        </w:rPr>
      </w:pPr>
      <w:r>
        <w:rPr>
          <w:rFonts w:hint="eastAsia" w:hAnsi="宋体"/>
          <w:color w:val="000000"/>
          <w:sz w:val="24"/>
          <w:szCs w:val="32"/>
        </w:rPr>
        <w:t>深圳市方大物业管理有限公司：</w:t>
      </w:r>
    </w:p>
    <w:p w14:paraId="4E920A64">
      <w:pPr>
        <w:pStyle w:val="16"/>
        <w:spacing w:before="120" w:beforeLines="50" w:after="240" w:line="360" w:lineRule="auto"/>
        <w:ind w:firstLine="480" w:firstLineChars="200"/>
        <w:jc w:val="left"/>
        <w:rPr>
          <w:rFonts w:hAnsi="宋体"/>
          <w:color w:val="000000"/>
          <w:sz w:val="24"/>
          <w:szCs w:val="32"/>
        </w:rPr>
      </w:pPr>
      <w:r>
        <w:rPr>
          <w:rFonts w:hint="eastAsia" w:hAnsi="宋体"/>
          <w:color w:val="000000"/>
          <w:sz w:val="24"/>
          <w:szCs w:val="32"/>
        </w:rPr>
        <w:t>贵公司正在进行</w:t>
      </w:r>
      <w:r>
        <w:rPr>
          <w:rFonts w:hint="eastAsia" w:hAnsi="宋体"/>
          <w:color w:val="000000"/>
          <w:sz w:val="24"/>
          <w:szCs w:val="32"/>
          <w:u w:val="single"/>
        </w:rPr>
        <w:t>202</w:t>
      </w:r>
      <w:r>
        <w:rPr>
          <w:rFonts w:hint="eastAsia" w:hAnsi="宋体"/>
          <w:color w:val="000000"/>
          <w:sz w:val="24"/>
          <w:szCs w:val="32"/>
          <w:u w:val="single"/>
          <w:lang w:val="en-US" w:eastAsia="zh-CN"/>
        </w:rPr>
        <w:t>6</w:t>
      </w:r>
      <w:r>
        <w:rPr>
          <w:rFonts w:hint="eastAsia" w:hAnsi="宋体"/>
          <w:color w:val="000000"/>
          <w:sz w:val="24"/>
          <w:szCs w:val="32"/>
          <w:u w:val="single"/>
        </w:rPr>
        <w:t>-202</w:t>
      </w:r>
      <w:r>
        <w:rPr>
          <w:rFonts w:hint="eastAsia" w:hAnsi="宋体"/>
          <w:color w:val="000000"/>
          <w:sz w:val="24"/>
          <w:szCs w:val="32"/>
          <w:u w:val="single"/>
          <w:lang w:val="en-US" w:eastAsia="zh-CN"/>
        </w:rPr>
        <w:t>8</w:t>
      </w:r>
      <w:r>
        <w:rPr>
          <w:rFonts w:hint="eastAsia" w:hAnsi="宋体"/>
          <w:color w:val="000000"/>
          <w:sz w:val="24"/>
          <w:szCs w:val="32"/>
          <w:u w:val="single"/>
        </w:rPr>
        <w:t>年方大广场清洁、石材养护服务</w:t>
      </w:r>
      <w:r>
        <w:rPr>
          <w:rFonts w:hint="eastAsia" w:hAnsi="宋体"/>
          <w:color w:val="000000"/>
          <w:sz w:val="24"/>
          <w:szCs w:val="32"/>
        </w:rPr>
        <w:t>项目的采购招标，我们研究了该招标文件中的所有规定，拟进行投标报名。在此，我公司郑重承诺，我公司完全符合招标文件中的所有报名条件，请给予参加投标。</w:t>
      </w:r>
    </w:p>
    <w:p w14:paraId="1D8202CE">
      <w:pPr>
        <w:pStyle w:val="16"/>
        <w:spacing w:before="120" w:beforeLines="50" w:after="240" w:line="360" w:lineRule="auto"/>
        <w:ind w:firstLine="480" w:firstLineChars="200"/>
        <w:jc w:val="left"/>
        <w:rPr>
          <w:rFonts w:hAnsi="宋体"/>
          <w:color w:val="000000"/>
          <w:sz w:val="24"/>
          <w:szCs w:val="32"/>
        </w:rPr>
      </w:pPr>
      <w:r>
        <w:rPr>
          <w:rFonts w:hint="eastAsia" w:hAnsi="宋体"/>
          <w:color w:val="000000"/>
          <w:sz w:val="24"/>
          <w:szCs w:val="32"/>
        </w:rPr>
        <w:t>我公司承诺所提供的资料真实可靠，并完全接受贵司对我司业绩证明材料等报名资料的最终审核结果。如经审核我公司提供虚假资料，贵公司有权随时终止我公司的投标（或中标）资格，记录我公司的不良行为，并由我公司赔偿由此给贵公司造成的损失。</w:t>
      </w:r>
    </w:p>
    <w:p w14:paraId="5A07C602">
      <w:pPr>
        <w:pStyle w:val="16"/>
        <w:spacing w:before="120" w:beforeLines="50" w:line="360" w:lineRule="auto"/>
        <w:jc w:val="center"/>
        <w:rPr>
          <w:rFonts w:hAnsi="宋体"/>
          <w:color w:val="000000"/>
          <w:sz w:val="44"/>
          <w:szCs w:val="32"/>
        </w:rPr>
      </w:pPr>
    </w:p>
    <w:p w14:paraId="6DA40EF7">
      <w:pPr>
        <w:pStyle w:val="16"/>
        <w:spacing w:before="120" w:beforeLines="50" w:after="240" w:line="360" w:lineRule="auto"/>
        <w:ind w:left="2940" w:right="960" w:firstLine="420"/>
        <w:jc w:val="left"/>
        <w:rPr>
          <w:rFonts w:hAnsi="宋体"/>
          <w:color w:val="000000"/>
          <w:sz w:val="24"/>
          <w:szCs w:val="32"/>
        </w:rPr>
      </w:pPr>
      <w:r>
        <w:rPr>
          <w:rFonts w:hint="eastAsia" w:hAnsi="宋体"/>
          <w:color w:val="000000"/>
          <w:sz w:val="24"/>
          <w:szCs w:val="32"/>
        </w:rPr>
        <w:t xml:space="preserve">投标人（盖章）：                               </w:t>
      </w:r>
    </w:p>
    <w:p w14:paraId="12C21E50">
      <w:pPr>
        <w:pStyle w:val="16"/>
        <w:spacing w:before="120" w:beforeLines="50" w:after="240" w:line="360" w:lineRule="auto"/>
        <w:ind w:left="2940" w:right="960" w:firstLine="420"/>
        <w:jc w:val="left"/>
        <w:rPr>
          <w:rFonts w:hAnsi="宋体"/>
          <w:color w:val="000000"/>
          <w:sz w:val="24"/>
          <w:szCs w:val="32"/>
        </w:rPr>
      </w:pPr>
      <w:r>
        <w:rPr>
          <w:rFonts w:hint="eastAsia" w:hAnsi="宋体"/>
          <w:color w:val="000000"/>
          <w:sz w:val="24"/>
          <w:szCs w:val="32"/>
        </w:rPr>
        <w:t xml:space="preserve">法人或授权委托人签名：                   </w:t>
      </w:r>
    </w:p>
    <w:p w14:paraId="7CDB9D76">
      <w:pPr>
        <w:pStyle w:val="16"/>
        <w:spacing w:before="120" w:beforeLines="50" w:after="240" w:line="360" w:lineRule="auto"/>
        <w:jc w:val="left"/>
        <w:rPr>
          <w:rFonts w:hAnsi="宋体"/>
          <w:color w:val="000000"/>
          <w:sz w:val="24"/>
          <w:szCs w:val="32"/>
        </w:rPr>
      </w:pPr>
      <w:r>
        <w:rPr>
          <w:rFonts w:hint="eastAsia" w:hAnsi="宋体"/>
          <w:color w:val="000000"/>
          <w:sz w:val="24"/>
          <w:szCs w:val="32"/>
        </w:rPr>
        <w:t xml:space="preserve">                            202</w:t>
      </w:r>
      <w:r>
        <w:rPr>
          <w:rFonts w:hint="eastAsia" w:hAnsi="宋体"/>
          <w:color w:val="000000"/>
          <w:sz w:val="24"/>
          <w:szCs w:val="32"/>
          <w:lang w:val="en-US" w:eastAsia="zh-CN"/>
        </w:rPr>
        <w:t>6</w:t>
      </w:r>
      <w:r>
        <w:rPr>
          <w:rFonts w:hint="eastAsia" w:hAnsi="宋体"/>
          <w:color w:val="000000"/>
          <w:sz w:val="24"/>
          <w:szCs w:val="32"/>
        </w:rPr>
        <w:t>年    月    日</w:t>
      </w:r>
    </w:p>
    <w:p w14:paraId="0A379CD1">
      <w:pPr>
        <w:pStyle w:val="16"/>
        <w:spacing w:before="120" w:beforeLines="50" w:after="240" w:line="360" w:lineRule="auto"/>
        <w:jc w:val="center"/>
        <w:rPr>
          <w:rFonts w:hint="eastAsia" w:hAnsi="宋体"/>
          <w:color w:val="000000"/>
          <w:szCs w:val="32"/>
        </w:rPr>
      </w:pPr>
      <w:r>
        <w:rPr>
          <w:rFonts w:hint="eastAsia" w:hAnsi="宋体"/>
          <w:color w:val="000000"/>
          <w:szCs w:val="32"/>
        </w:rPr>
        <w:t>注：每个投标申请人都必须在投标报名时填报本承诺书，否则视为不满足报名条件。</w:t>
      </w:r>
    </w:p>
    <w:p w14:paraId="7A1DE4D0">
      <w:pPr>
        <w:pStyle w:val="16"/>
        <w:spacing w:before="120" w:beforeLines="50" w:after="240" w:line="360" w:lineRule="auto"/>
        <w:rPr>
          <w:rFonts w:hint="eastAsia" w:hAnsi="宋体"/>
          <w:color w:val="000000"/>
          <w:sz w:val="24"/>
          <w:szCs w:val="24"/>
        </w:rPr>
      </w:pPr>
    </w:p>
    <w:p w14:paraId="26E722C1">
      <w:pPr>
        <w:rPr>
          <w:rFonts w:hint="eastAsia"/>
        </w:rPr>
      </w:pPr>
    </w:p>
    <w:p w14:paraId="57D4EFE4">
      <w:pPr>
        <w:rPr>
          <w:rFonts w:hint="eastAsia"/>
        </w:rPr>
      </w:pPr>
      <w:r>
        <w:rPr>
          <w:rFonts w:hint="eastAsia"/>
        </w:rPr>
        <w:br w:type="page"/>
      </w:r>
    </w:p>
    <w:p w14:paraId="6A7F9EE5">
      <w:pPr>
        <w:pStyle w:val="4"/>
        <w:bidi w:val="0"/>
        <w:rPr>
          <w:rFonts w:hint="eastAsia" w:cs="Times New Roman"/>
          <w:i w:val="0"/>
          <w:iCs w:val="0"/>
          <w:lang w:eastAsia="zh-CN"/>
        </w:rPr>
      </w:pPr>
      <w:bookmarkStart w:id="46" w:name="_Toc2878"/>
      <w:bookmarkStart w:id="47" w:name="_Toc18965"/>
      <w:bookmarkStart w:id="48" w:name="_Toc24213"/>
      <w:bookmarkStart w:id="49" w:name="_Toc8262"/>
      <w:bookmarkStart w:id="50" w:name="_Toc20613"/>
      <w:bookmarkStart w:id="51" w:name="_Toc25764"/>
      <w:bookmarkStart w:id="52" w:name="_Toc97"/>
      <w:r>
        <w:rPr>
          <w:rFonts w:hint="eastAsia" w:cs="Times New Roman"/>
          <w:i w:val="0"/>
          <w:iCs w:val="0"/>
          <w:lang w:eastAsia="zh-CN"/>
        </w:rPr>
        <w:t>附件</w:t>
      </w:r>
      <w:r>
        <w:rPr>
          <w:rFonts w:hint="eastAsia" w:cs="Times New Roman"/>
          <w:i w:val="0"/>
          <w:iCs w:val="0"/>
          <w:lang w:val="en-US" w:eastAsia="zh-CN"/>
        </w:rPr>
        <w:t>九</w:t>
      </w:r>
      <w:r>
        <w:rPr>
          <w:rFonts w:hint="eastAsia" w:cs="Times New Roman"/>
          <w:i w:val="0"/>
          <w:iCs w:val="0"/>
          <w:lang w:eastAsia="zh-CN"/>
        </w:rPr>
        <w:t>：投标廉洁承诺书</w:t>
      </w:r>
      <w:bookmarkEnd w:id="46"/>
      <w:bookmarkEnd w:id="47"/>
      <w:bookmarkEnd w:id="48"/>
      <w:bookmarkEnd w:id="49"/>
      <w:bookmarkEnd w:id="50"/>
      <w:bookmarkEnd w:id="51"/>
      <w:bookmarkEnd w:id="52"/>
    </w:p>
    <w:p w14:paraId="17D01F05">
      <w:pPr>
        <w:spacing w:line="360" w:lineRule="auto"/>
        <w:jc w:val="center"/>
        <w:rPr>
          <w:rFonts w:hint="eastAsia" w:ascii="宋体" w:hAnsi="宋体" w:cs="宋体"/>
          <w:b/>
          <w:sz w:val="32"/>
          <w:szCs w:val="32"/>
        </w:rPr>
      </w:pPr>
      <w:bookmarkStart w:id="53" w:name="_Toc22529_WPSOffice_Level1"/>
      <w:r>
        <w:rPr>
          <w:rFonts w:hint="eastAsia" w:ascii="宋体" w:hAnsi="宋体" w:cs="宋体"/>
          <w:b/>
          <w:sz w:val="32"/>
          <w:szCs w:val="32"/>
        </w:rPr>
        <w:t>投标廉洁承诺书</w:t>
      </w:r>
      <w:bookmarkEnd w:id="53"/>
    </w:p>
    <w:p w14:paraId="6776A0BD">
      <w:pPr>
        <w:pStyle w:val="16"/>
        <w:spacing w:before="120" w:beforeLines="50" w:after="240" w:line="360" w:lineRule="auto"/>
        <w:jc w:val="left"/>
        <w:rPr>
          <w:rFonts w:hint="eastAsia" w:hAnsi="宋体"/>
          <w:color w:val="000000"/>
          <w:sz w:val="24"/>
          <w:szCs w:val="32"/>
        </w:rPr>
      </w:pPr>
      <w:r>
        <w:rPr>
          <w:rFonts w:hint="eastAsia" w:hAnsi="宋体"/>
          <w:color w:val="000000"/>
          <w:sz w:val="24"/>
          <w:szCs w:val="32"/>
        </w:rPr>
        <w:t>承诺企业：</w:t>
      </w:r>
    </w:p>
    <w:p w14:paraId="514EDA40">
      <w:pPr>
        <w:pStyle w:val="16"/>
        <w:spacing w:before="120" w:beforeLines="50" w:after="240" w:line="360" w:lineRule="auto"/>
        <w:jc w:val="left"/>
        <w:rPr>
          <w:rFonts w:hint="eastAsia" w:hAnsi="宋体"/>
          <w:color w:val="000000"/>
          <w:sz w:val="24"/>
          <w:szCs w:val="32"/>
        </w:rPr>
      </w:pPr>
      <w:r>
        <w:rPr>
          <w:rFonts w:hint="eastAsia" w:hAnsi="宋体"/>
          <w:color w:val="000000"/>
          <w:sz w:val="24"/>
          <w:szCs w:val="32"/>
        </w:rPr>
        <w:t>地址：</w:t>
      </w:r>
    </w:p>
    <w:p w14:paraId="7AAA54B6">
      <w:pPr>
        <w:pStyle w:val="16"/>
        <w:spacing w:before="120" w:beforeLines="50" w:after="240" w:line="360" w:lineRule="auto"/>
        <w:jc w:val="left"/>
        <w:rPr>
          <w:rFonts w:hint="eastAsia" w:hAnsi="宋体"/>
          <w:color w:val="000000"/>
          <w:sz w:val="24"/>
          <w:szCs w:val="32"/>
        </w:rPr>
      </w:pPr>
      <w:r>
        <w:rPr>
          <w:rFonts w:hint="eastAsia" w:hAnsi="宋体"/>
          <w:color w:val="000000"/>
          <w:sz w:val="24"/>
          <w:szCs w:val="32"/>
        </w:rPr>
        <w:t>承诺人（法定人或法定授权人）：</w:t>
      </w:r>
    </w:p>
    <w:p w14:paraId="1872E167">
      <w:pPr>
        <w:pStyle w:val="16"/>
        <w:spacing w:before="120" w:beforeLines="50" w:after="240" w:line="360" w:lineRule="auto"/>
        <w:jc w:val="left"/>
        <w:rPr>
          <w:rFonts w:hint="eastAsia" w:hAnsi="宋体"/>
          <w:color w:val="000000"/>
          <w:sz w:val="24"/>
          <w:szCs w:val="32"/>
        </w:rPr>
      </w:pPr>
      <w:r>
        <w:rPr>
          <w:rFonts w:hint="eastAsia" w:hAnsi="宋体"/>
          <w:color w:val="000000"/>
          <w:sz w:val="24"/>
          <w:szCs w:val="32"/>
        </w:rPr>
        <w:t>本公司就参加</w:t>
      </w:r>
      <w:r>
        <w:rPr>
          <w:rFonts w:hint="eastAsia" w:hAnsi="宋体"/>
          <w:color w:val="000000"/>
          <w:sz w:val="24"/>
          <w:szCs w:val="32"/>
          <w:u w:val="single"/>
        </w:rPr>
        <w:t>2026-2028年方大广场清洁、石材养护服务</w:t>
      </w:r>
      <w:r>
        <w:rPr>
          <w:rFonts w:hint="eastAsia" w:hAnsi="宋体"/>
          <w:color w:val="000000"/>
          <w:sz w:val="24"/>
          <w:szCs w:val="32"/>
        </w:rPr>
        <w:t>项目投标工作，郑重作出如下承诺：</w:t>
      </w:r>
    </w:p>
    <w:p w14:paraId="63D7B6F6">
      <w:pPr>
        <w:pStyle w:val="16"/>
        <w:spacing w:before="120" w:beforeLines="50" w:after="240" w:line="360" w:lineRule="auto"/>
        <w:ind w:firstLine="480" w:firstLineChars="200"/>
        <w:jc w:val="left"/>
        <w:rPr>
          <w:rFonts w:hint="eastAsia" w:hAnsi="宋体"/>
          <w:color w:val="000000"/>
          <w:sz w:val="24"/>
          <w:szCs w:val="32"/>
        </w:rPr>
      </w:pPr>
      <w:r>
        <w:rPr>
          <w:rFonts w:hint="eastAsia" w:hAnsi="宋体"/>
          <w:color w:val="000000"/>
          <w:sz w:val="24"/>
          <w:szCs w:val="32"/>
        </w:rPr>
        <w:t>我公司已经充分阅读并清楚理解招标要求，我司参加投标所提供的报名材料是真实、合法的。如有机会成为正式投标人，我公司保证不与其他投标单位围标、串标，不出让投标资格，不向招标人、评标委员会成员行贿和私下联系，同时不出现其他不廉洁行为，如有违反上述规定，本人和本公司愿意接受没收投标保证金及6个月至1年内不得参与贵公司所有工程项目的投标等处罚，并愿意承担由此带来的法律后果；如果中标，本公司愿意与贵公司签署并执行《合作廉洁承诺书》。</w:t>
      </w:r>
    </w:p>
    <w:p w14:paraId="15962AF5">
      <w:pPr>
        <w:pStyle w:val="16"/>
        <w:spacing w:before="120" w:beforeLines="50" w:after="240" w:line="360" w:lineRule="auto"/>
        <w:jc w:val="left"/>
        <w:rPr>
          <w:rFonts w:hint="eastAsia" w:hAnsi="宋体"/>
          <w:color w:val="000000"/>
          <w:sz w:val="24"/>
          <w:szCs w:val="32"/>
        </w:rPr>
      </w:pPr>
      <w:r>
        <w:rPr>
          <w:rFonts w:hint="eastAsia" w:hAnsi="宋体"/>
          <w:color w:val="000000"/>
          <w:sz w:val="24"/>
          <w:szCs w:val="32"/>
        </w:rPr>
        <w:t>特此承诺！</w:t>
      </w:r>
    </w:p>
    <w:p w14:paraId="31DEB6F7">
      <w:pPr>
        <w:pStyle w:val="16"/>
        <w:spacing w:before="120" w:beforeLines="50" w:after="240" w:line="360" w:lineRule="auto"/>
        <w:jc w:val="left"/>
        <w:rPr>
          <w:rFonts w:hint="eastAsia" w:hAnsi="宋体"/>
          <w:color w:val="000000"/>
          <w:sz w:val="24"/>
          <w:szCs w:val="32"/>
        </w:rPr>
      </w:pPr>
    </w:p>
    <w:p w14:paraId="5FA4D624">
      <w:pPr>
        <w:pStyle w:val="16"/>
        <w:spacing w:before="120" w:beforeLines="50" w:after="240" w:line="360" w:lineRule="auto"/>
        <w:ind w:left="2940" w:right="960" w:firstLine="420"/>
        <w:jc w:val="left"/>
        <w:rPr>
          <w:rFonts w:hint="eastAsia" w:hAnsi="宋体"/>
          <w:color w:val="000000"/>
          <w:sz w:val="24"/>
          <w:szCs w:val="32"/>
        </w:rPr>
      </w:pPr>
    </w:p>
    <w:p w14:paraId="37F1A58A">
      <w:pPr>
        <w:pStyle w:val="16"/>
        <w:spacing w:before="120" w:beforeLines="50" w:after="240" w:line="360" w:lineRule="auto"/>
        <w:ind w:left="2940" w:right="960" w:firstLine="420"/>
        <w:jc w:val="left"/>
        <w:rPr>
          <w:rFonts w:hint="eastAsia" w:hAnsi="宋体"/>
          <w:color w:val="000000"/>
          <w:sz w:val="24"/>
          <w:szCs w:val="32"/>
        </w:rPr>
      </w:pPr>
      <w:r>
        <w:rPr>
          <w:rFonts w:hint="eastAsia" w:hAnsi="宋体"/>
          <w:color w:val="000000"/>
          <w:sz w:val="24"/>
          <w:szCs w:val="32"/>
        </w:rPr>
        <w:t>承诺人（法定人或法定授权人）:</w:t>
      </w:r>
    </w:p>
    <w:p w14:paraId="5F719638">
      <w:pPr>
        <w:pStyle w:val="16"/>
        <w:spacing w:before="120" w:beforeLines="50" w:after="240" w:line="360" w:lineRule="auto"/>
        <w:ind w:left="2940" w:right="960" w:firstLine="420"/>
        <w:jc w:val="left"/>
        <w:rPr>
          <w:rFonts w:hint="eastAsia" w:hAnsi="宋体"/>
          <w:color w:val="000000"/>
          <w:sz w:val="24"/>
          <w:szCs w:val="32"/>
        </w:rPr>
      </w:pPr>
      <w:r>
        <w:rPr>
          <w:rFonts w:hint="eastAsia" w:hAnsi="宋体"/>
          <w:color w:val="000000"/>
          <w:sz w:val="24"/>
          <w:szCs w:val="32"/>
        </w:rPr>
        <w:t>企业公章:</w:t>
      </w:r>
    </w:p>
    <w:p w14:paraId="49FC4F71">
      <w:pPr>
        <w:pStyle w:val="16"/>
        <w:spacing w:before="120" w:beforeLines="50" w:after="240" w:line="360" w:lineRule="auto"/>
        <w:ind w:left="2940" w:right="960" w:firstLine="420"/>
        <w:jc w:val="left"/>
        <w:rPr>
          <w:rFonts w:hint="eastAsia" w:hAnsi="宋体"/>
          <w:color w:val="000000"/>
          <w:sz w:val="24"/>
          <w:szCs w:val="32"/>
        </w:rPr>
      </w:pPr>
      <w:r>
        <w:rPr>
          <w:rFonts w:hint="eastAsia" w:hAnsi="宋体"/>
          <w:color w:val="000000"/>
          <w:sz w:val="24"/>
          <w:szCs w:val="32"/>
        </w:rPr>
        <w:t>202</w:t>
      </w:r>
      <w:r>
        <w:rPr>
          <w:rFonts w:hint="eastAsia" w:hAnsi="宋体"/>
          <w:color w:val="000000"/>
          <w:sz w:val="24"/>
          <w:szCs w:val="32"/>
          <w:lang w:val="en-US" w:eastAsia="zh-CN"/>
        </w:rPr>
        <w:t>6</w:t>
      </w:r>
      <w:r>
        <w:rPr>
          <w:rFonts w:hint="eastAsia" w:hAnsi="宋体"/>
          <w:color w:val="000000"/>
          <w:sz w:val="24"/>
          <w:szCs w:val="32"/>
        </w:rPr>
        <w:t>年   月   日</w:t>
      </w:r>
    </w:p>
    <w:p w14:paraId="1F57343B">
      <w:pPr>
        <w:pStyle w:val="16"/>
        <w:spacing w:before="120" w:beforeLines="50" w:after="240" w:line="360" w:lineRule="auto"/>
        <w:ind w:left="2940" w:right="960" w:firstLine="420"/>
        <w:jc w:val="left"/>
        <w:rPr>
          <w:rFonts w:hint="eastAsia" w:hAnsi="宋体"/>
          <w:color w:val="000000"/>
          <w:sz w:val="24"/>
          <w:szCs w:val="32"/>
        </w:rPr>
      </w:pPr>
    </w:p>
    <w:p w14:paraId="6FE875C1">
      <w:pPr>
        <w:rPr>
          <w:rFonts w:hint="eastAsia" w:hAnsi="宋体"/>
          <w:color w:val="000000"/>
          <w:sz w:val="24"/>
          <w:szCs w:val="32"/>
        </w:rPr>
      </w:pPr>
      <w:r>
        <w:rPr>
          <w:rFonts w:hint="eastAsia" w:hAnsi="宋体"/>
          <w:color w:val="000000"/>
          <w:sz w:val="24"/>
          <w:szCs w:val="32"/>
        </w:rPr>
        <w:br w:type="page"/>
      </w:r>
    </w:p>
    <w:p w14:paraId="75F83BBB">
      <w:pPr>
        <w:pStyle w:val="4"/>
        <w:bidi w:val="0"/>
        <w:rPr>
          <w:rFonts w:hint="eastAsia" w:cs="Times New Roman"/>
          <w:i w:val="0"/>
          <w:iCs w:val="0"/>
          <w:lang w:eastAsia="zh-CN"/>
        </w:rPr>
      </w:pPr>
      <w:bookmarkStart w:id="54" w:name="_Toc25622"/>
      <w:bookmarkStart w:id="55" w:name="_Toc27048"/>
      <w:bookmarkStart w:id="56" w:name="_Toc24006"/>
      <w:bookmarkStart w:id="57" w:name="_Toc1953"/>
      <w:bookmarkStart w:id="58" w:name="_Toc19454"/>
      <w:bookmarkStart w:id="59" w:name="_Toc18002"/>
      <w:bookmarkStart w:id="60" w:name="_Toc819"/>
      <w:r>
        <w:rPr>
          <w:rFonts w:hint="eastAsia" w:cs="Times New Roman"/>
          <w:i w:val="0"/>
          <w:iCs w:val="0"/>
          <w:lang w:eastAsia="zh-CN"/>
        </w:rPr>
        <w:t>附件十：招标文件合同范本确认函</w:t>
      </w:r>
      <w:bookmarkEnd w:id="54"/>
      <w:bookmarkEnd w:id="55"/>
      <w:bookmarkEnd w:id="56"/>
      <w:bookmarkEnd w:id="57"/>
      <w:bookmarkEnd w:id="58"/>
      <w:bookmarkEnd w:id="59"/>
      <w:bookmarkEnd w:id="60"/>
    </w:p>
    <w:p w14:paraId="5EA9CADD">
      <w:pPr>
        <w:rPr>
          <w:rFonts w:ascii="楷体" w:hAnsi="楷体" w:eastAsia="楷体" w:cs="楷体"/>
          <w:b/>
          <w:bCs/>
          <w:sz w:val="36"/>
          <w:szCs w:val="36"/>
        </w:rPr>
      </w:pPr>
    </w:p>
    <w:p w14:paraId="1BFB9E91">
      <w:pPr>
        <w:rPr>
          <w:rFonts w:ascii="楷体" w:hAnsi="楷体" w:eastAsia="楷体" w:cs="楷体"/>
          <w:b/>
          <w:bCs/>
          <w:sz w:val="36"/>
          <w:szCs w:val="36"/>
        </w:rPr>
      </w:pPr>
    </w:p>
    <w:p w14:paraId="79DAE2CE">
      <w:pPr>
        <w:jc w:val="center"/>
        <w:rPr>
          <w:rFonts w:hint="eastAsia" w:ascii="宋体" w:hAnsi="宋体"/>
          <w:b/>
          <w:bCs/>
          <w:color w:val="000000"/>
          <w:kern w:val="0"/>
          <w:sz w:val="32"/>
          <w:szCs w:val="32"/>
        </w:rPr>
      </w:pPr>
      <w:bookmarkStart w:id="61" w:name="_Toc4921_WPSOffice_Level1"/>
      <w:r>
        <w:rPr>
          <w:rFonts w:hint="eastAsia" w:ascii="宋体" w:hAnsi="宋体"/>
          <w:b/>
          <w:bCs/>
          <w:color w:val="000000"/>
          <w:kern w:val="0"/>
          <w:sz w:val="32"/>
          <w:szCs w:val="32"/>
        </w:rPr>
        <w:t>招标文件合同范本确认函</w:t>
      </w:r>
      <w:bookmarkEnd w:id="61"/>
    </w:p>
    <w:p w14:paraId="3005C967">
      <w:pPr>
        <w:jc w:val="center"/>
        <w:rPr>
          <w:rFonts w:hint="eastAsia" w:ascii="宋体" w:hAnsi="宋体"/>
          <w:color w:val="000000"/>
          <w:kern w:val="0"/>
          <w:sz w:val="24"/>
          <w:szCs w:val="32"/>
        </w:rPr>
      </w:pPr>
    </w:p>
    <w:p w14:paraId="4B1DE432">
      <w:pPr>
        <w:spacing w:line="520" w:lineRule="exact"/>
        <w:textAlignment w:val="baseline"/>
        <w:rPr>
          <w:rFonts w:hint="eastAsia" w:ascii="宋体" w:hAnsi="宋体"/>
          <w:color w:val="000000"/>
          <w:kern w:val="0"/>
          <w:sz w:val="24"/>
          <w:szCs w:val="32"/>
        </w:rPr>
      </w:pPr>
      <w:r>
        <w:rPr>
          <w:rFonts w:hint="eastAsia" w:ascii="宋体" w:hAnsi="宋体"/>
          <w:color w:val="000000"/>
          <w:kern w:val="0"/>
          <w:sz w:val="24"/>
          <w:szCs w:val="32"/>
        </w:rPr>
        <w:t>致：深圳市方大物业管理有限公司</w:t>
      </w:r>
    </w:p>
    <w:p w14:paraId="0A19BAFB">
      <w:pPr>
        <w:spacing w:line="520" w:lineRule="exact"/>
        <w:textAlignment w:val="baseline"/>
        <w:rPr>
          <w:rFonts w:hint="eastAsia" w:ascii="宋体" w:hAnsi="宋体"/>
          <w:color w:val="000000"/>
          <w:kern w:val="0"/>
          <w:sz w:val="24"/>
          <w:szCs w:val="32"/>
        </w:rPr>
      </w:pPr>
      <w:r>
        <w:rPr>
          <w:rFonts w:hint="eastAsia" w:ascii="宋体" w:hAnsi="宋体"/>
          <w:color w:val="000000"/>
          <w:kern w:val="0"/>
          <w:sz w:val="24"/>
          <w:szCs w:val="32"/>
        </w:rPr>
        <w:t xml:space="preserve">     我司同意并确认若成为中标单位，将按照深圳市方大物业管理有限</w:t>
      </w:r>
      <w:r>
        <w:rPr>
          <w:rFonts w:hint="eastAsia" w:ascii="宋体" w:hAnsi="宋体" w:eastAsia="宋体" w:cs="宋体"/>
          <w:color w:val="000000"/>
          <w:kern w:val="0"/>
          <w:sz w:val="24"/>
          <w:szCs w:val="32"/>
        </w:rPr>
        <w:t>公司</w:t>
      </w:r>
      <w:r>
        <w:rPr>
          <w:rFonts w:hint="eastAsia" w:ascii="宋体" w:hAnsi="宋体" w:eastAsia="宋体" w:cs="宋体"/>
          <w:color w:val="000000"/>
          <w:sz w:val="24"/>
          <w:szCs w:val="32"/>
          <w:u w:val="single"/>
        </w:rPr>
        <w:t>2026-2028年方大广场清洁、石材养护服务</w:t>
      </w:r>
      <w:r>
        <w:rPr>
          <w:rFonts w:hint="eastAsia" w:ascii="宋体" w:hAnsi="宋体" w:eastAsia="宋体" w:cs="宋体"/>
          <w:color w:val="000000"/>
          <w:kern w:val="0"/>
          <w:sz w:val="24"/>
          <w:szCs w:val="32"/>
        </w:rPr>
        <w:t>项目招标文件所附《2026-2028年方大广</w:t>
      </w:r>
      <w:r>
        <w:rPr>
          <w:rFonts w:hint="eastAsia" w:ascii="宋体" w:hAnsi="宋体"/>
          <w:color w:val="000000"/>
          <w:kern w:val="0"/>
          <w:sz w:val="24"/>
          <w:szCs w:val="32"/>
        </w:rPr>
        <w:t>场清洁、石材养护服务合同》与贵司签署合作合同。任何对合同范本的修改意见，除非获得贵司的同意，否则不予修改。若中标后，我司拒绝与贵司签订合同，且两年内不得参与贵公司所有工程项目的投标等处罚，并做废标处理。</w:t>
      </w:r>
    </w:p>
    <w:p w14:paraId="5968F4D1">
      <w:pPr>
        <w:spacing w:line="700" w:lineRule="exact"/>
        <w:rPr>
          <w:rFonts w:hint="eastAsia" w:ascii="宋体" w:hAnsi="宋体"/>
          <w:color w:val="000000"/>
          <w:kern w:val="0"/>
          <w:sz w:val="24"/>
          <w:szCs w:val="32"/>
        </w:rPr>
      </w:pPr>
      <w:r>
        <w:rPr>
          <w:rFonts w:hint="eastAsia" w:ascii="宋体" w:hAnsi="宋体"/>
          <w:color w:val="000000"/>
          <w:kern w:val="0"/>
          <w:sz w:val="24"/>
          <w:szCs w:val="32"/>
        </w:rPr>
        <w:t xml:space="preserve">   </w:t>
      </w:r>
    </w:p>
    <w:p w14:paraId="0FDF139F">
      <w:pPr>
        <w:spacing w:line="700" w:lineRule="exact"/>
        <w:rPr>
          <w:rFonts w:hint="eastAsia" w:ascii="宋体" w:hAnsi="宋体"/>
          <w:color w:val="000000"/>
          <w:kern w:val="0"/>
          <w:sz w:val="24"/>
          <w:szCs w:val="32"/>
        </w:rPr>
      </w:pPr>
    </w:p>
    <w:p w14:paraId="1D1E85F8">
      <w:pPr>
        <w:spacing w:line="480" w:lineRule="auto"/>
        <w:ind w:left="3283" w:leftChars="1368"/>
        <w:rPr>
          <w:rFonts w:hint="eastAsia" w:ascii="宋体" w:hAnsi="宋体"/>
          <w:color w:val="000000"/>
          <w:kern w:val="0"/>
          <w:sz w:val="24"/>
          <w:szCs w:val="32"/>
        </w:rPr>
      </w:pPr>
      <w:r>
        <w:rPr>
          <w:rFonts w:hint="eastAsia" w:ascii="宋体" w:hAnsi="宋体"/>
          <w:color w:val="000000"/>
          <w:kern w:val="0"/>
          <w:sz w:val="24"/>
          <w:szCs w:val="32"/>
        </w:rPr>
        <w:t>确认人：              （法定代表人或法定代表人授权人）</w:t>
      </w:r>
    </w:p>
    <w:p w14:paraId="5AA60B80">
      <w:pPr>
        <w:spacing w:line="480" w:lineRule="auto"/>
        <w:ind w:left="3283" w:leftChars="1368"/>
        <w:rPr>
          <w:rFonts w:hint="eastAsia" w:ascii="宋体" w:hAnsi="宋体"/>
          <w:color w:val="000000"/>
          <w:kern w:val="0"/>
          <w:sz w:val="24"/>
          <w:szCs w:val="32"/>
        </w:rPr>
      </w:pPr>
      <w:r>
        <w:rPr>
          <w:rFonts w:hint="eastAsia" w:ascii="宋体" w:hAnsi="宋体"/>
          <w:color w:val="000000"/>
          <w:kern w:val="0"/>
          <w:sz w:val="24"/>
          <w:szCs w:val="32"/>
        </w:rPr>
        <w:t xml:space="preserve">企业公章： </w:t>
      </w:r>
    </w:p>
    <w:p w14:paraId="48ED24F9">
      <w:pPr>
        <w:spacing w:line="480" w:lineRule="auto"/>
        <w:ind w:left="3283" w:leftChars="1368"/>
        <w:rPr>
          <w:rFonts w:hint="eastAsia" w:ascii="宋体" w:hAnsi="宋体"/>
          <w:color w:val="000000"/>
          <w:kern w:val="0"/>
          <w:sz w:val="24"/>
          <w:szCs w:val="32"/>
        </w:rPr>
      </w:pPr>
      <w:r>
        <w:rPr>
          <w:rFonts w:hint="eastAsia" w:ascii="宋体" w:hAnsi="宋体"/>
          <w:color w:val="000000"/>
          <w:kern w:val="0"/>
          <w:sz w:val="24"/>
          <w:szCs w:val="32"/>
        </w:rPr>
        <w:t>日期：            年   月   日</w:t>
      </w:r>
    </w:p>
    <w:p w14:paraId="294CB038">
      <w:pPr>
        <w:rPr>
          <w:rFonts w:hint="eastAsia" w:ascii="宋体" w:hAnsi="宋体"/>
          <w:color w:val="000000"/>
          <w:kern w:val="0"/>
          <w:sz w:val="24"/>
          <w:szCs w:val="32"/>
        </w:rPr>
      </w:pPr>
      <w:r>
        <w:rPr>
          <w:rFonts w:hint="eastAsia" w:ascii="宋体" w:hAnsi="宋体"/>
          <w:color w:val="000000"/>
          <w:kern w:val="0"/>
          <w:sz w:val="24"/>
          <w:szCs w:val="32"/>
        </w:rPr>
        <w:br w:type="page"/>
      </w:r>
    </w:p>
    <w:p w14:paraId="692AF069">
      <w:pPr>
        <w:pStyle w:val="4"/>
        <w:rPr>
          <w:rFonts w:hint="eastAsia" w:ascii="Cambria" w:hAnsi="Cambria" w:eastAsia="宋体" w:cs="Times New Roman"/>
          <w:b/>
          <w:bCs/>
          <w:i w:val="0"/>
          <w:iCs w:val="0"/>
          <w:sz w:val="28"/>
          <w:szCs w:val="28"/>
          <w:lang w:val="en-US" w:eastAsia="zh-CN" w:bidi="ar-SA"/>
        </w:rPr>
      </w:pPr>
      <w:bookmarkStart w:id="62" w:name="_Toc30702"/>
      <w:bookmarkStart w:id="63" w:name="_Toc17669"/>
      <w:bookmarkStart w:id="64" w:name="_Toc2211"/>
      <w:bookmarkStart w:id="65" w:name="_Toc13294"/>
      <w:bookmarkStart w:id="66" w:name="_Toc6184"/>
      <w:bookmarkStart w:id="67" w:name="_Toc23823"/>
      <w:bookmarkStart w:id="68" w:name="_Toc16009"/>
      <w:r>
        <w:rPr>
          <w:rFonts w:hint="eastAsia" w:ascii="Cambria" w:hAnsi="Cambria" w:eastAsia="宋体" w:cs="Times New Roman"/>
          <w:b/>
          <w:bCs/>
          <w:i w:val="0"/>
          <w:iCs w:val="0"/>
          <w:sz w:val="28"/>
          <w:szCs w:val="28"/>
          <w:lang w:val="en-US" w:eastAsia="zh-CN" w:bidi="ar-SA"/>
        </w:rPr>
        <w:t>附件</w:t>
      </w:r>
      <w:r>
        <w:rPr>
          <w:rFonts w:hint="eastAsia" w:cs="Times New Roman"/>
          <w:b/>
          <w:bCs/>
          <w:i w:val="0"/>
          <w:iCs w:val="0"/>
          <w:sz w:val="28"/>
          <w:szCs w:val="28"/>
          <w:lang w:val="en-US" w:eastAsia="zh-CN" w:bidi="ar-SA"/>
        </w:rPr>
        <w:t>十</w:t>
      </w:r>
      <w:r>
        <w:rPr>
          <w:rFonts w:hint="eastAsia" w:cs="Times New Roman"/>
          <w:i w:val="0"/>
          <w:iCs w:val="0"/>
          <w:lang w:eastAsia="zh-CN"/>
        </w:rPr>
        <w:t>一</w:t>
      </w:r>
      <w:r>
        <w:rPr>
          <w:rFonts w:hint="eastAsia" w:ascii="Cambria" w:hAnsi="Cambria" w:eastAsia="宋体" w:cs="Times New Roman"/>
          <w:b/>
          <w:bCs/>
          <w:i w:val="0"/>
          <w:iCs w:val="0"/>
          <w:sz w:val="28"/>
          <w:szCs w:val="28"/>
          <w:lang w:val="en-US" w:eastAsia="zh-CN" w:bidi="ar-SA"/>
        </w:rPr>
        <w:t>：法定代表人资格证明书</w:t>
      </w:r>
      <w:bookmarkEnd w:id="62"/>
      <w:bookmarkEnd w:id="63"/>
      <w:bookmarkEnd w:id="64"/>
      <w:bookmarkEnd w:id="65"/>
      <w:bookmarkEnd w:id="66"/>
      <w:bookmarkEnd w:id="67"/>
      <w:bookmarkEnd w:id="68"/>
    </w:p>
    <w:p w14:paraId="431844C2">
      <w:pPr>
        <w:adjustRightInd w:val="0"/>
        <w:spacing w:after="120" w:afterLines="50" w:line="440" w:lineRule="exact"/>
        <w:jc w:val="center"/>
        <w:textAlignment w:val="baseline"/>
        <w:rPr>
          <w:b/>
          <w:sz w:val="32"/>
          <w:szCs w:val="32"/>
        </w:rPr>
      </w:pPr>
      <w:bookmarkStart w:id="69" w:name="_Toc27592_WPSOffice_Level1"/>
    </w:p>
    <w:p w14:paraId="6B179332">
      <w:pPr>
        <w:adjustRightInd w:val="0"/>
        <w:spacing w:after="120" w:afterLines="50" w:line="440" w:lineRule="exact"/>
        <w:jc w:val="center"/>
        <w:textAlignment w:val="baseline"/>
        <w:rPr>
          <w:b/>
          <w:sz w:val="32"/>
          <w:szCs w:val="32"/>
        </w:rPr>
      </w:pPr>
      <w:r>
        <w:rPr>
          <w:b/>
          <w:sz w:val="32"/>
          <w:szCs w:val="32"/>
        </w:rPr>
        <w:t>法定代表人资格证明书</w:t>
      </w:r>
      <w:bookmarkEnd w:id="69"/>
    </w:p>
    <w:p w14:paraId="4B14D6D4">
      <w:pPr>
        <w:adjustRightInd w:val="0"/>
        <w:spacing w:line="360" w:lineRule="auto"/>
        <w:textAlignment w:val="baseline"/>
        <w:rPr>
          <w:sz w:val="28"/>
          <w:szCs w:val="22"/>
        </w:rPr>
      </w:pPr>
    </w:p>
    <w:p w14:paraId="5B402E15">
      <w:pPr>
        <w:adjustRightInd w:val="0"/>
        <w:spacing w:line="480" w:lineRule="auto"/>
        <w:ind w:left="319" w:leftChars="133"/>
        <w:textAlignment w:val="baseline"/>
        <w:rPr>
          <w:rFonts w:ascii="宋体" w:hAnsi="宋体"/>
          <w:sz w:val="24"/>
          <w:szCs w:val="24"/>
          <w:u w:val="single"/>
        </w:rPr>
      </w:pPr>
      <w:r>
        <w:rPr>
          <w:rFonts w:ascii="宋体" w:hAnsi="宋体"/>
          <w:sz w:val="24"/>
          <w:szCs w:val="24"/>
        </w:rPr>
        <w:t>单位名称：</w:t>
      </w:r>
    </w:p>
    <w:p w14:paraId="70739832">
      <w:pPr>
        <w:adjustRightInd w:val="0"/>
        <w:spacing w:line="480" w:lineRule="auto"/>
        <w:ind w:left="319" w:leftChars="133"/>
        <w:textAlignment w:val="baseline"/>
        <w:rPr>
          <w:rFonts w:ascii="宋体" w:hAnsi="宋体"/>
          <w:sz w:val="24"/>
          <w:szCs w:val="24"/>
          <w:u w:val="single"/>
        </w:rPr>
      </w:pPr>
      <w:r>
        <w:rPr>
          <w:rFonts w:ascii="宋体" w:hAnsi="宋体"/>
          <w:sz w:val="24"/>
          <w:szCs w:val="24"/>
        </w:rPr>
        <w:t>地址：</w:t>
      </w:r>
    </w:p>
    <w:p w14:paraId="377C5095">
      <w:pPr>
        <w:adjustRightInd w:val="0"/>
        <w:spacing w:line="480" w:lineRule="auto"/>
        <w:ind w:left="319" w:leftChars="133"/>
        <w:textAlignment w:val="baseline"/>
        <w:rPr>
          <w:rFonts w:ascii="宋体" w:hAnsi="宋体"/>
          <w:sz w:val="24"/>
          <w:szCs w:val="24"/>
          <w:u w:val="single"/>
        </w:rPr>
      </w:pPr>
      <w:r>
        <w:rPr>
          <w:rFonts w:ascii="宋体" w:hAnsi="宋体"/>
          <w:sz w:val="24"/>
          <w:szCs w:val="24"/>
        </w:rPr>
        <w:t>姓名：</w:t>
      </w:r>
      <w:r>
        <w:rPr>
          <w:rFonts w:hint="eastAsia" w:ascii="宋体" w:hAnsi="宋体"/>
          <w:sz w:val="24"/>
          <w:szCs w:val="24"/>
        </w:rPr>
        <w:t xml:space="preserve">            </w:t>
      </w:r>
      <w:r>
        <w:rPr>
          <w:rFonts w:ascii="宋体" w:hAnsi="宋体"/>
          <w:sz w:val="24"/>
          <w:szCs w:val="24"/>
        </w:rPr>
        <w:t>性别：</w:t>
      </w:r>
      <w:r>
        <w:rPr>
          <w:rFonts w:hint="eastAsia" w:ascii="宋体" w:hAnsi="宋体"/>
          <w:sz w:val="24"/>
          <w:szCs w:val="24"/>
        </w:rPr>
        <w:t xml:space="preserve">            </w:t>
      </w:r>
      <w:r>
        <w:rPr>
          <w:rFonts w:ascii="宋体" w:hAnsi="宋体"/>
          <w:sz w:val="24"/>
          <w:szCs w:val="24"/>
        </w:rPr>
        <w:t>年龄：</w:t>
      </w:r>
      <w:r>
        <w:rPr>
          <w:rFonts w:hint="eastAsia" w:ascii="宋体" w:hAnsi="宋体"/>
          <w:sz w:val="24"/>
          <w:szCs w:val="24"/>
        </w:rPr>
        <w:t xml:space="preserve">            </w:t>
      </w:r>
      <w:r>
        <w:rPr>
          <w:rFonts w:ascii="宋体" w:hAnsi="宋体"/>
          <w:sz w:val="24"/>
          <w:szCs w:val="24"/>
        </w:rPr>
        <w:t>职务：</w:t>
      </w:r>
    </w:p>
    <w:p w14:paraId="10306115">
      <w:pPr>
        <w:adjustRightInd w:val="0"/>
        <w:spacing w:line="480" w:lineRule="auto"/>
        <w:ind w:left="319" w:leftChars="133"/>
        <w:textAlignment w:val="baseline"/>
        <w:rPr>
          <w:rFonts w:ascii="宋体" w:hAnsi="宋体"/>
          <w:color w:val="000000"/>
          <w:sz w:val="24"/>
          <w:szCs w:val="24"/>
        </w:rPr>
      </w:pPr>
      <w:r>
        <w:rPr>
          <w:rFonts w:ascii="宋体" w:hAnsi="宋体"/>
          <w:color w:val="000000"/>
          <w:sz w:val="24"/>
          <w:szCs w:val="24"/>
        </w:rPr>
        <w:t>系</w:t>
      </w:r>
      <w:r>
        <w:rPr>
          <w:rFonts w:hint="eastAsia" w:ascii="宋体" w:hAnsi="宋体"/>
          <w:color w:val="000000"/>
          <w:sz w:val="24"/>
          <w:szCs w:val="24"/>
        </w:rPr>
        <w:t xml:space="preserve">                            </w:t>
      </w:r>
      <w:r>
        <w:rPr>
          <w:rFonts w:ascii="宋体" w:hAnsi="宋体"/>
          <w:color w:val="000000"/>
          <w:sz w:val="24"/>
          <w:szCs w:val="24"/>
        </w:rPr>
        <w:t>的法定代表人</w:t>
      </w:r>
      <w:r>
        <w:rPr>
          <w:rFonts w:hint="eastAsia" w:ascii="宋体" w:hAnsi="宋体"/>
          <w:color w:val="000000"/>
          <w:sz w:val="24"/>
          <w:szCs w:val="24"/>
        </w:rPr>
        <w:t>，</w:t>
      </w:r>
      <w:r>
        <w:rPr>
          <w:rFonts w:ascii="宋体" w:hAnsi="宋体"/>
          <w:sz w:val="24"/>
          <w:szCs w:val="24"/>
        </w:rPr>
        <w:t>特此证明。</w:t>
      </w:r>
    </w:p>
    <w:p w14:paraId="1E265727">
      <w:pPr>
        <w:adjustRightInd w:val="0"/>
        <w:spacing w:line="480" w:lineRule="auto"/>
        <w:ind w:firstLine="240" w:firstLineChars="100"/>
        <w:textAlignment w:val="baseline"/>
        <w:rPr>
          <w:rFonts w:ascii="宋体" w:hAnsi="宋体"/>
          <w:color w:val="000000"/>
          <w:sz w:val="24"/>
          <w:szCs w:val="24"/>
        </w:rPr>
      </w:pPr>
      <w:r>
        <w:rPr>
          <w:rFonts w:hint="eastAsia" w:ascii="宋体" w:hAnsi="宋体"/>
          <w:color w:val="000000"/>
          <w:sz w:val="24"/>
          <w:szCs w:val="24"/>
        </w:rPr>
        <w:t>证明书有效期由      年      月      日 至      年      月      日。</w:t>
      </w:r>
    </w:p>
    <w:p w14:paraId="22BFD368">
      <w:pPr>
        <w:adjustRightInd w:val="0"/>
        <w:spacing w:line="480" w:lineRule="auto"/>
        <w:ind w:left="133" w:firstLine="1260" w:firstLineChars="525"/>
        <w:textAlignment w:val="baseline"/>
        <w:rPr>
          <w:rFonts w:ascii="宋体" w:hAnsi="宋体"/>
          <w:sz w:val="24"/>
          <w:szCs w:val="24"/>
        </w:rPr>
      </w:pPr>
    </w:p>
    <w:p w14:paraId="2EC3008F">
      <w:pPr>
        <w:adjustRightInd w:val="0"/>
        <w:spacing w:line="480" w:lineRule="auto"/>
        <w:ind w:left="133" w:firstLine="1260" w:firstLineChars="525"/>
        <w:textAlignment w:val="baseline"/>
        <w:rPr>
          <w:rFonts w:ascii="宋体" w:hAnsi="宋体"/>
          <w:sz w:val="24"/>
          <w:szCs w:val="24"/>
          <w:u w:val="single"/>
        </w:rPr>
      </w:pPr>
      <w:r>
        <w:rPr>
          <w:rFonts w:ascii="宋体" w:hAnsi="宋体"/>
          <w:sz w:val="24"/>
          <w:szCs w:val="24"/>
        </w:rPr>
        <w:t>参选人（盖章）：</w:t>
      </w:r>
      <w:r>
        <w:rPr>
          <w:rFonts w:ascii="宋体" w:hAnsi="宋体"/>
          <w:sz w:val="24"/>
          <w:szCs w:val="24"/>
          <w:u w:val="single"/>
        </w:rPr>
        <w:t xml:space="preserve">        [参选人名称]                </w:t>
      </w:r>
    </w:p>
    <w:p w14:paraId="4D695C3D">
      <w:pPr>
        <w:adjustRightInd w:val="0"/>
        <w:spacing w:line="480" w:lineRule="auto"/>
        <w:ind w:left="133" w:firstLine="1260" w:firstLineChars="525"/>
        <w:textAlignment w:val="baseline"/>
        <w:rPr>
          <w:rFonts w:ascii="宋体" w:hAnsi="宋体"/>
          <w:sz w:val="24"/>
          <w:szCs w:val="24"/>
          <w:u w:val="single"/>
        </w:rPr>
      </w:pPr>
    </w:p>
    <w:p w14:paraId="538258C6">
      <w:pPr>
        <w:adjustRightInd w:val="0"/>
        <w:spacing w:line="480" w:lineRule="auto"/>
        <w:ind w:left="133" w:firstLine="1260" w:firstLineChars="525"/>
        <w:textAlignment w:val="baseline"/>
        <w:rPr>
          <w:rFonts w:ascii="宋体" w:hAnsi="宋体"/>
          <w:sz w:val="24"/>
          <w:szCs w:val="24"/>
        </w:rPr>
      </w:pPr>
      <w:r>
        <w:rPr>
          <w:rFonts w:ascii="宋体" w:hAnsi="宋体"/>
          <w:sz w:val="24"/>
          <w:szCs w:val="24"/>
        </w:rPr>
        <w:t>日期：</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625CC975">
      <w:pPr>
        <w:pStyle w:val="16"/>
        <w:spacing w:before="120" w:beforeLines="50" w:after="240" w:line="360" w:lineRule="auto"/>
        <w:jc w:val="left"/>
        <w:rPr>
          <w:rFonts w:hint="eastAsia" w:hAnsi="宋体"/>
          <w:color w:val="000000"/>
          <w:szCs w:val="32"/>
        </w:rPr>
      </w:pPr>
    </w:p>
    <w:p w14:paraId="6032BCA0">
      <w:pPr>
        <w:pStyle w:val="16"/>
        <w:spacing w:before="120" w:beforeLines="50" w:after="240" w:line="360" w:lineRule="auto"/>
        <w:jc w:val="left"/>
        <w:rPr>
          <w:rFonts w:hint="eastAsia" w:hAnsi="宋体"/>
          <w:color w:val="000000"/>
          <w:szCs w:val="32"/>
        </w:rPr>
      </w:pPr>
    </w:p>
    <w:p w14:paraId="53ECF37F">
      <w:pPr>
        <w:rPr>
          <w:rFonts w:hint="eastAsia" w:hAnsi="宋体"/>
          <w:color w:val="000000"/>
          <w:szCs w:val="32"/>
        </w:rPr>
      </w:pPr>
      <w:r>
        <w:rPr>
          <w:rFonts w:hint="eastAsia" w:hAnsi="宋体"/>
          <w:color w:val="000000"/>
          <w:szCs w:val="32"/>
        </w:rPr>
        <w:br w:type="page"/>
      </w:r>
    </w:p>
    <w:p w14:paraId="38B0E161">
      <w:pPr>
        <w:pStyle w:val="4"/>
        <w:rPr>
          <w:rFonts w:hint="eastAsia" w:ascii="Cambria" w:hAnsi="Cambria" w:eastAsia="宋体" w:cs="Times New Roman"/>
          <w:b/>
          <w:bCs/>
          <w:i w:val="0"/>
          <w:iCs w:val="0"/>
          <w:sz w:val="28"/>
          <w:szCs w:val="28"/>
          <w:lang w:val="en-US" w:eastAsia="zh-CN" w:bidi="ar-SA"/>
        </w:rPr>
      </w:pPr>
      <w:bookmarkStart w:id="70" w:name="_Toc9591"/>
      <w:bookmarkStart w:id="71" w:name="_Toc14656"/>
      <w:bookmarkStart w:id="72" w:name="_Toc3211"/>
      <w:bookmarkStart w:id="73" w:name="_Toc9426"/>
      <w:bookmarkStart w:id="74" w:name="_Toc22735"/>
      <w:bookmarkStart w:id="75" w:name="_Toc11535"/>
      <w:r>
        <w:rPr>
          <w:rFonts w:hint="eastAsia" w:ascii="Cambria" w:hAnsi="Cambria" w:eastAsia="宋体" w:cs="Times New Roman"/>
          <w:b/>
          <w:bCs/>
          <w:i w:val="0"/>
          <w:iCs w:val="0"/>
          <w:sz w:val="28"/>
          <w:szCs w:val="28"/>
          <w:lang w:val="en-US" w:eastAsia="zh-CN" w:bidi="ar-SA"/>
        </w:rPr>
        <w:t>附件</w:t>
      </w:r>
      <w:r>
        <w:rPr>
          <w:rFonts w:hint="eastAsia" w:cs="Times New Roman"/>
          <w:b/>
          <w:bCs/>
          <w:i w:val="0"/>
          <w:iCs w:val="0"/>
          <w:sz w:val="28"/>
          <w:szCs w:val="28"/>
          <w:lang w:val="en-US" w:eastAsia="zh-CN" w:bidi="ar-SA"/>
        </w:rPr>
        <w:t>十二</w:t>
      </w:r>
      <w:r>
        <w:rPr>
          <w:rFonts w:hint="eastAsia" w:ascii="Cambria" w:hAnsi="Cambria" w:eastAsia="宋体" w:cs="Times New Roman"/>
          <w:b/>
          <w:bCs/>
          <w:i w:val="0"/>
          <w:iCs w:val="0"/>
          <w:sz w:val="28"/>
          <w:szCs w:val="28"/>
          <w:lang w:val="en-US" w:eastAsia="zh-CN" w:bidi="ar-SA"/>
        </w:rPr>
        <w:t>：委托书</w:t>
      </w:r>
      <w:bookmarkEnd w:id="70"/>
      <w:bookmarkEnd w:id="71"/>
      <w:bookmarkEnd w:id="72"/>
      <w:bookmarkEnd w:id="73"/>
      <w:bookmarkEnd w:id="74"/>
      <w:bookmarkEnd w:id="75"/>
    </w:p>
    <w:p w14:paraId="267EF79A">
      <w:pPr>
        <w:pStyle w:val="16"/>
        <w:spacing w:before="120" w:beforeLines="50" w:after="240" w:line="360" w:lineRule="auto"/>
        <w:ind w:firstLine="300" w:firstLineChars="150"/>
        <w:rPr>
          <w:rFonts w:hint="eastAsia"/>
        </w:rPr>
      </w:pPr>
      <w:bookmarkStart w:id="76" w:name="_Toc402782197"/>
    </w:p>
    <w:p w14:paraId="6FC91B79">
      <w:pPr>
        <w:pStyle w:val="16"/>
        <w:spacing w:before="120" w:beforeLines="50" w:after="240" w:line="360" w:lineRule="auto"/>
        <w:ind w:firstLine="300" w:firstLineChars="150"/>
        <w:rPr>
          <w:rFonts w:hAnsi="宋体"/>
          <w:color w:val="000000"/>
          <w:sz w:val="24"/>
          <w:szCs w:val="24"/>
        </w:rPr>
      </w:pPr>
      <w:r>
        <w:rPr>
          <w:rFonts w:hint="eastAsia"/>
        </w:rPr>
        <w:t xml:space="preserve"> </w:t>
      </w:r>
      <w:r>
        <w:rPr>
          <w:rFonts w:hint="eastAsia" w:hAnsi="宋体"/>
          <w:color w:val="000000"/>
          <w:sz w:val="24"/>
          <w:szCs w:val="24"/>
        </w:rPr>
        <w:t>法定代表人授权投标代理人委托书原件（</w:t>
      </w:r>
      <w:r>
        <w:rPr>
          <w:rFonts w:hAnsi="宋体"/>
          <w:color w:val="000000"/>
          <w:sz w:val="24"/>
          <w:szCs w:val="24"/>
        </w:rPr>
        <w:t>格式</w:t>
      </w:r>
      <w:bookmarkEnd w:id="76"/>
      <w:r>
        <w:rPr>
          <w:rFonts w:hint="eastAsia" w:hAnsi="宋体"/>
          <w:color w:val="000000"/>
          <w:sz w:val="24"/>
          <w:szCs w:val="24"/>
        </w:rPr>
        <w:t>）及授权代表人身份证复印件（加盖公章）</w:t>
      </w:r>
    </w:p>
    <w:p w14:paraId="65D47959">
      <w:pPr>
        <w:jc w:val="both"/>
        <w:rPr>
          <w:b/>
          <w:sz w:val="24"/>
          <w:szCs w:val="24"/>
        </w:rPr>
      </w:pPr>
    </w:p>
    <w:p w14:paraId="21FF32BC">
      <w:pPr>
        <w:ind w:firstLine="420"/>
      </w:pPr>
    </w:p>
    <w:p w14:paraId="21B302C6">
      <w:pPr>
        <w:adjustRightInd w:val="0"/>
        <w:spacing w:after="120" w:afterLines="50" w:line="440" w:lineRule="exact"/>
        <w:jc w:val="center"/>
        <w:textAlignment w:val="baseline"/>
        <w:rPr>
          <w:rFonts w:hint="eastAsia"/>
          <w:b/>
          <w:sz w:val="32"/>
          <w:szCs w:val="32"/>
        </w:rPr>
      </w:pPr>
      <w:bookmarkStart w:id="77" w:name="_Toc19751_WPSOffice_Level1"/>
      <w:r>
        <w:rPr>
          <w:rFonts w:hint="eastAsia"/>
          <w:b/>
          <w:sz w:val="32"/>
          <w:szCs w:val="32"/>
        </w:rPr>
        <w:t>法定代表人授权投标代理人委托书</w:t>
      </w:r>
      <w:bookmarkEnd w:id="77"/>
    </w:p>
    <w:p w14:paraId="4EB1C619">
      <w:pPr>
        <w:adjustRightInd w:val="0"/>
        <w:spacing w:after="120" w:afterLines="50" w:line="440" w:lineRule="exact"/>
        <w:jc w:val="center"/>
        <w:textAlignment w:val="baseline"/>
        <w:rPr>
          <w:rFonts w:eastAsia="华文细黑"/>
          <w:sz w:val="44"/>
          <w:szCs w:val="22"/>
        </w:rPr>
      </w:pPr>
    </w:p>
    <w:p w14:paraId="5F2C22E0">
      <w:pPr>
        <w:adjustRightInd w:val="0"/>
        <w:snapToGrid w:val="0"/>
        <w:spacing w:line="560" w:lineRule="exact"/>
        <w:ind w:firstLine="480" w:firstLineChars="200"/>
        <w:jc w:val="left"/>
        <w:textAlignment w:val="baseline"/>
        <w:rPr>
          <w:rFonts w:ascii="宋体" w:hAnsi="宋体"/>
          <w:sz w:val="24"/>
          <w:szCs w:val="24"/>
          <w:u w:val="single"/>
        </w:rPr>
      </w:pPr>
      <w:r>
        <w:rPr>
          <w:rFonts w:ascii="宋体" w:hAnsi="宋体"/>
          <w:sz w:val="24"/>
          <w:szCs w:val="24"/>
        </w:rPr>
        <w:t>本授权委托书声明：我</w:t>
      </w:r>
      <w:r>
        <w:rPr>
          <w:rFonts w:ascii="宋体" w:hAnsi="宋体"/>
          <w:sz w:val="24"/>
          <w:szCs w:val="24"/>
          <w:u w:val="single"/>
        </w:rPr>
        <w:t xml:space="preserve">       [姓名]     </w:t>
      </w:r>
      <w:r>
        <w:rPr>
          <w:rFonts w:ascii="宋体" w:hAnsi="宋体"/>
          <w:sz w:val="24"/>
          <w:szCs w:val="24"/>
        </w:rPr>
        <w:t>系</w:t>
      </w:r>
      <w:r>
        <w:rPr>
          <w:rFonts w:ascii="宋体" w:hAnsi="宋体"/>
          <w:sz w:val="24"/>
          <w:szCs w:val="24"/>
          <w:u w:val="single"/>
        </w:rPr>
        <w:t xml:space="preserve">           [</w:t>
      </w:r>
      <w:r>
        <w:rPr>
          <w:rFonts w:hint="eastAsia" w:ascii="宋体" w:hAnsi="宋体"/>
          <w:sz w:val="24"/>
          <w:szCs w:val="24"/>
          <w:u w:val="single"/>
        </w:rPr>
        <w:t>单位</w:t>
      </w:r>
      <w:r>
        <w:rPr>
          <w:rFonts w:ascii="宋体" w:hAnsi="宋体"/>
          <w:sz w:val="24"/>
          <w:szCs w:val="24"/>
          <w:u w:val="single"/>
        </w:rPr>
        <w:t xml:space="preserve">名称]           </w:t>
      </w:r>
      <w:r>
        <w:rPr>
          <w:rFonts w:ascii="宋体" w:hAnsi="宋体"/>
          <w:sz w:val="24"/>
          <w:szCs w:val="24"/>
        </w:rPr>
        <w:t>的法定代表人，现授权委托</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[单位名称]      </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的</w:t>
      </w:r>
      <w:r>
        <w:rPr>
          <w:rFonts w:ascii="宋体" w:hAnsi="宋体"/>
          <w:sz w:val="24"/>
          <w:szCs w:val="24"/>
          <w:u w:val="single"/>
        </w:rPr>
        <w:t xml:space="preserve">     [姓名]      </w:t>
      </w:r>
      <w:r>
        <w:rPr>
          <w:rFonts w:ascii="宋体" w:hAnsi="宋体"/>
          <w:sz w:val="24"/>
          <w:szCs w:val="24"/>
        </w:rPr>
        <w:t>全权代表我公司参选项目、代表我公司</w:t>
      </w:r>
      <w:r>
        <w:rPr>
          <w:rFonts w:hint="eastAsia" w:ascii="宋体" w:hAnsi="宋体"/>
          <w:sz w:val="24"/>
          <w:szCs w:val="24"/>
        </w:rPr>
        <w:t>投标</w:t>
      </w:r>
      <w:r>
        <w:rPr>
          <w:rFonts w:ascii="宋体" w:hAnsi="宋体"/>
          <w:sz w:val="24"/>
          <w:szCs w:val="24"/>
        </w:rPr>
        <w:t>的法定代表人授权</w:t>
      </w:r>
      <w:r>
        <w:rPr>
          <w:rFonts w:hint="eastAsia" w:ascii="宋体" w:hAnsi="宋体"/>
          <w:sz w:val="24"/>
          <w:szCs w:val="24"/>
        </w:rPr>
        <w:t>投标代理人</w:t>
      </w:r>
      <w:r>
        <w:rPr>
          <w:rFonts w:ascii="宋体" w:hAnsi="宋体"/>
          <w:sz w:val="24"/>
          <w:szCs w:val="24"/>
        </w:rPr>
        <w:t>，我承认代理人全权代表我所签署的参选文件的内容、我承认代理人全权代表我司的参选任何行为。</w:t>
      </w:r>
    </w:p>
    <w:p w14:paraId="7F1B5CA5">
      <w:pPr>
        <w:adjustRightInd w:val="0"/>
        <w:snapToGrid w:val="0"/>
        <w:spacing w:line="560" w:lineRule="exact"/>
        <w:ind w:firstLine="480" w:firstLineChars="200"/>
        <w:jc w:val="left"/>
        <w:textAlignment w:val="baseline"/>
        <w:rPr>
          <w:rFonts w:ascii="宋体" w:hAnsi="宋体"/>
          <w:sz w:val="24"/>
          <w:szCs w:val="24"/>
        </w:rPr>
      </w:pPr>
      <w:r>
        <w:rPr>
          <w:rFonts w:ascii="宋体" w:hAnsi="宋体"/>
          <w:sz w:val="24"/>
          <w:szCs w:val="24"/>
        </w:rPr>
        <w:t>授权有效期由</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日至</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1C91FE50">
      <w:pPr>
        <w:adjustRightInd w:val="0"/>
        <w:snapToGrid w:val="0"/>
        <w:spacing w:line="560" w:lineRule="exact"/>
        <w:ind w:firstLine="480" w:firstLineChars="200"/>
        <w:jc w:val="left"/>
        <w:textAlignment w:val="baseline"/>
        <w:rPr>
          <w:rFonts w:ascii="宋体" w:hAnsi="宋体"/>
          <w:sz w:val="24"/>
          <w:szCs w:val="24"/>
        </w:rPr>
      </w:pPr>
      <w:r>
        <w:rPr>
          <w:rFonts w:ascii="宋体" w:hAnsi="宋体"/>
          <w:sz w:val="24"/>
          <w:szCs w:val="24"/>
        </w:rPr>
        <w:t>代理人无转委托权，特此委托。</w:t>
      </w:r>
    </w:p>
    <w:p w14:paraId="064B78B7">
      <w:pPr>
        <w:adjustRightInd w:val="0"/>
        <w:spacing w:line="480" w:lineRule="auto"/>
        <w:textAlignment w:val="baseline"/>
        <w:rPr>
          <w:rFonts w:hint="eastAsia" w:ascii="宋体" w:hAnsi="宋体"/>
          <w:sz w:val="24"/>
          <w:szCs w:val="24"/>
        </w:rPr>
      </w:pPr>
    </w:p>
    <w:p w14:paraId="46148CA1">
      <w:pPr>
        <w:adjustRightInd w:val="0"/>
        <w:spacing w:line="480" w:lineRule="auto"/>
        <w:ind w:left="204" w:leftChars="85" w:firstLine="480" w:firstLineChars="200"/>
        <w:textAlignment w:val="baseline"/>
        <w:rPr>
          <w:rFonts w:ascii="宋体" w:hAnsi="宋体"/>
          <w:sz w:val="24"/>
          <w:szCs w:val="24"/>
        </w:rPr>
      </w:pPr>
    </w:p>
    <w:p w14:paraId="527157D6">
      <w:pPr>
        <w:adjustRightInd w:val="0"/>
        <w:spacing w:line="480" w:lineRule="auto"/>
        <w:ind w:left="96" w:leftChars="40" w:firstLine="480" w:firstLineChars="200"/>
        <w:textAlignment w:val="baseline"/>
        <w:rPr>
          <w:rFonts w:ascii="宋体" w:hAnsi="宋体"/>
          <w:sz w:val="24"/>
          <w:szCs w:val="24"/>
          <w:u w:val="single"/>
        </w:rPr>
      </w:pPr>
      <w:r>
        <w:rPr>
          <w:rFonts w:ascii="宋体" w:hAnsi="宋体"/>
          <w:sz w:val="24"/>
          <w:szCs w:val="24"/>
        </w:rPr>
        <w:t>代理人：</w:t>
      </w:r>
      <w:r>
        <w:rPr>
          <w:rFonts w:hint="eastAsia" w:ascii="宋体" w:hAnsi="宋体"/>
          <w:sz w:val="24"/>
          <w:szCs w:val="24"/>
        </w:rPr>
        <w:t xml:space="preserve">                 </w:t>
      </w:r>
      <w:r>
        <w:rPr>
          <w:rFonts w:ascii="宋体" w:hAnsi="宋体"/>
          <w:sz w:val="24"/>
          <w:szCs w:val="24"/>
        </w:rPr>
        <w:t>性别：</w:t>
      </w:r>
      <w:r>
        <w:rPr>
          <w:rFonts w:hint="eastAsia" w:ascii="宋体" w:hAnsi="宋体"/>
          <w:sz w:val="24"/>
          <w:szCs w:val="24"/>
        </w:rPr>
        <w:t xml:space="preserve">                 </w:t>
      </w:r>
      <w:r>
        <w:rPr>
          <w:rFonts w:ascii="宋体" w:hAnsi="宋体"/>
          <w:sz w:val="24"/>
          <w:szCs w:val="24"/>
        </w:rPr>
        <w:t>年龄：</w:t>
      </w:r>
    </w:p>
    <w:p w14:paraId="60130D84">
      <w:pPr>
        <w:adjustRightInd w:val="0"/>
        <w:spacing w:line="480" w:lineRule="auto"/>
        <w:ind w:left="96" w:leftChars="40" w:firstLine="480" w:firstLineChars="200"/>
        <w:textAlignment w:val="baseline"/>
        <w:rPr>
          <w:rFonts w:ascii="宋体" w:hAnsi="宋体"/>
          <w:sz w:val="24"/>
          <w:szCs w:val="24"/>
          <w:u w:val="single"/>
        </w:rPr>
      </w:pPr>
      <w:r>
        <w:rPr>
          <w:rFonts w:ascii="宋体" w:hAnsi="宋体"/>
          <w:sz w:val="24"/>
          <w:szCs w:val="24"/>
        </w:rPr>
        <w:t>身份证号码：</w:t>
      </w:r>
      <w:r>
        <w:rPr>
          <w:rFonts w:hint="eastAsia" w:ascii="宋体" w:hAnsi="宋体"/>
          <w:sz w:val="24"/>
          <w:szCs w:val="24"/>
        </w:rPr>
        <w:t xml:space="preserve">                                    </w:t>
      </w:r>
      <w:r>
        <w:rPr>
          <w:rFonts w:ascii="宋体" w:hAnsi="宋体"/>
          <w:sz w:val="24"/>
          <w:szCs w:val="24"/>
        </w:rPr>
        <w:t>职务：</w:t>
      </w:r>
    </w:p>
    <w:p w14:paraId="56643F6C">
      <w:pPr>
        <w:adjustRightInd w:val="0"/>
        <w:spacing w:line="480" w:lineRule="auto"/>
        <w:ind w:left="96" w:leftChars="40" w:firstLine="480" w:firstLineChars="200"/>
        <w:textAlignment w:val="baseline"/>
        <w:rPr>
          <w:rFonts w:ascii="宋体" w:hAnsi="宋体"/>
          <w:sz w:val="24"/>
          <w:szCs w:val="24"/>
          <w:u w:val="single"/>
        </w:rPr>
      </w:pPr>
      <w:r>
        <w:rPr>
          <w:rFonts w:ascii="宋体" w:hAnsi="宋体"/>
          <w:sz w:val="24"/>
          <w:szCs w:val="24"/>
        </w:rPr>
        <w:t>参选人（盖章）：</w:t>
      </w:r>
      <w:r>
        <w:rPr>
          <w:rFonts w:ascii="宋体" w:hAnsi="宋体"/>
          <w:sz w:val="24"/>
          <w:szCs w:val="24"/>
          <w:u w:val="single"/>
        </w:rPr>
        <w:t xml:space="preserve">           [参选人名称]                         </w:t>
      </w:r>
    </w:p>
    <w:p w14:paraId="59E4C81E">
      <w:pPr>
        <w:adjustRightInd w:val="0"/>
        <w:spacing w:line="480" w:lineRule="auto"/>
        <w:ind w:left="96" w:leftChars="40" w:firstLine="480" w:firstLineChars="200"/>
        <w:textAlignment w:val="baseline"/>
        <w:rPr>
          <w:rFonts w:ascii="宋体" w:hAnsi="宋体"/>
          <w:sz w:val="24"/>
          <w:szCs w:val="24"/>
        </w:rPr>
      </w:pPr>
      <w:r>
        <w:rPr>
          <w:rFonts w:ascii="宋体" w:hAnsi="宋体"/>
          <w:sz w:val="24"/>
          <w:szCs w:val="24"/>
        </w:rPr>
        <w:t>法定代表人（签字或盖章）：</w:t>
      </w:r>
    </w:p>
    <w:p w14:paraId="3FA00CBB">
      <w:pPr>
        <w:adjustRightInd w:val="0"/>
        <w:spacing w:line="480" w:lineRule="auto"/>
        <w:ind w:left="96" w:leftChars="40" w:firstLine="480" w:firstLineChars="200"/>
        <w:textAlignment w:val="baseline"/>
        <w:rPr>
          <w:rFonts w:ascii="宋体" w:hAnsi="宋体"/>
          <w:sz w:val="24"/>
          <w:szCs w:val="24"/>
        </w:rPr>
      </w:pPr>
      <w:r>
        <w:rPr>
          <w:rFonts w:ascii="宋体" w:hAnsi="宋体"/>
          <w:sz w:val="24"/>
          <w:szCs w:val="24"/>
        </w:rPr>
        <w:t>授权委托日期：</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40A8E709">
      <w:pPr>
        <w:pStyle w:val="4"/>
        <w:bidi w:val="0"/>
        <w:rPr>
          <w:rFonts w:ascii="宋体" w:hAnsi="宋体"/>
          <w:b/>
          <w:color w:val="auto"/>
          <w:sz w:val="32"/>
          <w:szCs w:val="28"/>
        </w:rPr>
      </w:pPr>
      <w:r>
        <w:rPr>
          <w:rFonts w:ascii="宋体" w:hAnsi="宋体"/>
          <w:sz w:val="24"/>
          <w:szCs w:val="24"/>
        </w:rPr>
        <w:br w:type="page"/>
      </w:r>
      <w:bookmarkStart w:id="78" w:name="_Toc5858"/>
      <w:r>
        <w:rPr>
          <w:rFonts w:hint="eastAsia"/>
          <w:i w:val="0"/>
          <w:iCs w:val="0"/>
          <w:lang w:eastAsia="zh-CN"/>
        </w:rPr>
        <w:t>附件十</w:t>
      </w:r>
      <w:r>
        <w:rPr>
          <w:rFonts w:hint="eastAsia" w:cs="Times New Roman"/>
          <w:b/>
          <w:bCs/>
          <w:i w:val="0"/>
          <w:iCs w:val="0"/>
          <w:sz w:val="28"/>
          <w:szCs w:val="28"/>
          <w:lang w:val="en-US" w:eastAsia="zh-CN" w:bidi="ar-SA"/>
        </w:rPr>
        <w:t>三</w:t>
      </w:r>
      <w:r>
        <w:rPr>
          <w:rFonts w:hint="eastAsia"/>
          <w:i w:val="0"/>
          <w:iCs w:val="0"/>
          <w:lang w:eastAsia="zh-CN"/>
        </w:rPr>
        <w:t>：投标保证金缴纳回执</w:t>
      </w:r>
      <w:bookmarkEnd w:id="78"/>
    </w:p>
    <w:p w14:paraId="43D14DA0">
      <w:pPr>
        <w:rPr>
          <w:rFonts w:ascii="宋体" w:hAnsi="宋体"/>
          <w:sz w:val="24"/>
          <w:szCs w:val="24"/>
        </w:rPr>
      </w:pPr>
    </w:p>
    <w:p w14:paraId="6647D80A">
      <w:pPr>
        <w:rPr>
          <w:rFonts w:ascii="宋体" w:hAnsi="宋体"/>
          <w:sz w:val="24"/>
          <w:szCs w:val="24"/>
        </w:rPr>
      </w:pPr>
      <w:r>
        <w:rPr>
          <w:rFonts w:ascii="宋体" w:hAnsi="宋体"/>
          <w:sz w:val="24"/>
          <w:szCs w:val="24"/>
        </w:rPr>
        <w:br w:type="page"/>
      </w:r>
    </w:p>
    <w:p w14:paraId="7F5B90FE">
      <w:pPr>
        <w:pStyle w:val="4"/>
        <w:bidi w:val="0"/>
        <w:rPr>
          <w:rFonts w:ascii="宋体" w:hAnsi="宋体"/>
          <w:b/>
          <w:color w:val="auto"/>
          <w:sz w:val="32"/>
          <w:szCs w:val="28"/>
        </w:rPr>
      </w:pPr>
      <w:bookmarkStart w:id="79" w:name="_Toc11839"/>
      <w:r>
        <w:rPr>
          <w:rFonts w:hint="eastAsia"/>
          <w:i w:val="0"/>
          <w:iCs w:val="0"/>
          <w:lang w:eastAsia="zh-CN"/>
        </w:rPr>
        <w:t>附件十</w:t>
      </w:r>
      <w:r>
        <w:rPr>
          <w:rFonts w:hint="eastAsia"/>
          <w:i w:val="0"/>
          <w:iCs w:val="0"/>
          <w:lang w:val="en-US" w:eastAsia="zh-CN"/>
        </w:rPr>
        <w:t>四</w:t>
      </w:r>
      <w:r>
        <w:rPr>
          <w:rFonts w:hint="eastAsia"/>
          <w:i w:val="0"/>
          <w:iCs w:val="0"/>
          <w:lang w:eastAsia="zh-CN"/>
        </w:rPr>
        <w:t>：</w:t>
      </w:r>
      <w:bookmarkStart w:id="80" w:name="_Toc15228"/>
      <w:bookmarkStart w:id="81" w:name="_Toc1099"/>
      <w:bookmarkStart w:id="82" w:name="_Toc10095"/>
      <w:bookmarkStart w:id="83" w:name="_Toc21999"/>
      <w:bookmarkStart w:id="84" w:name="_Toc15681"/>
      <w:bookmarkStart w:id="85" w:name="_Toc14986"/>
      <w:bookmarkStart w:id="86" w:name="_Toc10943"/>
      <w:r>
        <w:rPr>
          <w:rFonts w:hint="eastAsia" w:ascii="宋体" w:hAnsi="宋体" w:cs="宋体"/>
          <w:b/>
          <w:i w:val="0"/>
          <w:iCs w:val="0"/>
          <w:color w:val="auto"/>
          <w:sz w:val="28"/>
          <w:szCs w:val="28"/>
        </w:rPr>
        <w:t>技术标部分</w:t>
      </w:r>
      <w:bookmarkEnd w:id="79"/>
      <w:bookmarkEnd w:id="80"/>
      <w:bookmarkEnd w:id="81"/>
      <w:bookmarkEnd w:id="82"/>
      <w:bookmarkEnd w:id="83"/>
      <w:bookmarkEnd w:id="84"/>
      <w:bookmarkEnd w:id="85"/>
      <w:bookmarkEnd w:id="86"/>
    </w:p>
    <w:p w14:paraId="5466CB08">
      <w:pPr>
        <w:widowControl w:val="0"/>
        <w:numPr>
          <w:ilvl w:val="0"/>
          <w:numId w:val="0"/>
        </w:numPr>
        <w:tabs>
          <w:tab w:val="left" w:pos="1418"/>
        </w:tabs>
        <w:spacing w:beforeLines="50" w:afterLines="50" w:line="360" w:lineRule="auto"/>
        <w:jc w:val="left"/>
        <w:outlineLvl w:val="9"/>
        <w:rPr>
          <w:rFonts w:ascii="宋体" w:hAnsi="宋体"/>
          <w:color w:val="auto"/>
          <w:sz w:val="28"/>
          <w:szCs w:val="28"/>
        </w:rPr>
      </w:pPr>
      <w:r>
        <w:rPr>
          <w:rFonts w:hint="eastAsia" w:ascii="宋体" w:hAnsi="宋体"/>
          <w:color w:val="auto"/>
        </w:rPr>
        <w:t>（投标单位自行编制</w:t>
      </w:r>
      <w:r>
        <w:rPr>
          <w:rFonts w:hint="eastAsia" w:ascii="宋体" w:hAnsi="宋体"/>
          <w:color w:val="auto"/>
          <w:lang w:eastAsia="zh-CN"/>
        </w:rPr>
        <w:t>，</w:t>
      </w:r>
      <w:r>
        <w:rPr>
          <w:rFonts w:hint="eastAsia" w:ascii="宋体" w:hAnsi="宋体"/>
          <w:color w:val="auto"/>
          <w:lang w:val="en-US" w:eastAsia="zh-CN"/>
        </w:rPr>
        <w:t>包含不限于以下内容</w:t>
      </w:r>
      <w:r>
        <w:rPr>
          <w:rFonts w:hint="eastAsia" w:ascii="宋体" w:hAnsi="宋体"/>
          <w:color w:val="auto"/>
        </w:rPr>
        <w:t>）</w:t>
      </w:r>
    </w:p>
    <w:p w14:paraId="6F0F101A">
      <w:pPr>
        <w:numPr>
          <w:ilvl w:val="0"/>
          <w:numId w:val="0"/>
        </w:numPr>
        <w:spacing w:line="360" w:lineRule="auto"/>
        <w:ind w:left="420" w:leftChars="0" w:hanging="420" w:firstLineChars="0"/>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1、</w:t>
      </w:r>
      <w:r>
        <w:rPr>
          <w:rFonts w:hint="default" w:ascii="宋体" w:hAnsi="宋体" w:eastAsia="宋体" w:cs="宋体"/>
          <w:b/>
          <w:bCs/>
          <w:color w:val="auto"/>
          <w:sz w:val="24"/>
          <w:szCs w:val="24"/>
          <w:lang w:val="en-US" w:eastAsia="zh-CN" w:bidi="ar-SA"/>
        </w:rPr>
        <w:t>营业执照</w:t>
      </w:r>
      <w:r>
        <w:rPr>
          <w:rFonts w:hint="default" w:ascii="宋体" w:hAnsi="宋体" w:eastAsia="宋体" w:cs="宋体"/>
          <w:color w:val="auto"/>
          <w:sz w:val="24"/>
          <w:szCs w:val="24"/>
          <w:lang w:val="en-US" w:eastAsia="zh-CN" w:bidi="ar-SA"/>
        </w:rPr>
        <w:t>；</w:t>
      </w:r>
    </w:p>
    <w:p w14:paraId="220E40CC">
      <w:pPr>
        <w:numPr>
          <w:ilvl w:val="0"/>
          <w:numId w:val="0"/>
        </w:numPr>
        <w:spacing w:line="360" w:lineRule="auto"/>
        <w:ind w:left="420" w:leftChars="0" w:hanging="420" w:firstLineChars="0"/>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2、</w:t>
      </w:r>
      <w:r>
        <w:rPr>
          <w:rFonts w:hint="default" w:ascii="宋体" w:hAnsi="宋体" w:eastAsia="宋体" w:cs="宋体"/>
          <w:b/>
          <w:bCs/>
          <w:color w:val="auto"/>
          <w:sz w:val="24"/>
          <w:szCs w:val="24"/>
          <w:lang w:val="en-US" w:eastAsia="zh-CN" w:bidi="ar-SA"/>
        </w:rPr>
        <w:t>开票资料</w:t>
      </w:r>
      <w:r>
        <w:rPr>
          <w:rFonts w:hint="default" w:ascii="宋体" w:hAnsi="宋体" w:eastAsia="宋体" w:cs="宋体"/>
          <w:color w:val="auto"/>
          <w:sz w:val="24"/>
          <w:szCs w:val="24"/>
          <w:lang w:val="en-US" w:eastAsia="zh-CN" w:bidi="ar-SA"/>
        </w:rPr>
        <w:t>；</w:t>
      </w:r>
    </w:p>
    <w:p w14:paraId="74A52A4E">
      <w:pPr>
        <w:numPr>
          <w:ilvl w:val="0"/>
          <w:numId w:val="0"/>
        </w:numPr>
        <w:spacing w:line="360" w:lineRule="auto"/>
        <w:ind w:left="420" w:leftChars="0" w:hanging="420" w:firstLineChars="0"/>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3、</w:t>
      </w:r>
      <w:r>
        <w:rPr>
          <w:rFonts w:hint="default" w:ascii="宋体" w:hAnsi="宋体" w:eastAsia="宋体" w:cs="宋体"/>
          <w:b/>
          <w:bCs/>
          <w:color w:val="auto"/>
          <w:sz w:val="24"/>
          <w:szCs w:val="24"/>
          <w:lang w:val="en-US" w:eastAsia="zh-CN" w:bidi="ar-SA"/>
        </w:rPr>
        <w:t>管理体系认证书</w:t>
      </w:r>
      <w:r>
        <w:rPr>
          <w:rFonts w:hint="default" w:ascii="宋体" w:hAnsi="宋体" w:eastAsia="宋体" w:cs="宋体"/>
          <w:color w:val="auto"/>
          <w:sz w:val="24"/>
          <w:szCs w:val="24"/>
          <w:lang w:val="en-US" w:eastAsia="zh-CN" w:bidi="ar-SA"/>
        </w:rPr>
        <w:t>，如：质量管理体系、环境管理体系、职业健康安全管理体系等（一个体系3分，共计9分）；</w:t>
      </w:r>
    </w:p>
    <w:p w14:paraId="45D66B56">
      <w:pPr>
        <w:numPr>
          <w:ilvl w:val="0"/>
          <w:numId w:val="0"/>
        </w:numPr>
        <w:spacing w:line="360" w:lineRule="auto"/>
        <w:ind w:left="420" w:leftChars="0" w:hanging="420" w:firstLineChars="0"/>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4、</w:t>
      </w:r>
      <w:r>
        <w:rPr>
          <w:rFonts w:hint="default" w:ascii="宋体" w:hAnsi="宋体" w:eastAsia="宋体" w:cs="宋体"/>
          <w:b/>
          <w:bCs/>
          <w:color w:val="auto"/>
          <w:sz w:val="24"/>
          <w:szCs w:val="24"/>
          <w:lang w:val="en-US" w:eastAsia="zh-CN" w:bidi="ar-SA"/>
        </w:rPr>
        <w:t>荣誉证书、获奖情况、企业优势、其他资质</w:t>
      </w:r>
      <w:r>
        <w:rPr>
          <w:rFonts w:hint="default" w:ascii="宋体" w:hAnsi="宋体" w:eastAsia="宋体" w:cs="宋体"/>
          <w:color w:val="auto"/>
          <w:sz w:val="24"/>
          <w:szCs w:val="24"/>
          <w:lang w:val="en-US" w:eastAsia="zh-CN" w:bidi="ar-SA"/>
        </w:rPr>
        <w:t>等（各项资质各5分，共20分）</w:t>
      </w:r>
    </w:p>
    <w:p w14:paraId="594DB705">
      <w:pPr>
        <w:numPr>
          <w:ilvl w:val="0"/>
          <w:numId w:val="0"/>
        </w:numPr>
        <w:spacing w:line="360" w:lineRule="auto"/>
        <w:ind w:left="420" w:leftChars="0" w:hanging="420" w:firstLineChars="0"/>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5、相关案例合同，提供近两年与物业公司或其他单位签订的有关清洁、石材养护的合同业绩表及合同关键页，</w:t>
      </w:r>
      <w:r>
        <w:rPr>
          <w:rFonts w:hint="default" w:ascii="宋体" w:hAnsi="宋体" w:eastAsia="宋体" w:cs="宋体"/>
          <w:color w:val="auto"/>
          <w:sz w:val="24"/>
          <w:szCs w:val="24"/>
          <w:u w:val="single"/>
          <w:lang w:val="en-US" w:eastAsia="zh-CN" w:bidi="ar-SA"/>
        </w:rPr>
        <w:t>需写明服务项目</w:t>
      </w:r>
      <w:r>
        <w:rPr>
          <w:rFonts w:hint="eastAsia" w:ascii="宋体" w:hAnsi="宋体" w:cs="宋体"/>
          <w:color w:val="auto"/>
          <w:sz w:val="24"/>
          <w:szCs w:val="24"/>
          <w:u w:val="single"/>
          <w:lang w:val="en-US" w:eastAsia="zh-CN" w:bidi="ar-SA"/>
        </w:rPr>
        <w:t>，服务项目建筑面积</w:t>
      </w:r>
      <w:r>
        <w:rPr>
          <w:rFonts w:hint="default" w:ascii="宋体" w:hAnsi="宋体" w:eastAsia="宋体" w:cs="宋体"/>
          <w:color w:val="auto"/>
          <w:sz w:val="24"/>
          <w:szCs w:val="24"/>
          <w:u w:val="single"/>
          <w:lang w:val="en-US" w:eastAsia="zh-CN" w:bidi="ar-SA"/>
        </w:rPr>
        <w:t>，服务地点、服务内容，</w:t>
      </w:r>
      <w:r>
        <w:rPr>
          <w:rFonts w:hint="eastAsia" w:ascii="宋体" w:hAnsi="宋体" w:cs="宋体"/>
          <w:color w:val="auto"/>
          <w:sz w:val="24"/>
          <w:szCs w:val="24"/>
          <w:u w:val="single"/>
          <w:lang w:val="en-US" w:eastAsia="zh-CN" w:bidi="ar-SA"/>
        </w:rPr>
        <w:t>保洁</w:t>
      </w:r>
      <w:r>
        <w:rPr>
          <w:rFonts w:hint="default" w:ascii="宋体" w:hAnsi="宋体" w:eastAsia="宋体" w:cs="宋体"/>
          <w:color w:val="auto"/>
          <w:sz w:val="24"/>
          <w:szCs w:val="24"/>
          <w:u w:val="single"/>
          <w:lang w:val="en-US" w:eastAsia="zh-CN" w:bidi="ar-SA"/>
        </w:rPr>
        <w:t>服务编制人数</w:t>
      </w:r>
      <w:r>
        <w:rPr>
          <w:rFonts w:hint="default" w:ascii="宋体" w:hAnsi="宋体" w:eastAsia="宋体" w:cs="宋体"/>
          <w:color w:val="auto"/>
          <w:sz w:val="24"/>
          <w:szCs w:val="24"/>
          <w:lang w:val="en-US" w:eastAsia="zh-CN" w:bidi="ar-SA"/>
        </w:rPr>
        <w:t>，每提供一份得3分，最高30分（30分）</w:t>
      </w:r>
      <w:r>
        <w:rPr>
          <w:rFonts w:hint="eastAsia" w:ascii="宋体" w:hAnsi="宋体" w:cs="宋体"/>
          <w:color w:val="auto"/>
          <w:sz w:val="24"/>
          <w:szCs w:val="24"/>
          <w:lang w:val="en-US" w:eastAsia="zh-CN" w:bidi="ar-SA"/>
        </w:rPr>
        <w:t>，</w:t>
      </w:r>
      <w:r>
        <w:rPr>
          <w:rFonts w:hint="eastAsia" w:ascii="宋体" w:hAnsi="宋体" w:cs="宋体"/>
          <w:color w:val="auto"/>
          <w:sz w:val="24"/>
          <w:szCs w:val="24"/>
          <w:highlight w:val="yellow"/>
          <w:lang w:val="en-US" w:eastAsia="zh-CN" w:bidi="ar-SA"/>
        </w:rPr>
        <w:t>招标方按照提供合同业绩的大小（项目大小、编制人数等）进行综合评分</w:t>
      </w:r>
      <w:r>
        <w:rPr>
          <w:rFonts w:hint="default" w:ascii="宋体" w:hAnsi="宋体" w:eastAsia="宋体" w:cs="宋体"/>
          <w:color w:val="auto"/>
          <w:sz w:val="24"/>
          <w:szCs w:val="24"/>
          <w:lang w:val="en-US" w:eastAsia="zh-CN" w:bidi="ar-SA"/>
        </w:rPr>
        <w:t>；</w:t>
      </w:r>
    </w:p>
    <w:p w14:paraId="1C0E07B4">
      <w:pPr>
        <w:keepNext w:val="0"/>
        <w:keepLines w:val="0"/>
        <w:pageBreakBefore w:val="0"/>
        <w:widowControl/>
        <w:numPr>
          <w:ilvl w:val="0"/>
          <w:numId w:val="0"/>
        </w:numPr>
        <w:tabs>
          <w:tab w:val="left" w:pos="330"/>
        </w:tabs>
        <w:kinsoku/>
        <w:wordWrap/>
        <w:overflowPunct/>
        <w:topLinePunct w:val="0"/>
        <w:autoSpaceDE/>
        <w:autoSpaceDN/>
        <w:bidi w:val="0"/>
        <w:adjustRightInd/>
        <w:snapToGrid/>
        <w:spacing w:line="360" w:lineRule="auto"/>
        <w:ind w:left="240" w:hanging="240" w:hangingChars="100"/>
        <w:textAlignment w:val="auto"/>
        <w:rPr>
          <w:rFonts w:hint="eastAsia" w:ascii="宋体" w:hAnsi="宋体" w:cs="宋体"/>
          <w:color w:val="auto"/>
          <w:sz w:val="24"/>
          <w:szCs w:val="24"/>
          <w:lang w:val="en-US" w:eastAsia="zh-CN" w:bidi="ar-SA"/>
        </w:rPr>
      </w:pPr>
      <w:r>
        <w:rPr>
          <w:rFonts w:hint="default" w:ascii="宋体" w:hAnsi="宋体" w:eastAsia="宋体" w:cs="宋体"/>
          <w:color w:val="auto"/>
          <w:sz w:val="24"/>
          <w:szCs w:val="24"/>
          <w:lang w:val="en-US" w:eastAsia="zh-CN" w:bidi="ar-SA"/>
        </w:rPr>
        <w:t>6、</w:t>
      </w:r>
      <w:r>
        <w:rPr>
          <w:rFonts w:hint="default" w:ascii="宋体" w:hAnsi="宋体" w:eastAsia="宋体" w:cs="宋体"/>
          <w:b/>
          <w:bCs/>
          <w:color w:val="auto"/>
          <w:sz w:val="24"/>
          <w:szCs w:val="24"/>
          <w:lang w:val="en-US" w:eastAsia="zh-CN" w:bidi="ar-SA"/>
        </w:rPr>
        <w:t>项目分析及管理目标</w:t>
      </w:r>
      <w:r>
        <w:rPr>
          <w:rFonts w:hint="eastAsia" w:ascii="宋体" w:hAnsi="宋体" w:cs="宋体"/>
          <w:color w:val="auto"/>
          <w:sz w:val="24"/>
          <w:szCs w:val="24"/>
          <w:lang w:val="en-US" w:eastAsia="zh-CN" w:bidi="ar-SA"/>
        </w:rPr>
        <w:t>：由投标单位与招标方沟通后形成，应按照方大广场项目现状提出与本项目特点相适应的、高标准、高水平的清洁服务方案及措施；</w:t>
      </w:r>
    </w:p>
    <w:p w14:paraId="107FDA26">
      <w:pPr>
        <w:keepNext w:val="0"/>
        <w:keepLines w:val="0"/>
        <w:pageBreakBefore w:val="0"/>
        <w:widowControl/>
        <w:numPr>
          <w:ilvl w:val="0"/>
          <w:numId w:val="0"/>
        </w:numPr>
        <w:tabs>
          <w:tab w:val="left" w:pos="330"/>
        </w:tabs>
        <w:kinsoku/>
        <w:wordWrap/>
        <w:overflowPunct/>
        <w:topLinePunct w:val="0"/>
        <w:autoSpaceDE/>
        <w:autoSpaceDN/>
        <w:bidi w:val="0"/>
        <w:adjustRightInd/>
        <w:snapToGrid/>
        <w:spacing w:line="360" w:lineRule="auto"/>
        <w:ind w:left="240" w:leftChars="100" w:firstLine="0" w:firstLineChars="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①项目分析应包括（但不限于）项目服务难点及针对性建议；</w:t>
      </w:r>
    </w:p>
    <w:p w14:paraId="56F4A9A9">
      <w:pPr>
        <w:keepNext w:val="0"/>
        <w:keepLines w:val="0"/>
        <w:pageBreakBefore w:val="0"/>
        <w:widowControl/>
        <w:numPr>
          <w:ilvl w:val="0"/>
          <w:numId w:val="0"/>
        </w:numPr>
        <w:tabs>
          <w:tab w:val="left" w:pos="330"/>
        </w:tabs>
        <w:kinsoku/>
        <w:wordWrap/>
        <w:overflowPunct/>
        <w:topLinePunct w:val="0"/>
        <w:autoSpaceDE/>
        <w:autoSpaceDN/>
        <w:bidi w:val="0"/>
        <w:adjustRightInd/>
        <w:snapToGrid/>
        <w:spacing w:line="360" w:lineRule="auto"/>
        <w:ind w:left="240" w:leftChars="100" w:firstLine="0" w:firstLineChars="0"/>
        <w:textAlignment w:val="auto"/>
        <w:rPr>
          <w:rFonts w:hint="eastAsia" w:ascii="宋体" w:hAnsi="宋体" w:cs="宋体"/>
          <w:color w:val="auto"/>
          <w:sz w:val="24"/>
          <w:szCs w:val="24"/>
          <w:lang w:val="en-US" w:eastAsia="zh-CN" w:bidi="ar-SA"/>
        </w:rPr>
      </w:pPr>
      <w:r>
        <w:rPr>
          <w:rFonts w:hint="eastAsia" w:ascii="宋体" w:hAnsi="宋体" w:cs="宋体"/>
          <w:color w:val="auto"/>
          <w:sz w:val="24"/>
          <w:szCs w:val="24"/>
          <w:lang w:val="en-US" w:eastAsia="zh-CN" w:bidi="ar-SA"/>
        </w:rPr>
        <w:t>②从质、量两方面阐述清洁服务的目标及采取的措施（但不限于）内部管理框架、激励机制、监督机制、自我约束机制和信息反馈渠道及处理机制；</w:t>
      </w:r>
    </w:p>
    <w:p w14:paraId="5684EB1F">
      <w:pPr>
        <w:numPr>
          <w:ilvl w:val="0"/>
          <w:numId w:val="0"/>
        </w:numPr>
        <w:spacing w:line="360" w:lineRule="auto"/>
        <w:ind w:left="420" w:leftChars="100" w:hanging="180" w:hangingChars="75"/>
        <w:rPr>
          <w:rFonts w:hint="default" w:ascii="宋体" w:hAnsi="宋体" w:eastAsia="宋体" w:cs="宋体"/>
          <w:color w:val="auto"/>
          <w:sz w:val="24"/>
          <w:szCs w:val="24"/>
          <w:lang w:val="en-US" w:eastAsia="zh-CN" w:bidi="ar-SA"/>
        </w:rPr>
      </w:pPr>
      <w:r>
        <w:rPr>
          <w:rFonts w:hint="eastAsia" w:ascii="宋体" w:hAnsi="宋体" w:cs="宋体"/>
          <w:color w:val="auto"/>
          <w:sz w:val="24"/>
          <w:szCs w:val="24"/>
          <w:lang w:val="en-US" w:eastAsia="zh-CN" w:bidi="ar-SA"/>
        </w:rPr>
        <w:t xml:space="preserve">③与方大广场项目招标方的工作联系及协调方式  </w:t>
      </w:r>
      <w:r>
        <w:rPr>
          <w:rFonts w:hint="default" w:ascii="宋体" w:hAnsi="宋体" w:eastAsia="宋体" w:cs="宋体"/>
          <w:color w:val="auto"/>
          <w:sz w:val="24"/>
          <w:szCs w:val="24"/>
          <w:lang w:val="en-US" w:eastAsia="zh-CN" w:bidi="ar-SA"/>
        </w:rPr>
        <w:t>（6分）；</w:t>
      </w:r>
    </w:p>
    <w:p w14:paraId="3382CB26">
      <w:pPr>
        <w:numPr>
          <w:ilvl w:val="0"/>
          <w:numId w:val="0"/>
        </w:numPr>
        <w:spacing w:line="360" w:lineRule="auto"/>
        <w:ind w:left="420" w:leftChars="0" w:hanging="420" w:firstLineChars="0"/>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7、</w:t>
      </w:r>
      <w:r>
        <w:rPr>
          <w:rFonts w:hint="eastAsia" w:ascii="宋体" w:hAnsi="宋体"/>
          <w:b/>
          <w:bCs/>
          <w:sz w:val="24"/>
          <w:szCs w:val="24"/>
        </w:rPr>
        <w:t>组织架构及岗位配置</w:t>
      </w:r>
      <w:r>
        <w:rPr>
          <w:rFonts w:hint="eastAsia" w:ascii="宋体" w:hAnsi="宋体"/>
          <w:sz w:val="24"/>
          <w:szCs w:val="24"/>
          <w:lang w:eastAsia="zh-CN"/>
        </w:rPr>
        <w:t>：按租户入驻率人员配备组织架构图及人员进场的时间表，包括管理人员和技术人员的简历</w:t>
      </w:r>
      <w:r>
        <w:rPr>
          <w:rFonts w:hint="eastAsia" w:ascii="宋体" w:hAnsi="宋体"/>
          <w:sz w:val="24"/>
          <w:szCs w:val="24"/>
          <w:lang w:val="en-US" w:eastAsia="zh-CN"/>
        </w:rPr>
        <w:t>及履历表</w:t>
      </w:r>
      <w:r>
        <w:rPr>
          <w:rFonts w:hint="eastAsia" w:ascii="宋体" w:hAnsi="宋体"/>
          <w:sz w:val="24"/>
          <w:szCs w:val="24"/>
          <w:lang w:eastAsia="zh-CN"/>
        </w:rPr>
        <w:t>（人员为直接聘用员工，不能外包）</w:t>
      </w:r>
      <w:r>
        <w:rPr>
          <w:rFonts w:hint="default" w:ascii="宋体" w:hAnsi="宋体" w:eastAsia="宋体" w:cs="宋体"/>
          <w:color w:val="auto"/>
          <w:sz w:val="24"/>
          <w:szCs w:val="24"/>
          <w:lang w:val="en-US" w:eastAsia="zh-CN" w:bidi="ar-SA"/>
        </w:rPr>
        <w:t>（1</w:t>
      </w:r>
      <w:r>
        <w:rPr>
          <w:rFonts w:hint="eastAsia" w:ascii="宋体" w:hAnsi="宋体" w:cs="宋体"/>
          <w:color w:val="auto"/>
          <w:sz w:val="24"/>
          <w:szCs w:val="24"/>
          <w:lang w:val="en-US" w:eastAsia="zh-CN" w:bidi="ar-SA"/>
        </w:rPr>
        <w:t>0</w:t>
      </w:r>
      <w:r>
        <w:rPr>
          <w:rFonts w:hint="default" w:ascii="宋体" w:hAnsi="宋体" w:eastAsia="宋体" w:cs="宋体"/>
          <w:color w:val="auto"/>
          <w:sz w:val="24"/>
          <w:szCs w:val="24"/>
          <w:lang w:val="en-US" w:eastAsia="zh-CN" w:bidi="ar-SA"/>
        </w:rPr>
        <w:t>分）；</w:t>
      </w:r>
    </w:p>
    <w:p w14:paraId="5758D28F">
      <w:pPr>
        <w:numPr>
          <w:ilvl w:val="0"/>
          <w:numId w:val="0"/>
        </w:numPr>
        <w:spacing w:line="360" w:lineRule="auto"/>
        <w:ind w:left="420" w:leftChars="0" w:hanging="420" w:firstLineChars="0"/>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8、</w:t>
      </w:r>
      <w:r>
        <w:rPr>
          <w:rFonts w:hint="default" w:ascii="宋体" w:hAnsi="宋体" w:eastAsia="宋体" w:cs="宋体"/>
          <w:b/>
          <w:bCs/>
          <w:color w:val="auto"/>
          <w:sz w:val="24"/>
          <w:szCs w:val="24"/>
          <w:lang w:val="en-US" w:eastAsia="zh-CN" w:bidi="ar-SA"/>
        </w:rPr>
        <w:t>工作流程和各阶段的工作计划</w:t>
      </w:r>
      <w:r>
        <w:rPr>
          <w:rFonts w:hint="eastAsia" w:ascii="宋体" w:hAnsi="宋体" w:cs="宋体"/>
          <w:b/>
          <w:bCs/>
          <w:color w:val="auto"/>
          <w:sz w:val="24"/>
          <w:szCs w:val="24"/>
          <w:lang w:val="en-US" w:eastAsia="zh-CN" w:bidi="ar-SA"/>
        </w:rPr>
        <w:t>：</w:t>
      </w:r>
      <w:r>
        <w:rPr>
          <w:rFonts w:hint="default" w:ascii="宋体" w:hAnsi="宋体" w:eastAsia="宋体" w:cs="宋体"/>
          <w:color w:val="auto"/>
          <w:sz w:val="24"/>
          <w:szCs w:val="24"/>
          <w:lang w:val="en-US" w:eastAsia="zh-CN" w:bidi="ar-SA"/>
        </w:rPr>
        <w:t>细化到</w:t>
      </w:r>
      <w:r>
        <w:rPr>
          <w:rFonts w:hint="eastAsia" w:ascii="宋体" w:hAnsi="宋体" w:cs="宋体"/>
          <w:color w:val="auto"/>
          <w:sz w:val="24"/>
          <w:szCs w:val="24"/>
          <w:lang w:val="en-US" w:eastAsia="zh-CN" w:bidi="ar-SA"/>
        </w:rPr>
        <w:t>每</w:t>
      </w:r>
      <w:r>
        <w:rPr>
          <w:rFonts w:hint="default" w:ascii="宋体" w:hAnsi="宋体" w:eastAsia="宋体" w:cs="宋体"/>
          <w:color w:val="auto"/>
          <w:sz w:val="24"/>
          <w:szCs w:val="24"/>
          <w:lang w:val="en-US" w:eastAsia="zh-CN" w:bidi="ar-SA"/>
        </w:rPr>
        <w:t>月（10分）；</w:t>
      </w:r>
    </w:p>
    <w:p w14:paraId="6C1D0D46">
      <w:pPr>
        <w:numPr>
          <w:ilvl w:val="0"/>
          <w:numId w:val="0"/>
        </w:numPr>
        <w:spacing w:line="360" w:lineRule="auto"/>
        <w:ind w:left="420" w:leftChars="0" w:hanging="420" w:firstLineChars="0"/>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9、</w:t>
      </w:r>
      <w:r>
        <w:rPr>
          <w:rFonts w:hint="default" w:ascii="宋体" w:hAnsi="宋体" w:eastAsia="宋体" w:cs="宋体"/>
          <w:b/>
          <w:bCs/>
          <w:color w:val="auto"/>
          <w:sz w:val="24"/>
          <w:szCs w:val="24"/>
          <w:lang w:val="en-US" w:eastAsia="zh-CN" w:bidi="ar-SA"/>
        </w:rPr>
        <w:t>人员培训及管理</w:t>
      </w:r>
      <w:r>
        <w:rPr>
          <w:rFonts w:hint="eastAsia" w:ascii="宋体" w:hAnsi="宋体" w:cs="宋体"/>
          <w:b/>
          <w:bCs/>
          <w:color w:val="auto"/>
          <w:sz w:val="24"/>
          <w:szCs w:val="24"/>
          <w:lang w:val="en-US" w:eastAsia="zh-CN" w:bidi="ar-SA"/>
        </w:rPr>
        <w:t>：</w:t>
      </w:r>
      <w:r>
        <w:rPr>
          <w:rFonts w:hint="eastAsia" w:ascii="宋体" w:hAnsi="宋体" w:cs="宋体"/>
          <w:b w:val="0"/>
          <w:bCs w:val="0"/>
          <w:color w:val="auto"/>
          <w:sz w:val="24"/>
          <w:szCs w:val="24"/>
          <w:lang w:val="en-US" w:eastAsia="zh-CN" w:bidi="ar-SA"/>
        </w:rPr>
        <w:t>①人员培训，包括对各类管理人员的培训计划、方式、目标及言行规范、仪容仪表、公众形象等；②人员的管理，包括录用与考核、竞争机制、协调关系、服务意识、量化管理及标准化运作等；③人员的服务意识的基本标准及如何提高人员的服务意识的计划</w:t>
      </w:r>
      <w:r>
        <w:rPr>
          <w:rFonts w:hint="default" w:ascii="宋体" w:hAnsi="宋体" w:eastAsia="宋体" w:cs="宋体"/>
          <w:color w:val="auto"/>
          <w:sz w:val="24"/>
          <w:szCs w:val="24"/>
          <w:lang w:val="en-US" w:eastAsia="zh-CN" w:bidi="ar-SA"/>
        </w:rPr>
        <w:t>（</w:t>
      </w:r>
      <w:r>
        <w:rPr>
          <w:rFonts w:hint="eastAsia" w:ascii="宋体" w:hAnsi="宋体" w:cs="宋体"/>
          <w:color w:val="auto"/>
          <w:sz w:val="24"/>
          <w:szCs w:val="24"/>
          <w:lang w:val="en-US" w:eastAsia="zh-CN" w:bidi="ar-SA"/>
        </w:rPr>
        <w:t>10</w:t>
      </w:r>
      <w:r>
        <w:rPr>
          <w:rFonts w:hint="default" w:ascii="宋体" w:hAnsi="宋体" w:eastAsia="宋体" w:cs="宋体"/>
          <w:color w:val="auto"/>
          <w:sz w:val="24"/>
          <w:szCs w:val="24"/>
          <w:lang w:val="en-US" w:eastAsia="zh-CN" w:bidi="ar-SA"/>
        </w:rPr>
        <w:t>分）；</w:t>
      </w:r>
    </w:p>
    <w:p w14:paraId="322ED08C">
      <w:pPr>
        <w:numPr>
          <w:ilvl w:val="0"/>
          <w:numId w:val="0"/>
        </w:numPr>
        <w:spacing w:line="360" w:lineRule="auto"/>
        <w:ind w:left="420" w:leftChars="0" w:hanging="420" w:firstLineChars="0"/>
        <w:rPr>
          <w:rFonts w:hint="default" w:ascii="宋体" w:hAnsi="宋体" w:eastAsia="宋体" w:cs="宋体"/>
          <w:color w:val="auto"/>
          <w:sz w:val="24"/>
          <w:szCs w:val="24"/>
          <w:lang w:val="en-US" w:eastAsia="zh-CN" w:bidi="ar-SA"/>
        </w:rPr>
      </w:pPr>
      <w:r>
        <w:rPr>
          <w:rFonts w:hint="default" w:ascii="宋体" w:hAnsi="宋体" w:eastAsia="宋体" w:cs="宋体"/>
          <w:color w:val="auto"/>
          <w:sz w:val="24"/>
          <w:szCs w:val="24"/>
          <w:lang w:val="en-US" w:eastAsia="zh-CN" w:bidi="ar-SA"/>
        </w:rPr>
        <w:t>10、</w:t>
      </w:r>
      <w:r>
        <w:rPr>
          <w:rFonts w:hint="default" w:ascii="宋体" w:hAnsi="宋体" w:eastAsia="宋体" w:cs="宋体"/>
          <w:b/>
          <w:bCs/>
          <w:color w:val="auto"/>
          <w:sz w:val="24"/>
          <w:szCs w:val="24"/>
          <w:lang w:val="en-US" w:eastAsia="zh-CN" w:bidi="ar-SA"/>
        </w:rPr>
        <w:t>管理运作制度</w:t>
      </w:r>
      <w:r>
        <w:rPr>
          <w:rFonts w:hint="eastAsia" w:ascii="宋体" w:hAnsi="宋体" w:cs="宋体"/>
          <w:color w:val="auto"/>
          <w:sz w:val="24"/>
          <w:szCs w:val="24"/>
          <w:lang w:val="en-US" w:eastAsia="zh-CN" w:bidi="ar-SA"/>
        </w:rPr>
        <w:t>：①总公司对该项目的领导管理方式及支援形式，包括总公司对该项目的业务、技术、行政方面的支持以及对该项目的检查、考核方式等；②主要管理制度、规定和纪律要求，应包括（但不限于）行政管理流程和规定；岗位职责、招聘流程、要求及标准；劳动纪律、对客服务标准、员工考核标准等</w:t>
      </w:r>
      <w:r>
        <w:rPr>
          <w:rFonts w:hint="default" w:ascii="宋体" w:hAnsi="宋体" w:eastAsia="宋体" w:cs="宋体"/>
          <w:color w:val="auto"/>
          <w:sz w:val="24"/>
          <w:szCs w:val="24"/>
          <w:lang w:val="en-US" w:eastAsia="zh-CN" w:bidi="ar-SA"/>
        </w:rPr>
        <w:t>（5分）</w:t>
      </w:r>
    </w:p>
    <w:p w14:paraId="1B253619">
      <w:pPr>
        <w:numPr>
          <w:ilvl w:val="0"/>
          <w:numId w:val="0"/>
        </w:numPr>
        <w:spacing w:line="360" w:lineRule="auto"/>
        <w:ind w:left="420" w:leftChars="0" w:hanging="420" w:firstLineChars="0"/>
        <w:rPr>
          <w:rFonts w:hint="default" w:ascii="宋体" w:hAnsi="宋体" w:eastAsia="宋体"/>
          <w:color w:val="auto"/>
          <w:lang w:val="en-US" w:eastAsia="zh-CN"/>
        </w:rPr>
      </w:pPr>
      <w:r>
        <w:rPr>
          <w:rFonts w:hint="eastAsia" w:ascii="宋体" w:hAnsi="宋体" w:cs="宋体"/>
          <w:color w:val="auto"/>
          <w:sz w:val="24"/>
          <w:szCs w:val="24"/>
          <w:lang w:val="en-US" w:eastAsia="zh-CN" w:bidi="ar-SA"/>
        </w:rPr>
        <w:t>11、</w:t>
      </w:r>
      <w:r>
        <w:rPr>
          <w:rFonts w:hint="default" w:ascii="宋体" w:hAnsi="宋体" w:eastAsia="宋体" w:cs="宋体"/>
          <w:b/>
          <w:bCs/>
          <w:color w:val="auto"/>
          <w:sz w:val="24"/>
          <w:szCs w:val="24"/>
          <w:lang w:val="en-US" w:eastAsia="zh-CN" w:bidi="ar-SA"/>
        </w:rPr>
        <w:t>应急解决方案</w:t>
      </w:r>
      <w:r>
        <w:rPr>
          <w:rFonts w:hint="eastAsia" w:ascii="宋体" w:hAnsi="宋体" w:cs="宋体"/>
          <w:b/>
          <w:bCs/>
          <w:color w:val="auto"/>
          <w:sz w:val="24"/>
          <w:szCs w:val="24"/>
          <w:lang w:val="en-US" w:eastAsia="zh-CN" w:bidi="ar-SA"/>
        </w:rPr>
        <w:t>：</w:t>
      </w:r>
      <w:r>
        <w:rPr>
          <w:rFonts w:hint="eastAsia" w:ascii="宋体" w:hAnsi="宋体" w:cs="宋体"/>
          <w:b w:val="0"/>
          <w:bCs w:val="0"/>
          <w:color w:val="auto"/>
          <w:sz w:val="24"/>
          <w:szCs w:val="24"/>
          <w:lang w:val="en-US" w:eastAsia="zh-CN" w:bidi="ar-SA"/>
        </w:rPr>
        <w:t>如项目突发紧急情况，作为服务方需如何配合甲方等；员工突发紧急情况，需如何处理等等</w:t>
      </w:r>
    </w:p>
    <w:p w14:paraId="21F4702A">
      <w:pPr>
        <w:rPr>
          <w:rFonts w:hint="eastAsia" w:ascii="宋体" w:hAnsi="宋体"/>
          <w:sz w:val="24"/>
          <w:szCs w:val="24"/>
        </w:rPr>
      </w:pPr>
      <w:r>
        <w:rPr>
          <w:rFonts w:hint="eastAsia" w:ascii="宋体" w:hAnsi="宋体"/>
          <w:sz w:val="24"/>
          <w:szCs w:val="24"/>
        </w:rPr>
        <w:br w:type="page"/>
      </w:r>
    </w:p>
    <w:p w14:paraId="75D68DF3">
      <w:pPr>
        <w:pStyle w:val="3"/>
        <w:numPr>
          <w:ilvl w:val="0"/>
          <w:numId w:val="0"/>
        </w:numPr>
        <w:shd w:val="clear"/>
        <w:ind w:leftChars="0"/>
        <w:rPr>
          <w:rFonts w:ascii="宋体" w:hAnsi="宋体"/>
          <w:b/>
          <w:sz w:val="36"/>
          <w:szCs w:val="36"/>
        </w:rPr>
      </w:pPr>
      <w:bookmarkStart w:id="87" w:name="_Toc15959"/>
      <w:r>
        <w:rPr>
          <w:rFonts w:hint="eastAsia"/>
          <w:b/>
          <w:bCs w:val="0"/>
          <w:lang w:eastAsia="zh-CN"/>
        </w:rPr>
        <w:t>七、</w:t>
      </w:r>
      <w:r>
        <w:rPr>
          <w:rFonts w:hint="eastAsia" w:ascii="宋体" w:hAnsi="宋体"/>
          <w:b/>
          <w:sz w:val="32"/>
          <w:szCs w:val="32"/>
          <w:lang w:eastAsia="zh-CN"/>
        </w:rPr>
        <w:t>服务管理要求</w:t>
      </w:r>
      <w:bookmarkEnd w:id="87"/>
    </w:p>
    <w:p w14:paraId="390F89C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为保证方大广场项目的日常清洁服务质量达到既定的服务品质要求，本招标文件进行了较详细的描述。中标方应确保服务品质达到管理方的要求，如管理方发现中标方当月的工作不能达到既定的管理品质标准，管理方有权扣除中标单位当月清洁费用作为处罚措施，扣除金额从1%到100%不等，具体视月服务管理品质考核分数决定。</w:t>
      </w:r>
    </w:p>
    <w:p w14:paraId="01F0769F">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中标方如在接到书面通知30天内仍未有所改善，管理方有权解除与中标方的合同，且要求赔偿损失。</w:t>
      </w:r>
    </w:p>
    <w:p w14:paraId="609AB8F7">
      <w:pPr>
        <w:pStyle w:val="72"/>
        <w:numPr>
          <w:ilvl w:val="0"/>
          <w:numId w:val="0"/>
        </w:numPr>
        <w:spacing w:line="360" w:lineRule="auto"/>
        <w:ind w:left="481" w:leftChars="0" w:hanging="481" w:hangingChars="171"/>
        <w:outlineLvl w:val="1"/>
        <w:rPr>
          <w:rFonts w:hint="eastAsia" w:ascii="宋体" w:hAnsi="宋体" w:eastAsia="宋体"/>
          <w:color w:val="000000"/>
          <w:sz w:val="28"/>
          <w:szCs w:val="28"/>
          <w:lang w:eastAsia="zh-CN"/>
        </w:rPr>
      </w:pPr>
      <w:bookmarkStart w:id="88" w:name="_Toc27317"/>
      <w:r>
        <w:rPr>
          <w:rFonts w:hint="eastAsia" w:ascii="宋体" w:hAnsi="宋体" w:cs="Times New Roman"/>
          <w:b/>
          <w:bCs/>
          <w:color w:val="000000"/>
          <w:sz w:val="28"/>
          <w:szCs w:val="28"/>
          <w:lang w:val="en-US" w:eastAsia="zh-CN" w:bidi="ar-SA"/>
        </w:rPr>
        <w:t>1</w:t>
      </w:r>
      <w:r>
        <w:rPr>
          <w:rFonts w:hint="eastAsia" w:ascii="宋体" w:hAnsi="宋体" w:eastAsia="宋体" w:cs="Times New Roman"/>
          <w:b/>
          <w:bCs/>
          <w:color w:val="000000"/>
          <w:sz w:val="28"/>
          <w:szCs w:val="28"/>
          <w:lang w:val="en-US" w:eastAsia="zh-CN" w:bidi="ar-SA"/>
        </w:rPr>
        <w:t>、</w:t>
      </w:r>
      <w:r>
        <w:rPr>
          <w:rFonts w:hint="eastAsia" w:ascii="宋体" w:hAnsi="宋体" w:cs="Times New Roman"/>
          <w:b/>
          <w:bCs/>
          <w:color w:val="000000"/>
          <w:sz w:val="28"/>
          <w:szCs w:val="28"/>
          <w:lang w:val="en-US" w:eastAsia="zh-CN" w:bidi="ar-SA"/>
        </w:rPr>
        <w:t>人员</w:t>
      </w:r>
      <w:r>
        <w:rPr>
          <w:rFonts w:hint="eastAsia" w:ascii="宋体" w:hAnsi="宋体" w:cs="宋体"/>
          <w:b/>
          <w:bCs/>
          <w:color w:val="000000"/>
          <w:sz w:val="28"/>
          <w:szCs w:val="28"/>
          <w:lang w:eastAsia="zh-CN"/>
        </w:rPr>
        <w:t>管理</w:t>
      </w:r>
      <w:bookmarkEnd w:id="88"/>
    </w:p>
    <w:p w14:paraId="5012ECEC">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1）中标方应派遣具有丰富现场管理经验（需有3年100米以上甲级写字楼清洁服务管理经验）及专业保洁知识的管理人员入场，在述标环节投标方应安排拟派驻本项目的保洁主管进行述标，招标方在评标环节对投标方拟派驻本项目的保洁主管进行面试；中标方统筹安排现场管理工作及员工和物资管理，必须确保现场的管理服务品质达到管理方的标准。如驻场管理人员对现场的的管理服务品质不能达到管理方的标准，经业户/管理方要求，中标方在接到管理方书面知会函后5个工作日内应给予更换。</w:t>
      </w:r>
    </w:p>
    <w:p w14:paraId="329B8E9F">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（2）</w:t>
      </w:r>
      <w:r>
        <w:rPr>
          <w:rFonts w:hint="eastAsia" w:ascii="宋体" w:hAnsi="宋体" w:eastAsia="宋体" w:cs="宋体"/>
          <w:color w:val="000000"/>
          <w:spacing w:val="0"/>
          <w:sz w:val="24"/>
          <w:szCs w:val="24"/>
          <w:lang w:val="en-US" w:eastAsia="zh-CN"/>
        </w:rPr>
        <w:t>清洁员工的加班费、福利待遇，清洁员工工作期间人身伤害，由中标方直接负责。</w:t>
      </w:r>
    </w:p>
    <w:p w14:paraId="3D1444C4">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中标方应与其工作人员建立符合劳动法规定的用工关系，任何由于中标方员工的责任造成业户/管理方，人员伤害、财产损失等均由中标方负责，此应体现在中标方与其工作人员的劳动合同条款中，劳动合同应提供招标方备查。中标方派驻项目所有员工应接受管理方的考勤监督，月度总出勤小时数应满足综合工时制的要求。</w:t>
      </w:r>
    </w:p>
    <w:p w14:paraId="5F8F3518">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（4）</w:t>
      </w:r>
      <w:r>
        <w:rPr>
          <w:rFonts w:hint="eastAsia" w:ascii="宋体" w:hAnsi="宋体" w:eastAsia="宋体" w:cs="宋体"/>
          <w:color w:val="000000"/>
          <w:spacing w:val="0"/>
          <w:sz w:val="24"/>
          <w:szCs w:val="24"/>
          <w:lang w:val="en-US" w:eastAsia="zh-CN"/>
        </w:rPr>
        <w:t>中标方应制定并教育员工严格遵守各项清洁服务规章制度和劳动纪律，并对派驻方大广场项目的员工进行系统的服务技能、礼仪和安全等方面的培训，管理方有权要求中标方更换违纪员工。</w:t>
      </w:r>
    </w:p>
    <w:p w14:paraId="1731B863">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（5）</w:t>
      </w:r>
      <w:r>
        <w:rPr>
          <w:rFonts w:hint="eastAsia" w:ascii="宋体" w:hAnsi="宋体" w:eastAsia="宋体" w:cs="宋体"/>
          <w:color w:val="000000"/>
          <w:spacing w:val="0"/>
          <w:sz w:val="24"/>
          <w:szCs w:val="24"/>
          <w:lang w:val="en-US" w:eastAsia="zh-CN"/>
        </w:rPr>
        <w:t>中标方必须按照人员定编要求，确保每天现场的工作人员满编，中标方主管须每天上班后向管理方报告应到人员和实到人数，管理方有权随时现场抽查，如有虚报、瞒报等情况，管理方将视情况加倍处罚；中标方所有员工的补充及招聘应自行负责。</w:t>
      </w:r>
    </w:p>
    <w:p w14:paraId="24FA90A8">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（6）</w:t>
      </w:r>
      <w:r>
        <w:rPr>
          <w:rFonts w:hint="eastAsia" w:ascii="宋体" w:hAnsi="宋体" w:eastAsia="宋体" w:cs="宋体"/>
          <w:color w:val="000000"/>
          <w:spacing w:val="0"/>
          <w:sz w:val="24"/>
          <w:szCs w:val="24"/>
          <w:lang w:val="en-US" w:eastAsia="zh-CN"/>
        </w:rPr>
        <w:t>中标方进入方大广场的工作人员都要具有有效的健康证。专业技术人员（如高空作业</w:t>
      </w:r>
      <w:r>
        <w:rPr>
          <w:rFonts w:hint="eastAsia" w:ascii="宋体" w:hAnsi="宋体" w:cs="宋体"/>
          <w:color w:val="000000"/>
          <w:spacing w:val="0"/>
          <w:sz w:val="24"/>
          <w:szCs w:val="24"/>
          <w:lang w:val="en-US" w:eastAsia="zh-CN"/>
        </w:rPr>
        <w:t>、石材养护</w:t>
      </w:r>
      <w:r>
        <w:rPr>
          <w:rFonts w:hint="eastAsia" w:ascii="宋体" w:hAnsi="宋体" w:eastAsia="宋体" w:cs="宋体"/>
          <w:color w:val="000000"/>
          <w:spacing w:val="0"/>
          <w:sz w:val="24"/>
          <w:szCs w:val="24"/>
          <w:lang w:val="en-US" w:eastAsia="zh-CN"/>
        </w:rPr>
        <w:t>等）需持证上岗，并持管理方同意作业证明。</w:t>
      </w:r>
    </w:p>
    <w:p w14:paraId="5AF658B3">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（7）</w:t>
      </w:r>
      <w:r>
        <w:rPr>
          <w:rFonts w:hint="eastAsia" w:ascii="宋体" w:hAnsi="宋体" w:eastAsia="宋体" w:cs="宋体"/>
          <w:color w:val="000000"/>
          <w:spacing w:val="0"/>
          <w:sz w:val="24"/>
          <w:szCs w:val="24"/>
          <w:lang w:val="en-US" w:eastAsia="zh-CN"/>
        </w:rPr>
        <w:t>在遇到紧急情况时，中标方有责任协助管理方处理突发事项，如不及时安排人员参与处理，管理方有权扣除当月全部分包服务费用或解除分包服务合同。</w:t>
      </w:r>
    </w:p>
    <w:p w14:paraId="1FC4FF2D">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（8）</w:t>
      </w:r>
      <w:r>
        <w:rPr>
          <w:rFonts w:hint="eastAsia" w:ascii="宋体" w:hAnsi="宋体" w:eastAsia="宋体" w:cs="宋体"/>
          <w:color w:val="000000"/>
          <w:spacing w:val="0"/>
          <w:sz w:val="24"/>
          <w:szCs w:val="24"/>
          <w:lang w:val="en-US" w:eastAsia="zh-CN"/>
        </w:rPr>
        <w:t>中标方员工当值时必须统一穿着经管理方确认的制服（包括制服式样和面料）。</w:t>
      </w:r>
    </w:p>
    <w:p w14:paraId="1DCF69B3">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（9）</w:t>
      </w:r>
      <w:r>
        <w:rPr>
          <w:rFonts w:hint="eastAsia" w:ascii="宋体" w:hAnsi="宋体" w:eastAsia="宋体" w:cs="宋体"/>
          <w:color w:val="000000"/>
          <w:spacing w:val="0"/>
          <w:sz w:val="24"/>
          <w:szCs w:val="24"/>
          <w:lang w:val="en-US" w:eastAsia="zh-CN"/>
        </w:rPr>
        <w:t>中标方应根据与管理方确认的费用，安排合同规定数量的员工到方大广场工作。中标方如欲更换人员，应事先与管理方协商，经管理方书面确认后方可进行调整。</w:t>
      </w:r>
    </w:p>
    <w:p w14:paraId="70092B08">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（10）</w:t>
      </w:r>
      <w:r>
        <w:rPr>
          <w:rFonts w:hint="eastAsia" w:ascii="宋体" w:hAnsi="宋体" w:eastAsia="宋体" w:cs="宋体"/>
          <w:color w:val="000000"/>
          <w:spacing w:val="0"/>
          <w:sz w:val="24"/>
          <w:szCs w:val="24"/>
          <w:lang w:val="en-US" w:eastAsia="zh-CN"/>
        </w:rPr>
        <w:t>中标方如因员工事假、病假等情况，造成现场缺岗时，中标方要安排人员顶岗替班。</w:t>
      </w:r>
    </w:p>
    <w:p w14:paraId="33068FBA">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（11）</w:t>
      </w:r>
      <w:r>
        <w:rPr>
          <w:rFonts w:hint="eastAsia" w:ascii="宋体" w:hAnsi="宋体" w:eastAsia="宋体" w:cs="宋体"/>
          <w:color w:val="000000"/>
          <w:spacing w:val="0"/>
          <w:sz w:val="24"/>
          <w:szCs w:val="24"/>
          <w:lang w:val="en-US" w:eastAsia="zh-CN"/>
        </w:rPr>
        <w:t>中标方如因员工素质等原因未能完成工作量而自行增加的员工，增加人员的费用应由中标方自行负责。</w:t>
      </w:r>
    </w:p>
    <w:p w14:paraId="0A464508">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pacing w:val="0"/>
          <w:sz w:val="24"/>
          <w:szCs w:val="24"/>
          <w:lang w:val="en-US" w:eastAsia="zh-CN"/>
        </w:rPr>
      </w:pPr>
      <w:r>
        <w:rPr>
          <w:rFonts w:hint="eastAsia" w:ascii="宋体" w:hAnsi="宋体" w:cs="宋体"/>
          <w:color w:val="auto"/>
          <w:spacing w:val="0"/>
          <w:sz w:val="24"/>
          <w:szCs w:val="24"/>
          <w:lang w:val="en-US" w:eastAsia="zh-CN"/>
        </w:rPr>
        <w:t>（12）</w:t>
      </w:r>
      <w:r>
        <w:rPr>
          <w:rFonts w:hint="eastAsia" w:ascii="宋体" w:hAnsi="宋体" w:eastAsia="宋体" w:cs="宋体"/>
          <w:b w:val="0"/>
          <w:bCs w:val="0"/>
          <w:color w:val="auto"/>
          <w:spacing w:val="0"/>
          <w:sz w:val="24"/>
          <w:szCs w:val="24"/>
          <w:lang w:val="en-US" w:eastAsia="zh-CN"/>
        </w:rPr>
        <w:t>50岁以下员工比例为 20 %，最高年龄不超过60岁，且55-60岁的人员比例不超过20%。有一年以上的清洁工作经验员工比例不低于 30 %。</w:t>
      </w:r>
    </w:p>
    <w:p w14:paraId="311042C8">
      <w:pPr>
        <w:pStyle w:val="72"/>
        <w:numPr>
          <w:ilvl w:val="0"/>
          <w:numId w:val="0"/>
        </w:numPr>
        <w:spacing w:line="360" w:lineRule="auto"/>
        <w:ind w:left="481" w:leftChars="0" w:hanging="481" w:hangingChars="171"/>
        <w:outlineLvl w:val="1"/>
        <w:rPr>
          <w:rFonts w:hint="eastAsia" w:ascii="宋体" w:hAnsi="宋体" w:cs="宋体"/>
          <w:b/>
          <w:bCs/>
          <w:color w:val="000000"/>
          <w:sz w:val="28"/>
          <w:szCs w:val="28"/>
          <w:lang w:eastAsia="zh-CN"/>
        </w:rPr>
      </w:pPr>
      <w:bookmarkStart w:id="89" w:name="_Toc29209"/>
      <w:r>
        <w:rPr>
          <w:rFonts w:hint="eastAsia" w:ascii="宋体" w:hAnsi="宋体" w:eastAsia="宋体" w:cs="宋体"/>
          <w:b/>
          <w:bCs/>
          <w:color w:val="000000"/>
          <w:sz w:val="28"/>
          <w:szCs w:val="28"/>
          <w:lang w:val="en-US" w:eastAsia="zh-CN" w:bidi="ar-SA"/>
        </w:rPr>
        <w:t>2、</w:t>
      </w:r>
      <w:r>
        <w:rPr>
          <w:rFonts w:hint="eastAsia" w:ascii="宋体" w:hAnsi="宋体" w:cs="宋体"/>
          <w:b/>
          <w:bCs/>
          <w:color w:val="000000"/>
          <w:sz w:val="28"/>
          <w:szCs w:val="28"/>
          <w:lang w:eastAsia="zh-CN"/>
        </w:rPr>
        <w:t>机器设备管理</w:t>
      </w:r>
      <w:bookmarkEnd w:id="89"/>
    </w:p>
    <w:p w14:paraId="2E10B5C7">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（1）只有经管理方书面认可的机器设备，才可以在方大广场范围内使用，并只能存放在指定的区域。由管理方提供的机器设备在交付中标方使用时，需经双方检验认可。</w:t>
      </w:r>
    </w:p>
    <w:p w14:paraId="0041D612">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（2）</w:t>
      </w:r>
      <w:r>
        <w:rPr>
          <w:rFonts w:hint="eastAsia" w:ascii="宋体" w:hAnsi="宋体" w:eastAsia="宋体" w:cs="宋体"/>
          <w:color w:val="000000"/>
          <w:spacing w:val="0"/>
          <w:sz w:val="24"/>
          <w:szCs w:val="24"/>
          <w:lang w:val="en-US" w:eastAsia="zh-CN"/>
        </w:rPr>
        <w:t>中标方应根据招标项目情况及所制定的工作计划合理配备足够数量的机器设备并报招标方审核。</w:t>
      </w:r>
    </w:p>
    <w:p w14:paraId="67AE8FF8">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中标方应提供全新或九成新的各类清洁机械设备，以保证方大广场项目清洁工作的正常进行。</w:t>
      </w:r>
    </w:p>
    <w:p w14:paraId="4E0ED24C">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（4）</w:t>
      </w:r>
      <w:r>
        <w:rPr>
          <w:rFonts w:hint="eastAsia" w:ascii="宋体" w:hAnsi="宋体" w:eastAsia="宋体" w:cs="宋体"/>
          <w:color w:val="000000"/>
          <w:spacing w:val="0"/>
          <w:sz w:val="24"/>
          <w:szCs w:val="24"/>
          <w:lang w:val="en-US" w:eastAsia="zh-CN"/>
        </w:rPr>
        <w:t>中标方应安排合格的员工操作使用机器，如因不当操作造成招标方物品、人员、设备损失的，中标方应予以赔偿。</w:t>
      </w:r>
    </w:p>
    <w:p w14:paraId="6F324E22">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（5）</w:t>
      </w:r>
      <w:r>
        <w:rPr>
          <w:rFonts w:hint="eastAsia" w:ascii="宋体" w:hAnsi="宋体" w:eastAsia="宋体" w:cs="宋体"/>
          <w:color w:val="000000"/>
          <w:spacing w:val="0"/>
          <w:sz w:val="24"/>
          <w:szCs w:val="24"/>
          <w:lang w:val="en-US" w:eastAsia="zh-CN"/>
        </w:rPr>
        <w:t>在同期内，中标方需保证机器设备处于良好的状态。如因中标方人为损坏，相关维修、更换等费用全部由中标方负责；如因设备故障等原因影响现场工作的开展，管理方将进行处罚。</w:t>
      </w:r>
    </w:p>
    <w:p w14:paraId="2CE27348">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（6）</w:t>
      </w:r>
      <w:r>
        <w:rPr>
          <w:rFonts w:hint="eastAsia" w:ascii="宋体" w:hAnsi="宋体" w:eastAsia="宋体" w:cs="宋体"/>
          <w:color w:val="000000"/>
          <w:spacing w:val="0"/>
          <w:sz w:val="24"/>
          <w:szCs w:val="24"/>
          <w:lang w:val="en-US" w:eastAsia="zh-CN"/>
        </w:rPr>
        <w:t>未经管理方的书面许可，中标方不得随意将管理方的各类机器设备挪作他用、更不允许拿出方大广场项目。</w:t>
      </w:r>
    </w:p>
    <w:p w14:paraId="47D08D0B">
      <w:pPr>
        <w:pStyle w:val="72"/>
        <w:numPr>
          <w:ilvl w:val="0"/>
          <w:numId w:val="0"/>
        </w:numPr>
        <w:spacing w:line="360" w:lineRule="auto"/>
        <w:ind w:left="481" w:leftChars="0" w:hanging="481" w:hangingChars="171"/>
        <w:outlineLvl w:val="1"/>
        <w:rPr>
          <w:rFonts w:hint="eastAsia" w:ascii="宋体" w:hAnsi="宋体" w:cs="宋体"/>
          <w:b/>
          <w:bCs/>
          <w:color w:val="000000"/>
          <w:sz w:val="28"/>
          <w:szCs w:val="28"/>
        </w:rPr>
      </w:pPr>
      <w:bookmarkStart w:id="90" w:name="_Toc3875"/>
      <w:r>
        <w:rPr>
          <w:rFonts w:hint="eastAsia" w:ascii="宋体" w:hAnsi="宋体" w:cs="宋体"/>
          <w:b/>
          <w:bCs/>
          <w:color w:val="000000"/>
          <w:sz w:val="28"/>
          <w:szCs w:val="28"/>
          <w:lang w:val="en-US" w:eastAsia="zh-CN" w:bidi="ar-SA"/>
        </w:rPr>
        <w:t>3</w:t>
      </w:r>
      <w:r>
        <w:rPr>
          <w:rFonts w:hint="eastAsia" w:ascii="宋体" w:hAnsi="宋体" w:eastAsia="宋体" w:cs="宋体"/>
          <w:b/>
          <w:bCs/>
          <w:color w:val="000000"/>
          <w:sz w:val="28"/>
          <w:szCs w:val="28"/>
          <w:lang w:val="en-US" w:eastAsia="zh-CN" w:bidi="ar-SA"/>
        </w:rPr>
        <w:t>、</w:t>
      </w:r>
      <w:r>
        <w:rPr>
          <w:rFonts w:hint="eastAsia" w:ascii="宋体" w:hAnsi="宋体" w:cs="宋体"/>
          <w:b/>
          <w:bCs/>
          <w:color w:val="000000"/>
          <w:sz w:val="28"/>
          <w:szCs w:val="28"/>
          <w:lang w:eastAsia="zh-CN"/>
        </w:rPr>
        <w:t>清洁剂及清洁消耗品管理</w:t>
      </w:r>
      <w:bookmarkEnd w:id="90"/>
    </w:p>
    <w:p w14:paraId="6C329542">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（1）</w:t>
      </w:r>
      <w:r>
        <w:rPr>
          <w:rFonts w:hint="eastAsia" w:ascii="宋体" w:hAnsi="宋体" w:eastAsia="宋体" w:cs="宋体"/>
          <w:color w:val="000000"/>
          <w:spacing w:val="0"/>
          <w:sz w:val="24"/>
          <w:szCs w:val="24"/>
          <w:lang w:val="en-US" w:eastAsia="zh-CN"/>
        </w:rPr>
        <w:t>只有经过管理方书面认可的耗材产品，才可在方大广场项目范围内使用。如管理方要求，中标方有责任提供其产品的安全说明。</w:t>
      </w:r>
    </w:p>
    <w:p w14:paraId="4F4B2021">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（2）</w:t>
      </w:r>
      <w:r>
        <w:rPr>
          <w:rFonts w:hint="eastAsia" w:ascii="宋体" w:hAnsi="宋体" w:eastAsia="宋体" w:cs="宋体"/>
          <w:color w:val="000000"/>
          <w:spacing w:val="0"/>
          <w:sz w:val="24"/>
          <w:szCs w:val="24"/>
          <w:lang w:val="en-US" w:eastAsia="zh-CN"/>
        </w:rPr>
        <w:t>未经管理方的书面许可，中标方不得随意更换清洁剂及清洁消耗品的品牌、型号、 规格等。</w:t>
      </w:r>
    </w:p>
    <w:p w14:paraId="3E8BEE49">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清洁剂及清洁易耗品（卫生间的相关耗材除外）全部由中标方负责，中标方应库存足够现场使用，并备存至少1个月的用量，管理方有权随时抽检清洁剂及清洁易耗品的库存情况和使用状况。</w:t>
      </w:r>
    </w:p>
    <w:p w14:paraId="0EE0D5F5">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（4）</w:t>
      </w:r>
      <w:r>
        <w:rPr>
          <w:rFonts w:hint="eastAsia" w:ascii="宋体" w:hAnsi="宋体" w:eastAsia="宋体" w:cs="宋体"/>
          <w:color w:val="000000"/>
          <w:spacing w:val="0"/>
          <w:sz w:val="24"/>
          <w:szCs w:val="24"/>
          <w:lang w:val="en-US" w:eastAsia="zh-CN"/>
        </w:rPr>
        <w:t>中标方的员工应该安全、妥善存放及使用有腐蚀性的清洁用品，如因使用不当造成招标方物品设备损坏的，招标方有权要求赔偿。</w:t>
      </w:r>
    </w:p>
    <w:p w14:paraId="70435009">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rPr>
      </w:pPr>
      <w:r>
        <w:rPr>
          <w:rFonts w:hint="eastAsia" w:ascii="宋体" w:hAnsi="宋体" w:cs="宋体"/>
          <w:color w:val="000000"/>
          <w:spacing w:val="0"/>
          <w:sz w:val="24"/>
          <w:szCs w:val="24"/>
          <w:lang w:val="en-US" w:eastAsia="zh-CN"/>
        </w:rPr>
        <w:t>（5）</w:t>
      </w:r>
      <w:r>
        <w:rPr>
          <w:rFonts w:hint="eastAsia" w:ascii="宋体" w:hAnsi="宋体" w:eastAsia="宋体" w:cs="宋体"/>
          <w:color w:val="000000"/>
          <w:spacing w:val="0"/>
          <w:sz w:val="24"/>
          <w:szCs w:val="24"/>
          <w:lang w:val="en-US" w:eastAsia="zh-CN"/>
        </w:rPr>
        <w:t>中标方应做好清洁剂及清洁易耗品的仓库管理，严格落实管理方制订的仓库管理规定，所有库存清洁剂及清洁易耗品应分类摆放，并全部张贴标识及使用注意事项</w:t>
      </w:r>
      <w:r>
        <w:rPr>
          <w:rFonts w:hint="eastAsia" w:ascii="宋体" w:hAnsi="宋体" w:cs="宋体"/>
          <w:color w:val="000000"/>
          <w:spacing w:val="0"/>
          <w:sz w:val="24"/>
          <w:szCs w:val="24"/>
          <w:lang w:val="en-US" w:eastAsia="zh-CN"/>
        </w:rPr>
        <w:t>。</w:t>
      </w:r>
    </w:p>
    <w:p w14:paraId="1848BD1C">
      <w:pPr>
        <w:pStyle w:val="72"/>
        <w:numPr>
          <w:ilvl w:val="0"/>
          <w:numId w:val="0"/>
        </w:numPr>
        <w:spacing w:line="360" w:lineRule="auto"/>
        <w:ind w:left="481" w:leftChars="0" w:hanging="481" w:hangingChars="171"/>
        <w:outlineLvl w:val="1"/>
        <w:rPr>
          <w:rFonts w:hint="eastAsia" w:ascii="宋体" w:hAnsi="宋体" w:cs="宋体"/>
          <w:b/>
          <w:bCs/>
          <w:color w:val="000000"/>
          <w:sz w:val="28"/>
          <w:szCs w:val="28"/>
          <w:lang w:eastAsia="zh-CN"/>
        </w:rPr>
      </w:pPr>
      <w:bookmarkStart w:id="91" w:name="_Toc21590"/>
      <w:r>
        <w:rPr>
          <w:rFonts w:hint="eastAsia" w:ascii="宋体" w:hAnsi="宋体" w:cs="宋体"/>
          <w:b/>
          <w:bCs/>
          <w:color w:val="000000"/>
          <w:sz w:val="28"/>
          <w:szCs w:val="28"/>
          <w:lang w:val="en-US" w:eastAsia="zh-CN" w:bidi="ar-SA"/>
        </w:rPr>
        <w:t>4</w:t>
      </w:r>
      <w:r>
        <w:rPr>
          <w:rFonts w:hint="eastAsia" w:ascii="宋体" w:hAnsi="宋体" w:eastAsia="宋体" w:cs="宋体"/>
          <w:b/>
          <w:bCs/>
          <w:color w:val="000000"/>
          <w:sz w:val="28"/>
          <w:szCs w:val="28"/>
          <w:lang w:val="en-US" w:eastAsia="zh-CN" w:bidi="ar-SA"/>
        </w:rPr>
        <w:t>、</w:t>
      </w:r>
      <w:r>
        <w:rPr>
          <w:rFonts w:hint="eastAsia" w:ascii="宋体" w:hAnsi="宋体" w:cs="宋体"/>
          <w:b/>
          <w:bCs/>
          <w:color w:val="000000"/>
          <w:sz w:val="28"/>
          <w:szCs w:val="28"/>
          <w:lang w:eastAsia="zh-CN"/>
        </w:rPr>
        <w:t>服务时间（岗位设置及工时安排）</w:t>
      </w:r>
      <w:bookmarkEnd w:id="91"/>
    </w:p>
    <w:p w14:paraId="7FE33746">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（1）</w:t>
      </w:r>
      <w:r>
        <w:rPr>
          <w:rFonts w:hint="eastAsia" w:ascii="宋体" w:hAnsi="宋体" w:eastAsia="宋体" w:cs="宋体"/>
          <w:color w:val="000000"/>
          <w:spacing w:val="0"/>
          <w:sz w:val="24"/>
          <w:szCs w:val="24"/>
          <w:lang w:val="en-US" w:eastAsia="zh-CN"/>
        </w:rPr>
        <w:t>临时安排，不定期变动。</w:t>
      </w:r>
    </w:p>
    <w:p w14:paraId="13E7F8C6">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（2）</w:t>
      </w:r>
      <w:r>
        <w:rPr>
          <w:rFonts w:hint="eastAsia" w:ascii="宋体" w:hAnsi="宋体" w:eastAsia="宋体" w:cs="宋体"/>
          <w:color w:val="000000"/>
          <w:spacing w:val="0"/>
          <w:sz w:val="24"/>
          <w:szCs w:val="24"/>
          <w:lang w:val="en-US" w:eastAsia="zh-CN"/>
        </w:rPr>
        <w:t>中标方需确保每日早</w:t>
      </w:r>
      <w:r>
        <w:rPr>
          <w:rFonts w:hint="eastAsia" w:ascii="宋体" w:hAnsi="宋体" w:cs="宋体"/>
          <w:color w:val="000000"/>
          <w:spacing w:val="0"/>
          <w:sz w:val="24"/>
          <w:szCs w:val="24"/>
          <w:lang w:val="en-US" w:eastAsia="zh-CN"/>
        </w:rPr>
        <w:t>7</w:t>
      </w:r>
      <w:r>
        <w:rPr>
          <w:rFonts w:hint="eastAsia" w:ascii="宋体" w:hAnsi="宋体" w:eastAsia="宋体" w:cs="宋体"/>
          <w:color w:val="000000"/>
          <w:spacing w:val="0"/>
          <w:sz w:val="24"/>
          <w:szCs w:val="24"/>
          <w:lang w:val="en-US" w:eastAsia="zh-CN"/>
        </w:rPr>
        <w:t>：</w:t>
      </w: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0前完成写字楼大堂、车库地面、外围、电梯、公共通道等区域的清洁工作。</w:t>
      </w:r>
    </w:p>
    <w:p w14:paraId="38DDB63D">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中标方需确保每日早</w:t>
      </w:r>
      <w:r>
        <w:rPr>
          <w:rFonts w:hint="eastAsia" w:ascii="宋体" w:hAnsi="宋体" w:cs="宋体"/>
          <w:color w:val="000000"/>
          <w:spacing w:val="0"/>
          <w:sz w:val="24"/>
          <w:szCs w:val="24"/>
          <w:lang w:val="en-US" w:eastAsia="zh-CN"/>
        </w:rPr>
        <w:t>9</w:t>
      </w:r>
      <w:r>
        <w:rPr>
          <w:rFonts w:hint="eastAsia" w:ascii="宋体" w:hAnsi="宋体" w:eastAsia="宋体" w:cs="宋体"/>
          <w:color w:val="000000"/>
          <w:spacing w:val="0"/>
          <w:sz w:val="24"/>
          <w:szCs w:val="24"/>
          <w:lang w:val="en-US" w:eastAsia="zh-CN"/>
        </w:rPr>
        <w:t>：</w:t>
      </w: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0前完成商场大堂、外围、电梯、公共通道等区域的清洁工作。</w:t>
      </w:r>
    </w:p>
    <w:p w14:paraId="22209929">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（4）外围及商业地面的冲洗必须安全夜班作业。</w:t>
      </w:r>
    </w:p>
    <w:p w14:paraId="4EDF9287">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000000"/>
          <w:spacing w:val="0"/>
          <w:sz w:val="24"/>
          <w:szCs w:val="24"/>
          <w:lang w:val="en-US" w:eastAsia="zh-CN"/>
        </w:rPr>
      </w:pPr>
      <w:r>
        <w:rPr>
          <w:rFonts w:hint="eastAsia" w:ascii="宋体" w:hAnsi="宋体" w:eastAsia="宋体" w:cs="宋体"/>
          <w:color w:val="000000"/>
          <w:spacing w:val="0"/>
          <w:sz w:val="24"/>
          <w:szCs w:val="24"/>
          <w:lang w:val="en-US" w:eastAsia="zh-CN"/>
        </w:rPr>
        <w:t>（5）乙方提出调整服务时间及人员岗位调整的，必须书面申报，经甲方确认后方可执行。</w:t>
      </w:r>
    </w:p>
    <w:p w14:paraId="6157872D">
      <w:pPr>
        <w:pStyle w:val="72"/>
        <w:numPr>
          <w:ilvl w:val="0"/>
          <w:numId w:val="0"/>
        </w:numPr>
        <w:spacing w:line="360" w:lineRule="auto"/>
        <w:ind w:left="481" w:leftChars="0" w:hanging="481" w:hangingChars="171"/>
        <w:outlineLvl w:val="1"/>
        <w:rPr>
          <w:rFonts w:ascii="宋体" w:hAnsi="宋体" w:cs="宋体"/>
          <w:b/>
          <w:bCs/>
          <w:color w:val="000000"/>
          <w:sz w:val="28"/>
          <w:szCs w:val="28"/>
        </w:rPr>
      </w:pPr>
      <w:bookmarkStart w:id="92" w:name="_Toc19961"/>
      <w:r>
        <w:rPr>
          <w:rFonts w:hint="eastAsia" w:ascii="宋体" w:hAnsi="宋体" w:cs="宋体"/>
          <w:b/>
          <w:bCs/>
          <w:color w:val="000000"/>
          <w:sz w:val="28"/>
          <w:szCs w:val="28"/>
          <w:lang w:val="en-US" w:eastAsia="zh-CN" w:bidi="ar-SA"/>
        </w:rPr>
        <w:t>5</w:t>
      </w:r>
      <w:r>
        <w:rPr>
          <w:rFonts w:hint="eastAsia" w:ascii="宋体" w:hAnsi="宋体" w:eastAsia="宋体" w:cs="宋体"/>
          <w:b/>
          <w:bCs/>
          <w:color w:val="000000"/>
          <w:sz w:val="28"/>
          <w:szCs w:val="28"/>
          <w:lang w:val="en-US" w:eastAsia="zh-CN" w:bidi="ar-SA"/>
        </w:rPr>
        <w:t>、</w:t>
      </w:r>
      <w:r>
        <w:rPr>
          <w:rFonts w:hint="eastAsia" w:ascii="宋体" w:hAnsi="宋体" w:cs="宋体"/>
          <w:b/>
          <w:bCs/>
          <w:color w:val="000000"/>
          <w:sz w:val="28"/>
          <w:szCs w:val="28"/>
          <w:lang w:eastAsia="zh-CN"/>
        </w:rPr>
        <w:t>其他</w:t>
      </w:r>
      <w:bookmarkEnd w:id="92"/>
    </w:p>
    <w:p w14:paraId="4BD87482">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（1）</w:t>
      </w:r>
      <w:r>
        <w:rPr>
          <w:rFonts w:hint="eastAsia" w:ascii="宋体" w:hAnsi="宋体" w:eastAsia="宋体" w:cs="宋体"/>
          <w:b/>
          <w:bCs/>
          <w:color w:val="auto"/>
          <w:spacing w:val="0"/>
          <w:sz w:val="24"/>
          <w:szCs w:val="24"/>
          <w:lang w:val="en-US" w:eastAsia="zh-CN"/>
        </w:rPr>
        <w:t>中标方须购买保险金额不低于</w:t>
      </w:r>
      <w:r>
        <w:rPr>
          <w:rFonts w:hint="eastAsia" w:ascii="宋体" w:hAnsi="宋体" w:cs="宋体"/>
          <w:b/>
          <w:bCs/>
          <w:color w:val="auto"/>
          <w:spacing w:val="0"/>
          <w:sz w:val="24"/>
          <w:szCs w:val="24"/>
          <w:lang w:val="en-US" w:eastAsia="zh-CN"/>
        </w:rPr>
        <w:t>1</w:t>
      </w:r>
      <w:r>
        <w:rPr>
          <w:rFonts w:hint="eastAsia" w:ascii="宋体" w:hAnsi="宋体" w:eastAsia="宋体" w:cs="宋体"/>
          <w:b/>
          <w:bCs/>
          <w:color w:val="auto"/>
          <w:spacing w:val="0"/>
          <w:sz w:val="24"/>
          <w:szCs w:val="24"/>
          <w:lang w:val="en-US" w:eastAsia="zh-CN"/>
        </w:rPr>
        <w:t>00万元的公众责任险</w:t>
      </w:r>
      <w:r>
        <w:rPr>
          <w:rFonts w:hint="eastAsia" w:ascii="宋体" w:hAnsi="宋体" w:cs="宋体"/>
          <w:b/>
          <w:bCs/>
          <w:color w:val="auto"/>
          <w:spacing w:val="0"/>
          <w:sz w:val="24"/>
          <w:szCs w:val="24"/>
          <w:lang w:val="en-US" w:eastAsia="zh-CN"/>
        </w:rPr>
        <w:t>以及员工工伤保险、雇主责任险或员工意外伤害团体险。</w:t>
      </w:r>
    </w:p>
    <w:p w14:paraId="3873686C">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（2）</w:t>
      </w:r>
      <w:r>
        <w:rPr>
          <w:rFonts w:hint="eastAsia" w:ascii="宋体" w:hAnsi="宋体" w:eastAsia="宋体" w:cs="宋体"/>
          <w:color w:val="000000"/>
          <w:spacing w:val="0"/>
          <w:sz w:val="24"/>
          <w:szCs w:val="24"/>
          <w:lang w:val="en-US" w:eastAsia="zh-CN"/>
        </w:rPr>
        <w:t>如管理方提出增加工作项目或范围，中标方应提交合理的报价，经招标方及管理方同意后进行操作。</w:t>
      </w:r>
    </w:p>
    <w:p w14:paraId="2D8F8D03">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中标方如欲更改与管理方确认的工作计划和工作安排，必须提前五个工作日书面知会管理方，在得到管理方同意后方可实施。</w:t>
      </w:r>
    </w:p>
    <w:p w14:paraId="4C80A053">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（4）</w:t>
      </w:r>
      <w:r>
        <w:rPr>
          <w:rFonts w:hint="eastAsia" w:ascii="宋体" w:hAnsi="宋体" w:eastAsia="宋体" w:cs="宋体"/>
          <w:color w:val="000000"/>
          <w:spacing w:val="0"/>
          <w:sz w:val="24"/>
          <w:szCs w:val="24"/>
          <w:lang w:val="en-US" w:eastAsia="zh-CN"/>
        </w:rPr>
        <w:t>所有废弃物必须放置在指定位置，并做到日产日清和定期消毒。</w:t>
      </w:r>
    </w:p>
    <w:p w14:paraId="0BD7B4E7">
      <w:pPr>
        <w:pStyle w:val="72"/>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（5）</w:t>
      </w:r>
      <w:r>
        <w:rPr>
          <w:rFonts w:hint="eastAsia" w:ascii="宋体" w:hAnsi="宋体" w:eastAsia="宋体" w:cs="宋体"/>
          <w:color w:val="000000"/>
          <w:spacing w:val="0"/>
          <w:sz w:val="24"/>
          <w:szCs w:val="24"/>
          <w:lang w:val="en-US" w:eastAsia="zh-CN"/>
        </w:rPr>
        <w:t>在为租户提供清洁服务时，中标方不得使用被安排在方大广场的人员、机器设备、清洁剂及清洁工具等，并须征得管理方的书面许可。</w:t>
      </w:r>
    </w:p>
    <w:p w14:paraId="7F049A36">
      <w:pPr>
        <w:pStyle w:val="72"/>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pacing w:val="0"/>
          <w:sz w:val="24"/>
          <w:szCs w:val="24"/>
          <w:lang w:val="en-US" w:eastAsia="zh-CN"/>
        </w:rPr>
      </w:pPr>
    </w:p>
    <w:p w14:paraId="71D7C374">
      <w:pPr>
        <w:pStyle w:val="3"/>
        <w:numPr>
          <w:ilvl w:val="0"/>
          <w:numId w:val="0"/>
        </w:numPr>
        <w:shd w:val="clear"/>
        <w:ind w:left="0" w:leftChars="0"/>
        <w:rPr>
          <w:rFonts w:hint="eastAsia" w:ascii="宋体" w:hAnsi="宋体"/>
          <w:b/>
          <w:sz w:val="32"/>
          <w:szCs w:val="32"/>
          <w:lang w:eastAsia="zh-CN"/>
        </w:rPr>
      </w:pPr>
      <w:bookmarkStart w:id="93" w:name="_Toc27343"/>
      <w:bookmarkStart w:id="94" w:name="_Toc11216"/>
      <w:r>
        <w:rPr>
          <w:rFonts w:hint="eastAsia" w:ascii="宋体" w:hAnsi="宋体" w:eastAsia="宋体" w:cs="Times New Roman"/>
          <w:b/>
          <w:bCs/>
          <w:kern w:val="32"/>
          <w:sz w:val="32"/>
          <w:szCs w:val="32"/>
          <w:lang w:val="en-US" w:eastAsia="zh-CN" w:bidi="ar-SA"/>
        </w:rPr>
        <w:t>八、</w:t>
      </w:r>
      <w:r>
        <w:rPr>
          <w:rFonts w:hint="eastAsia" w:ascii="宋体" w:hAnsi="宋体"/>
          <w:b/>
          <w:sz w:val="32"/>
          <w:szCs w:val="32"/>
          <w:lang w:eastAsia="zh-CN"/>
        </w:rPr>
        <w:t>日常清洁服务要求</w:t>
      </w:r>
      <w:bookmarkEnd w:id="93"/>
    </w:p>
    <w:p w14:paraId="3ECDA035">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95" w:name="_Toc1723"/>
      <w:r>
        <w:rPr>
          <w:rFonts w:hint="eastAsia" w:ascii="宋体" w:hAnsi="宋体" w:eastAsia="宋体" w:cs="Times New Roman"/>
          <w:b/>
          <w:bCs/>
          <w:color w:val="000000"/>
          <w:sz w:val="28"/>
          <w:szCs w:val="28"/>
          <w:lang w:val="en-US" w:eastAsia="zh-CN" w:bidi="ar-SA"/>
        </w:rPr>
        <w:t>1、</w:t>
      </w:r>
      <w:r>
        <w:rPr>
          <w:rFonts w:hint="eastAsia" w:ascii="宋体" w:hAnsi="宋体" w:cs="Times New Roman"/>
          <w:b/>
          <w:bCs/>
          <w:color w:val="000000"/>
          <w:sz w:val="28"/>
          <w:szCs w:val="28"/>
          <w:lang w:val="en-US" w:eastAsia="zh-CN" w:bidi="ar-SA"/>
        </w:rPr>
        <w:t>外围部分日常清洁频率及标准</w:t>
      </w:r>
      <w:bookmarkEnd w:id="95"/>
    </w:p>
    <w:tbl>
      <w:tblPr>
        <w:tblStyle w:val="25"/>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1605"/>
        <w:gridCol w:w="1170"/>
        <w:gridCol w:w="1080"/>
        <w:gridCol w:w="1013"/>
        <w:gridCol w:w="2630"/>
      </w:tblGrid>
      <w:tr w14:paraId="016B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9" w:hRule="exact"/>
          <w:jc w:val="center"/>
        </w:trPr>
        <w:tc>
          <w:tcPr>
            <w:tcW w:w="1905" w:type="dxa"/>
            <w:vMerge w:val="restart"/>
            <w:tcBorders>
              <w:top w:val="single" w:color="auto" w:sz="4" w:space="0"/>
              <w:left w:val="single" w:color="auto" w:sz="4" w:space="0"/>
              <w:right w:val="single" w:color="auto" w:sz="4" w:space="0"/>
            </w:tcBorders>
            <w:noWrap w:val="0"/>
            <w:vAlign w:val="center"/>
          </w:tcPr>
          <w:p w14:paraId="6DA079BD">
            <w:pPr>
              <w:jc w:val="center"/>
              <w:rPr>
                <w:rFonts w:ascii="宋体" w:hAnsi="宋体"/>
                <w:sz w:val="18"/>
                <w:szCs w:val="18"/>
              </w:rPr>
            </w:pPr>
            <w:r>
              <w:rPr>
                <w:rFonts w:hint="eastAsia" w:ascii="宋体" w:hAnsi="宋体"/>
                <w:sz w:val="18"/>
                <w:szCs w:val="18"/>
              </w:rPr>
              <w:t>项目</w:t>
            </w:r>
          </w:p>
        </w:tc>
        <w:tc>
          <w:tcPr>
            <w:tcW w:w="1605" w:type="dxa"/>
            <w:vMerge w:val="restart"/>
            <w:tcBorders>
              <w:top w:val="single" w:color="auto" w:sz="4" w:space="0"/>
              <w:left w:val="single" w:color="auto" w:sz="4" w:space="0"/>
              <w:right w:val="single" w:color="auto" w:sz="4" w:space="0"/>
            </w:tcBorders>
            <w:noWrap w:val="0"/>
            <w:vAlign w:val="center"/>
          </w:tcPr>
          <w:p w14:paraId="7CCACC87">
            <w:pPr>
              <w:jc w:val="center"/>
              <w:rPr>
                <w:rFonts w:ascii="宋体" w:hAnsi="宋体"/>
                <w:sz w:val="18"/>
                <w:szCs w:val="18"/>
              </w:rPr>
            </w:pPr>
            <w:r>
              <w:rPr>
                <w:rFonts w:hint="eastAsia" w:ascii="宋体" w:hAnsi="宋体"/>
                <w:sz w:val="18"/>
                <w:szCs w:val="18"/>
              </w:rPr>
              <w:t>日常清洁</w:t>
            </w:r>
          </w:p>
        </w:tc>
        <w:tc>
          <w:tcPr>
            <w:tcW w:w="3263" w:type="dxa"/>
            <w:gridSpan w:val="3"/>
            <w:tcBorders>
              <w:top w:val="single" w:color="auto" w:sz="4" w:space="0"/>
              <w:left w:val="single" w:color="auto" w:sz="4" w:space="0"/>
              <w:bottom w:val="single" w:color="auto" w:sz="4" w:space="0"/>
              <w:right w:val="single" w:color="auto" w:sz="4" w:space="0"/>
            </w:tcBorders>
            <w:noWrap w:val="0"/>
            <w:vAlign w:val="center"/>
          </w:tcPr>
          <w:p w14:paraId="1096DA76">
            <w:pPr>
              <w:jc w:val="center"/>
              <w:rPr>
                <w:rFonts w:ascii="宋体" w:hAnsi="宋体"/>
                <w:sz w:val="18"/>
                <w:szCs w:val="18"/>
              </w:rPr>
            </w:pPr>
            <w:r>
              <w:rPr>
                <w:rFonts w:hint="eastAsia" w:ascii="宋体" w:hAnsi="宋体"/>
                <w:sz w:val="18"/>
                <w:szCs w:val="18"/>
              </w:rPr>
              <w:t>定期清洁</w:t>
            </w:r>
          </w:p>
        </w:tc>
        <w:tc>
          <w:tcPr>
            <w:tcW w:w="2630" w:type="dxa"/>
            <w:vMerge w:val="restart"/>
            <w:tcBorders>
              <w:top w:val="single" w:color="auto" w:sz="4" w:space="0"/>
              <w:left w:val="single" w:color="auto" w:sz="4" w:space="0"/>
              <w:right w:val="single" w:color="auto" w:sz="4" w:space="0"/>
            </w:tcBorders>
            <w:noWrap w:val="0"/>
            <w:vAlign w:val="center"/>
          </w:tcPr>
          <w:p w14:paraId="08DBE233">
            <w:pPr>
              <w:jc w:val="center"/>
              <w:rPr>
                <w:rFonts w:ascii="宋体" w:hAnsi="宋体"/>
                <w:sz w:val="18"/>
                <w:szCs w:val="18"/>
              </w:rPr>
            </w:pPr>
            <w:r>
              <w:rPr>
                <w:rFonts w:hint="eastAsia" w:ascii="宋体" w:hAnsi="宋体"/>
                <w:sz w:val="18"/>
                <w:szCs w:val="18"/>
              </w:rPr>
              <w:t>清洁标准</w:t>
            </w:r>
          </w:p>
        </w:tc>
      </w:tr>
      <w:tr w14:paraId="4786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exact"/>
          <w:jc w:val="center"/>
        </w:trPr>
        <w:tc>
          <w:tcPr>
            <w:tcW w:w="1905" w:type="dxa"/>
            <w:vMerge w:val="continue"/>
            <w:tcBorders>
              <w:left w:val="single" w:color="auto" w:sz="4" w:space="0"/>
              <w:right w:val="single" w:color="auto" w:sz="4" w:space="0"/>
            </w:tcBorders>
            <w:noWrap w:val="0"/>
            <w:vAlign w:val="center"/>
          </w:tcPr>
          <w:p w14:paraId="5F79D2B4">
            <w:pPr>
              <w:rPr>
                <w:rFonts w:ascii="宋体" w:hAnsi="宋体"/>
                <w:sz w:val="18"/>
                <w:szCs w:val="18"/>
              </w:rPr>
            </w:pPr>
          </w:p>
        </w:tc>
        <w:tc>
          <w:tcPr>
            <w:tcW w:w="1605" w:type="dxa"/>
            <w:vMerge w:val="continue"/>
            <w:tcBorders>
              <w:left w:val="single" w:color="auto" w:sz="4" w:space="0"/>
              <w:bottom w:val="single" w:color="auto" w:sz="4" w:space="0"/>
              <w:right w:val="single" w:color="auto" w:sz="4" w:space="0"/>
            </w:tcBorders>
            <w:noWrap w:val="0"/>
            <w:vAlign w:val="center"/>
          </w:tcPr>
          <w:p w14:paraId="1296F68D">
            <w:pPr>
              <w:rPr>
                <w:rFonts w:ascii="宋体" w:hAnsi="宋体"/>
                <w:sz w:val="18"/>
                <w:szCs w:val="1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C1629E5">
            <w:pPr>
              <w:jc w:val="center"/>
              <w:rPr>
                <w:rFonts w:ascii="宋体" w:hAnsi="宋体"/>
                <w:sz w:val="18"/>
                <w:szCs w:val="18"/>
              </w:rPr>
            </w:pPr>
            <w:r>
              <w:rPr>
                <w:rFonts w:hint="eastAsia" w:ascii="宋体" w:hAnsi="宋体"/>
                <w:sz w:val="18"/>
                <w:szCs w:val="18"/>
              </w:rPr>
              <w:t>每日</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87445D6">
            <w:pPr>
              <w:jc w:val="center"/>
              <w:rPr>
                <w:rFonts w:ascii="宋体" w:hAnsi="宋体"/>
                <w:sz w:val="18"/>
                <w:szCs w:val="18"/>
              </w:rPr>
            </w:pPr>
            <w:r>
              <w:rPr>
                <w:rFonts w:hint="eastAsia" w:ascii="宋体" w:hAnsi="宋体"/>
                <w:sz w:val="18"/>
                <w:szCs w:val="18"/>
              </w:rPr>
              <w:t>每周</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66925CE4">
            <w:pPr>
              <w:jc w:val="center"/>
              <w:rPr>
                <w:rFonts w:ascii="宋体" w:hAnsi="宋体"/>
                <w:sz w:val="18"/>
                <w:szCs w:val="18"/>
              </w:rPr>
            </w:pPr>
            <w:r>
              <w:rPr>
                <w:rFonts w:hint="eastAsia" w:ascii="宋体" w:hAnsi="宋体"/>
                <w:sz w:val="18"/>
                <w:szCs w:val="18"/>
              </w:rPr>
              <w:t>每年</w:t>
            </w:r>
          </w:p>
        </w:tc>
        <w:tc>
          <w:tcPr>
            <w:tcW w:w="2630" w:type="dxa"/>
            <w:vMerge w:val="continue"/>
            <w:tcBorders>
              <w:left w:val="single" w:color="auto" w:sz="4" w:space="0"/>
              <w:bottom w:val="single" w:color="auto" w:sz="4" w:space="0"/>
              <w:right w:val="single" w:color="auto" w:sz="4" w:space="0"/>
            </w:tcBorders>
            <w:noWrap w:val="0"/>
            <w:vAlign w:val="center"/>
          </w:tcPr>
          <w:p w14:paraId="704FE6D6">
            <w:pPr>
              <w:rPr>
                <w:rFonts w:ascii="宋体" w:hAnsi="宋体"/>
                <w:sz w:val="18"/>
                <w:szCs w:val="18"/>
              </w:rPr>
            </w:pPr>
          </w:p>
        </w:tc>
      </w:tr>
      <w:tr w14:paraId="7C52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7E296ADC">
            <w:pPr>
              <w:jc w:val="center"/>
              <w:rPr>
                <w:rFonts w:ascii="宋体" w:hAnsi="宋体"/>
                <w:sz w:val="18"/>
                <w:szCs w:val="18"/>
              </w:rPr>
            </w:pPr>
            <w:r>
              <w:rPr>
                <w:rFonts w:hint="eastAsia" w:ascii="宋体" w:hAnsi="宋体"/>
                <w:sz w:val="18"/>
                <w:szCs w:val="18"/>
              </w:rPr>
              <w:t>地面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F943BD9">
            <w:pPr>
              <w:jc w:val="center"/>
              <w:rPr>
                <w:rFonts w:ascii="宋体" w:hAnsi="宋体"/>
                <w:sz w:val="18"/>
                <w:szCs w:val="18"/>
              </w:rPr>
            </w:pPr>
            <w:r>
              <w:rPr>
                <w:rFonts w:hint="eastAsia" w:ascii="宋体" w:hAnsi="宋体"/>
                <w:sz w:val="18"/>
                <w:szCs w:val="18"/>
              </w:rPr>
              <w:t>清扫</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46DA0B2">
            <w:pPr>
              <w:jc w:val="center"/>
              <w:rPr>
                <w:rFonts w:hint="default" w:ascii="宋体" w:hAnsi="宋体" w:eastAsia="宋体"/>
                <w:sz w:val="18"/>
                <w:szCs w:val="18"/>
                <w:lang w:val="en-US" w:eastAsia="zh-CN"/>
              </w:rPr>
            </w:pPr>
            <w:r>
              <w:rPr>
                <w:rFonts w:hint="eastAsia" w:ascii="宋体" w:hAnsi="宋体"/>
                <w:sz w:val="18"/>
                <w:szCs w:val="18"/>
                <w:lang w:val="en-US" w:eastAsia="zh-CN"/>
              </w:rPr>
              <w:t>30分钟/次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70CB934">
            <w:pPr>
              <w:jc w:val="center"/>
              <w:rPr>
                <w:rFonts w:ascii="宋体" w:hAnsi="宋体"/>
                <w:sz w:val="18"/>
                <w:szCs w:val="18"/>
              </w:rPr>
            </w:pPr>
            <w:r>
              <w:rPr>
                <w:rFonts w:hint="eastAsia" w:ascii="宋体" w:hAnsi="宋体"/>
                <w:sz w:val="18"/>
                <w:szCs w:val="18"/>
              </w:rPr>
              <w:t>清洗一次</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341AABAD">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1AD1C642">
            <w:pPr>
              <w:rPr>
                <w:rFonts w:ascii="宋体" w:hAnsi="宋体"/>
                <w:sz w:val="18"/>
                <w:szCs w:val="18"/>
              </w:rPr>
            </w:pPr>
            <w:r>
              <w:rPr>
                <w:rFonts w:hint="eastAsia" w:ascii="宋体" w:hAnsi="宋体"/>
                <w:sz w:val="18"/>
                <w:szCs w:val="18"/>
              </w:rPr>
              <w:t>无污渍、无垃圾，100平方米内烟头和纸屑不超过3处。</w:t>
            </w:r>
          </w:p>
        </w:tc>
      </w:tr>
      <w:tr w14:paraId="6CE9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214EE236">
            <w:pPr>
              <w:jc w:val="center"/>
              <w:rPr>
                <w:rFonts w:ascii="宋体" w:hAnsi="宋体"/>
                <w:sz w:val="18"/>
                <w:szCs w:val="18"/>
              </w:rPr>
            </w:pPr>
            <w:r>
              <w:rPr>
                <w:rFonts w:hint="eastAsia" w:ascii="宋体" w:hAnsi="宋体"/>
                <w:sz w:val="18"/>
                <w:szCs w:val="18"/>
              </w:rPr>
              <w:t>花坛/花圃</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4E93856">
            <w:pPr>
              <w:jc w:val="center"/>
              <w:rPr>
                <w:rFonts w:ascii="宋体" w:hAnsi="宋体"/>
                <w:sz w:val="18"/>
                <w:szCs w:val="18"/>
              </w:rPr>
            </w:pPr>
            <w:r>
              <w:rPr>
                <w:rFonts w:hint="eastAsia" w:ascii="宋体" w:hAnsi="宋体"/>
                <w:sz w:val="18"/>
                <w:szCs w:val="18"/>
              </w:rPr>
              <w:t>清扫、拾捡</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972B1DB">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2555A0B">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18C46051">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3EADF208">
            <w:pPr>
              <w:rPr>
                <w:rFonts w:ascii="宋体" w:hAnsi="宋体"/>
                <w:sz w:val="18"/>
                <w:szCs w:val="18"/>
              </w:rPr>
            </w:pPr>
            <w:r>
              <w:rPr>
                <w:rFonts w:hint="eastAsia" w:ascii="宋体" w:hAnsi="宋体"/>
                <w:sz w:val="18"/>
                <w:szCs w:val="18"/>
              </w:rPr>
              <w:t>无杂物，表面洁净。</w:t>
            </w:r>
          </w:p>
        </w:tc>
      </w:tr>
      <w:tr w14:paraId="033D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04669E23">
            <w:pPr>
              <w:jc w:val="center"/>
              <w:rPr>
                <w:rFonts w:ascii="宋体" w:hAnsi="宋体"/>
                <w:sz w:val="18"/>
                <w:szCs w:val="18"/>
              </w:rPr>
            </w:pPr>
            <w:r>
              <w:rPr>
                <w:rFonts w:hint="eastAsia" w:ascii="宋体" w:hAnsi="宋体"/>
                <w:sz w:val="18"/>
                <w:szCs w:val="18"/>
              </w:rPr>
              <w:t>绿化带</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382F5DC">
            <w:pPr>
              <w:jc w:val="center"/>
              <w:rPr>
                <w:rFonts w:ascii="宋体" w:hAnsi="宋体"/>
                <w:sz w:val="18"/>
                <w:szCs w:val="18"/>
              </w:rPr>
            </w:pPr>
            <w:r>
              <w:rPr>
                <w:rFonts w:hint="eastAsia" w:ascii="宋体" w:hAnsi="宋体"/>
                <w:sz w:val="18"/>
                <w:szCs w:val="18"/>
              </w:rPr>
              <w:t>巡回保洁</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524FE30">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C6433F7">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13D590A7">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7FCC65A5">
            <w:pPr>
              <w:rPr>
                <w:rFonts w:ascii="宋体" w:hAnsi="宋体"/>
                <w:sz w:val="18"/>
                <w:szCs w:val="18"/>
              </w:rPr>
            </w:pPr>
            <w:r>
              <w:rPr>
                <w:rFonts w:hint="eastAsia" w:ascii="宋体" w:hAnsi="宋体"/>
                <w:sz w:val="18"/>
                <w:szCs w:val="18"/>
              </w:rPr>
              <w:t>无垃圾杂物，垃圾滞留时间不超过30分钟。</w:t>
            </w:r>
          </w:p>
        </w:tc>
      </w:tr>
      <w:tr w14:paraId="4948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2A490E2C">
            <w:pPr>
              <w:jc w:val="center"/>
              <w:rPr>
                <w:rFonts w:ascii="宋体" w:hAnsi="宋体"/>
                <w:sz w:val="18"/>
                <w:szCs w:val="18"/>
              </w:rPr>
            </w:pPr>
            <w:r>
              <w:rPr>
                <w:rFonts w:hint="eastAsia" w:ascii="宋体" w:hAnsi="宋体"/>
                <w:sz w:val="18"/>
                <w:szCs w:val="18"/>
              </w:rPr>
              <w:t>排水沟（明沟、阴沟）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FC56593">
            <w:pPr>
              <w:jc w:val="center"/>
              <w:rPr>
                <w:rFonts w:ascii="宋体" w:hAnsi="宋体"/>
                <w:sz w:val="18"/>
                <w:szCs w:val="18"/>
              </w:rPr>
            </w:pPr>
            <w:r>
              <w:rPr>
                <w:rFonts w:hint="eastAsia" w:ascii="宋体" w:hAnsi="宋体"/>
                <w:sz w:val="18"/>
                <w:szCs w:val="18"/>
              </w:rPr>
              <w:t>拾捡、冲洗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95DA883">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31CEA75">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514B7033">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2653A0F4">
            <w:pPr>
              <w:rPr>
                <w:rFonts w:ascii="宋体" w:hAnsi="宋体"/>
                <w:sz w:val="18"/>
                <w:szCs w:val="18"/>
              </w:rPr>
            </w:pPr>
            <w:r>
              <w:rPr>
                <w:rFonts w:hint="eastAsia" w:ascii="宋体" w:hAnsi="宋体"/>
                <w:sz w:val="18"/>
                <w:szCs w:val="18"/>
              </w:rPr>
              <w:t>无积水、淤泥，无烟头等垃圾。</w:t>
            </w:r>
          </w:p>
        </w:tc>
      </w:tr>
      <w:tr w14:paraId="42F9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4854BFE5">
            <w:pPr>
              <w:jc w:val="center"/>
              <w:rPr>
                <w:rFonts w:ascii="宋体" w:hAnsi="宋体"/>
                <w:sz w:val="18"/>
                <w:szCs w:val="18"/>
              </w:rPr>
            </w:pPr>
            <w:r>
              <w:rPr>
                <w:rFonts w:hint="eastAsia" w:ascii="宋体" w:hAnsi="宋体"/>
                <w:sz w:val="18"/>
                <w:szCs w:val="18"/>
              </w:rPr>
              <w:t>风口百叶</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A51506F">
            <w:pPr>
              <w:jc w:val="center"/>
              <w:rPr>
                <w:rFonts w:ascii="宋体" w:hAnsi="宋体"/>
                <w:sz w:val="18"/>
                <w:szCs w:val="18"/>
              </w:rPr>
            </w:pPr>
            <w:r>
              <w:rPr>
                <w:rFonts w:hint="eastAsia" w:ascii="宋体" w:hAnsi="宋体"/>
                <w:sz w:val="18"/>
                <w:szCs w:val="18"/>
              </w:rPr>
              <w:t>擦拭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6854782">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664FD46">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45DFD374">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5B97CC62">
            <w:pPr>
              <w:rPr>
                <w:rFonts w:ascii="宋体" w:hAnsi="宋体"/>
                <w:sz w:val="18"/>
                <w:szCs w:val="18"/>
              </w:rPr>
            </w:pPr>
            <w:r>
              <w:rPr>
                <w:rFonts w:hint="eastAsia" w:ascii="宋体" w:hAnsi="宋体"/>
                <w:sz w:val="18"/>
                <w:szCs w:val="18"/>
              </w:rPr>
              <w:t>无积灰。</w:t>
            </w:r>
          </w:p>
        </w:tc>
      </w:tr>
      <w:tr w14:paraId="3B47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2445DB60">
            <w:pPr>
              <w:jc w:val="center"/>
              <w:rPr>
                <w:rFonts w:ascii="宋体" w:hAnsi="宋体"/>
                <w:sz w:val="18"/>
                <w:szCs w:val="18"/>
              </w:rPr>
            </w:pPr>
            <w:r>
              <w:rPr>
                <w:rFonts w:hint="eastAsia" w:ascii="宋体" w:hAnsi="宋体"/>
                <w:sz w:val="18"/>
                <w:szCs w:val="18"/>
              </w:rPr>
              <w:t>广告牌及门牌</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3EC2749">
            <w:pPr>
              <w:jc w:val="center"/>
              <w:rPr>
                <w:rFonts w:ascii="宋体" w:hAnsi="宋体"/>
                <w:sz w:val="18"/>
                <w:szCs w:val="18"/>
              </w:rPr>
            </w:pPr>
            <w:r>
              <w:rPr>
                <w:rFonts w:hint="eastAsia" w:ascii="宋体" w:hAnsi="宋体"/>
                <w:sz w:val="18"/>
                <w:szCs w:val="18"/>
              </w:rPr>
              <w:t>擦拭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15F8B81">
            <w:pPr>
              <w:jc w:val="center"/>
              <w:rPr>
                <w:rFonts w:ascii="宋体" w:hAnsi="宋体"/>
                <w:sz w:val="18"/>
                <w:szCs w:val="18"/>
              </w:rPr>
            </w:pPr>
            <w:r>
              <w:rPr>
                <w:rFonts w:hint="eastAsia" w:ascii="宋体" w:hAnsi="宋体"/>
                <w:sz w:val="18"/>
                <w:szCs w:val="18"/>
                <w:lang w:eastAsia="zh-CN"/>
              </w:rPr>
              <w:t>一</w:t>
            </w:r>
            <w:r>
              <w:rPr>
                <w:rFonts w:hint="eastAsia" w:ascii="宋体" w:hAnsi="宋体"/>
                <w:sz w:val="18"/>
                <w:szCs w:val="18"/>
              </w:rPr>
              <w:t>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8733E9D">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6A70C00A">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40E81120">
            <w:pPr>
              <w:rPr>
                <w:rFonts w:ascii="宋体" w:hAnsi="宋体"/>
                <w:sz w:val="18"/>
                <w:szCs w:val="18"/>
              </w:rPr>
            </w:pPr>
            <w:r>
              <w:rPr>
                <w:rFonts w:hint="eastAsia" w:ascii="宋体" w:hAnsi="宋体"/>
                <w:sz w:val="18"/>
                <w:szCs w:val="18"/>
              </w:rPr>
              <w:t>无污渍、无灰尘。</w:t>
            </w:r>
          </w:p>
        </w:tc>
      </w:tr>
      <w:tr w14:paraId="58C1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17E6055A">
            <w:pPr>
              <w:jc w:val="center"/>
              <w:rPr>
                <w:rFonts w:ascii="宋体" w:hAnsi="宋体"/>
                <w:sz w:val="18"/>
                <w:szCs w:val="18"/>
              </w:rPr>
            </w:pPr>
            <w:r>
              <w:rPr>
                <w:rFonts w:hint="eastAsia" w:ascii="宋体" w:hAnsi="宋体"/>
                <w:sz w:val="18"/>
                <w:szCs w:val="18"/>
              </w:rPr>
              <w:t>扶梯</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A18CA37">
            <w:pPr>
              <w:jc w:val="center"/>
              <w:rPr>
                <w:rFonts w:ascii="宋体" w:hAnsi="宋体"/>
                <w:sz w:val="18"/>
                <w:szCs w:val="18"/>
              </w:rPr>
            </w:pPr>
            <w:r>
              <w:rPr>
                <w:rFonts w:hint="eastAsia" w:ascii="宋体" w:hAnsi="宋体"/>
                <w:sz w:val="18"/>
                <w:szCs w:val="18"/>
              </w:rPr>
              <w:t>擦拭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FCE85C6">
            <w:pPr>
              <w:jc w:val="center"/>
              <w:rPr>
                <w:rFonts w:ascii="宋体" w:hAnsi="宋体"/>
                <w:sz w:val="18"/>
                <w:szCs w:val="18"/>
              </w:rPr>
            </w:pPr>
            <w:r>
              <w:rPr>
                <w:rFonts w:hint="eastAsia" w:ascii="宋体" w:hAnsi="宋体"/>
                <w:sz w:val="18"/>
                <w:szCs w:val="18"/>
              </w:rPr>
              <w:t>两次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21B0DFC">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569A168C">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561D8E27">
            <w:pPr>
              <w:rPr>
                <w:rFonts w:ascii="宋体" w:hAnsi="宋体"/>
                <w:sz w:val="18"/>
                <w:szCs w:val="18"/>
              </w:rPr>
            </w:pPr>
            <w:r>
              <w:rPr>
                <w:rFonts w:hint="eastAsia" w:ascii="宋体" w:hAnsi="宋体"/>
                <w:sz w:val="18"/>
                <w:szCs w:val="18"/>
              </w:rPr>
              <w:t>无污渍、无灰尘。</w:t>
            </w:r>
          </w:p>
        </w:tc>
      </w:tr>
      <w:tr w14:paraId="00F8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vMerge w:val="restart"/>
            <w:tcBorders>
              <w:top w:val="single" w:color="auto" w:sz="4" w:space="0"/>
              <w:left w:val="single" w:color="auto" w:sz="4" w:space="0"/>
              <w:right w:val="single" w:color="auto" w:sz="4" w:space="0"/>
            </w:tcBorders>
            <w:noWrap w:val="0"/>
            <w:vAlign w:val="center"/>
          </w:tcPr>
          <w:p w14:paraId="7D6BD230">
            <w:pPr>
              <w:jc w:val="center"/>
              <w:rPr>
                <w:rFonts w:ascii="宋体" w:hAnsi="宋体"/>
                <w:sz w:val="18"/>
                <w:szCs w:val="18"/>
              </w:rPr>
            </w:pPr>
            <w:r>
              <w:rPr>
                <w:rFonts w:hint="eastAsia" w:ascii="宋体" w:hAnsi="宋体"/>
                <w:sz w:val="18"/>
                <w:szCs w:val="18"/>
              </w:rPr>
              <w:t>垃圾箱</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A1496A4">
            <w:pPr>
              <w:jc w:val="center"/>
              <w:rPr>
                <w:rFonts w:ascii="宋体" w:hAnsi="宋体"/>
                <w:sz w:val="18"/>
                <w:szCs w:val="18"/>
              </w:rPr>
            </w:pPr>
            <w:r>
              <w:rPr>
                <w:rFonts w:hint="eastAsia" w:ascii="宋体" w:hAnsi="宋体"/>
                <w:sz w:val="18"/>
                <w:szCs w:val="18"/>
              </w:rPr>
              <w:t>清理</w:t>
            </w:r>
          </w:p>
        </w:tc>
        <w:tc>
          <w:tcPr>
            <w:tcW w:w="1170" w:type="dxa"/>
            <w:tcBorders>
              <w:top w:val="single" w:color="auto" w:sz="4" w:space="0"/>
              <w:left w:val="single" w:color="auto" w:sz="4" w:space="0"/>
              <w:right w:val="single" w:color="auto" w:sz="4" w:space="0"/>
            </w:tcBorders>
            <w:noWrap w:val="0"/>
            <w:vAlign w:val="center"/>
          </w:tcPr>
          <w:p w14:paraId="098AEA07">
            <w:pPr>
              <w:jc w:val="center"/>
              <w:rPr>
                <w:rFonts w:ascii="宋体" w:hAnsi="宋体"/>
                <w:sz w:val="18"/>
                <w:szCs w:val="18"/>
              </w:rPr>
            </w:pPr>
            <w:r>
              <w:rPr>
                <w:rFonts w:hint="eastAsia" w:ascii="宋体" w:hAnsi="宋体"/>
                <w:sz w:val="18"/>
                <w:szCs w:val="18"/>
              </w:rPr>
              <w:t>至少两次</w:t>
            </w:r>
          </w:p>
        </w:tc>
        <w:tc>
          <w:tcPr>
            <w:tcW w:w="1080" w:type="dxa"/>
            <w:vMerge w:val="restart"/>
            <w:tcBorders>
              <w:top w:val="single" w:color="auto" w:sz="4" w:space="0"/>
              <w:left w:val="single" w:color="auto" w:sz="4" w:space="0"/>
              <w:right w:val="single" w:color="auto" w:sz="4" w:space="0"/>
            </w:tcBorders>
            <w:noWrap w:val="0"/>
            <w:vAlign w:val="center"/>
          </w:tcPr>
          <w:p w14:paraId="1A2DAB4B">
            <w:pPr>
              <w:jc w:val="center"/>
              <w:rPr>
                <w:rFonts w:ascii="宋体" w:hAnsi="宋体"/>
                <w:sz w:val="18"/>
                <w:szCs w:val="18"/>
              </w:rPr>
            </w:pPr>
            <w:r>
              <w:rPr>
                <w:rFonts w:hint="eastAsia" w:ascii="宋体" w:hAnsi="宋体"/>
                <w:sz w:val="18"/>
                <w:szCs w:val="18"/>
              </w:rPr>
              <w:t>清洗一次</w:t>
            </w:r>
          </w:p>
        </w:tc>
        <w:tc>
          <w:tcPr>
            <w:tcW w:w="1013" w:type="dxa"/>
            <w:vMerge w:val="restart"/>
            <w:tcBorders>
              <w:top w:val="single" w:color="auto" w:sz="4" w:space="0"/>
              <w:left w:val="single" w:color="auto" w:sz="4" w:space="0"/>
              <w:right w:val="single" w:color="auto" w:sz="4" w:space="0"/>
            </w:tcBorders>
            <w:noWrap w:val="0"/>
            <w:vAlign w:val="center"/>
          </w:tcPr>
          <w:p w14:paraId="298B3EC7">
            <w:pPr>
              <w:jc w:val="center"/>
              <w:rPr>
                <w:rFonts w:ascii="宋体" w:hAnsi="宋体"/>
                <w:sz w:val="18"/>
                <w:szCs w:val="18"/>
              </w:rPr>
            </w:pPr>
          </w:p>
        </w:tc>
        <w:tc>
          <w:tcPr>
            <w:tcW w:w="2630" w:type="dxa"/>
            <w:vMerge w:val="restart"/>
            <w:tcBorders>
              <w:top w:val="single" w:color="auto" w:sz="4" w:space="0"/>
              <w:left w:val="single" w:color="auto" w:sz="4" w:space="0"/>
              <w:right w:val="single" w:color="auto" w:sz="4" w:space="0"/>
            </w:tcBorders>
            <w:noWrap w:val="0"/>
            <w:vAlign w:val="center"/>
          </w:tcPr>
          <w:p w14:paraId="105DCD01">
            <w:pPr>
              <w:rPr>
                <w:rFonts w:ascii="宋体" w:hAnsi="宋体"/>
                <w:sz w:val="18"/>
                <w:szCs w:val="18"/>
              </w:rPr>
            </w:pPr>
            <w:r>
              <w:rPr>
                <w:rFonts w:hint="eastAsia" w:ascii="宋体" w:hAnsi="宋体"/>
                <w:sz w:val="18"/>
                <w:szCs w:val="18"/>
              </w:rPr>
              <w:t>垃圾不超过桶的2/3，无异味，桶面无污渍。</w:t>
            </w:r>
          </w:p>
        </w:tc>
      </w:tr>
      <w:tr w14:paraId="5CF5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vMerge w:val="continue"/>
            <w:tcBorders>
              <w:left w:val="single" w:color="auto" w:sz="4" w:space="0"/>
              <w:bottom w:val="single" w:color="auto" w:sz="4" w:space="0"/>
              <w:right w:val="single" w:color="auto" w:sz="4" w:space="0"/>
            </w:tcBorders>
            <w:noWrap w:val="0"/>
            <w:vAlign w:val="center"/>
          </w:tcPr>
          <w:p w14:paraId="1F164B0C">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EB8D393">
            <w:pPr>
              <w:jc w:val="center"/>
              <w:rPr>
                <w:rFonts w:ascii="宋体" w:hAnsi="宋体"/>
                <w:sz w:val="18"/>
                <w:szCs w:val="18"/>
              </w:rPr>
            </w:pPr>
            <w:r>
              <w:rPr>
                <w:rFonts w:hint="eastAsia" w:ascii="宋体" w:hAnsi="宋体"/>
                <w:sz w:val="18"/>
                <w:szCs w:val="18"/>
              </w:rPr>
              <w:t>表面清洁</w:t>
            </w:r>
          </w:p>
        </w:tc>
        <w:tc>
          <w:tcPr>
            <w:tcW w:w="1170" w:type="dxa"/>
            <w:tcBorders>
              <w:left w:val="single" w:color="auto" w:sz="4" w:space="0"/>
              <w:bottom w:val="single" w:color="auto" w:sz="4" w:space="0"/>
              <w:right w:val="single" w:color="auto" w:sz="4" w:space="0"/>
            </w:tcBorders>
            <w:noWrap w:val="0"/>
            <w:vAlign w:val="center"/>
          </w:tcPr>
          <w:p w14:paraId="13A9021B">
            <w:pPr>
              <w:jc w:val="center"/>
              <w:rPr>
                <w:rFonts w:ascii="宋体" w:hAnsi="宋体"/>
                <w:sz w:val="18"/>
                <w:szCs w:val="18"/>
              </w:rPr>
            </w:pPr>
            <w:r>
              <w:rPr>
                <w:rFonts w:hint="eastAsia" w:ascii="宋体" w:hAnsi="宋体"/>
                <w:sz w:val="18"/>
                <w:szCs w:val="18"/>
              </w:rPr>
              <w:t>四次</w:t>
            </w:r>
          </w:p>
        </w:tc>
        <w:tc>
          <w:tcPr>
            <w:tcW w:w="1080" w:type="dxa"/>
            <w:vMerge w:val="continue"/>
            <w:tcBorders>
              <w:left w:val="single" w:color="auto" w:sz="4" w:space="0"/>
              <w:bottom w:val="single" w:color="auto" w:sz="4" w:space="0"/>
              <w:right w:val="single" w:color="auto" w:sz="4" w:space="0"/>
            </w:tcBorders>
            <w:noWrap w:val="0"/>
            <w:vAlign w:val="center"/>
          </w:tcPr>
          <w:p w14:paraId="3BE95A80">
            <w:pPr>
              <w:jc w:val="center"/>
              <w:rPr>
                <w:rFonts w:ascii="宋体" w:hAnsi="宋体"/>
                <w:sz w:val="18"/>
                <w:szCs w:val="18"/>
              </w:rPr>
            </w:pPr>
          </w:p>
        </w:tc>
        <w:tc>
          <w:tcPr>
            <w:tcW w:w="1013" w:type="dxa"/>
            <w:vMerge w:val="continue"/>
            <w:tcBorders>
              <w:left w:val="single" w:color="auto" w:sz="4" w:space="0"/>
              <w:bottom w:val="single" w:color="auto" w:sz="4" w:space="0"/>
              <w:right w:val="single" w:color="auto" w:sz="4" w:space="0"/>
            </w:tcBorders>
            <w:noWrap w:val="0"/>
            <w:vAlign w:val="center"/>
          </w:tcPr>
          <w:p w14:paraId="28F21A87">
            <w:pPr>
              <w:jc w:val="center"/>
              <w:rPr>
                <w:rFonts w:ascii="宋体" w:hAnsi="宋体"/>
                <w:sz w:val="18"/>
                <w:szCs w:val="18"/>
              </w:rPr>
            </w:pPr>
          </w:p>
        </w:tc>
        <w:tc>
          <w:tcPr>
            <w:tcW w:w="2630" w:type="dxa"/>
            <w:vMerge w:val="continue"/>
            <w:tcBorders>
              <w:left w:val="single" w:color="auto" w:sz="4" w:space="0"/>
              <w:bottom w:val="single" w:color="auto" w:sz="4" w:space="0"/>
              <w:right w:val="single" w:color="auto" w:sz="4" w:space="0"/>
            </w:tcBorders>
            <w:noWrap w:val="0"/>
            <w:vAlign w:val="center"/>
          </w:tcPr>
          <w:p w14:paraId="79DD4FA6">
            <w:pPr>
              <w:rPr>
                <w:rFonts w:ascii="宋体" w:hAnsi="宋体"/>
                <w:sz w:val="18"/>
                <w:szCs w:val="18"/>
              </w:rPr>
            </w:pPr>
          </w:p>
        </w:tc>
      </w:tr>
      <w:tr w14:paraId="5499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770B3BDC">
            <w:pPr>
              <w:jc w:val="center"/>
              <w:rPr>
                <w:rFonts w:ascii="宋体" w:hAnsi="宋体"/>
                <w:sz w:val="18"/>
                <w:szCs w:val="18"/>
              </w:rPr>
            </w:pPr>
            <w:r>
              <w:rPr>
                <w:rFonts w:hint="eastAsia" w:ascii="宋体" w:hAnsi="宋体"/>
                <w:sz w:val="18"/>
                <w:szCs w:val="18"/>
              </w:rPr>
              <w:t>广场</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191B35A">
            <w:pPr>
              <w:jc w:val="center"/>
              <w:rPr>
                <w:rFonts w:ascii="宋体" w:hAnsi="宋体"/>
                <w:sz w:val="18"/>
                <w:szCs w:val="18"/>
              </w:rPr>
            </w:pPr>
            <w:r>
              <w:rPr>
                <w:rFonts w:hint="eastAsia" w:ascii="宋体" w:hAnsi="宋体"/>
                <w:sz w:val="18"/>
                <w:szCs w:val="18"/>
              </w:rPr>
              <w:t>清扫、冲洗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80742D9">
            <w:pPr>
              <w:jc w:val="center"/>
              <w:rPr>
                <w:rFonts w:ascii="宋体" w:hAnsi="宋体"/>
                <w:sz w:val="18"/>
                <w:szCs w:val="18"/>
              </w:rPr>
            </w:pPr>
            <w:r>
              <w:rPr>
                <w:rFonts w:hint="eastAsia" w:ascii="宋体" w:hAnsi="宋体"/>
                <w:sz w:val="18"/>
                <w:szCs w:val="18"/>
              </w:rPr>
              <w:t>循环保洁</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9BABFF3">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10F3DAC2">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483D5CA1">
            <w:pPr>
              <w:rPr>
                <w:rFonts w:ascii="宋体" w:hAnsi="宋体"/>
                <w:sz w:val="18"/>
                <w:szCs w:val="18"/>
              </w:rPr>
            </w:pPr>
            <w:r>
              <w:rPr>
                <w:rFonts w:hint="eastAsia" w:ascii="宋体" w:hAnsi="宋体"/>
                <w:sz w:val="18"/>
                <w:szCs w:val="18"/>
              </w:rPr>
              <w:t>无垃圾杂物，垃圾滞留时间不超过30分钟。</w:t>
            </w:r>
          </w:p>
        </w:tc>
      </w:tr>
      <w:tr w14:paraId="51DA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130BD58C">
            <w:pPr>
              <w:jc w:val="center"/>
              <w:rPr>
                <w:rFonts w:ascii="宋体" w:hAnsi="宋体"/>
                <w:sz w:val="18"/>
                <w:szCs w:val="18"/>
              </w:rPr>
            </w:pPr>
            <w:r>
              <w:rPr>
                <w:rFonts w:hint="eastAsia" w:ascii="宋体" w:hAnsi="宋体"/>
                <w:sz w:val="18"/>
                <w:szCs w:val="18"/>
              </w:rPr>
              <w:t>消防设施</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E15ECE2">
            <w:pPr>
              <w:jc w:val="center"/>
              <w:rPr>
                <w:rFonts w:ascii="宋体" w:hAnsi="宋体"/>
                <w:sz w:val="18"/>
                <w:szCs w:val="18"/>
              </w:rPr>
            </w:pPr>
            <w:r>
              <w:rPr>
                <w:rFonts w:hint="eastAsia" w:ascii="宋体" w:hAnsi="宋体"/>
                <w:sz w:val="18"/>
                <w:szCs w:val="18"/>
              </w:rPr>
              <w:t>除尘、抹拭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933BB5B">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E4397C">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12E9ED31">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00CF45BB">
            <w:pPr>
              <w:rPr>
                <w:rFonts w:ascii="宋体" w:hAnsi="宋体"/>
                <w:sz w:val="18"/>
                <w:szCs w:val="18"/>
              </w:rPr>
            </w:pPr>
            <w:r>
              <w:rPr>
                <w:rFonts w:hint="eastAsia" w:ascii="宋体" w:hAnsi="宋体"/>
                <w:sz w:val="18"/>
                <w:szCs w:val="18"/>
              </w:rPr>
              <w:t>无垃圾、无灰尘。</w:t>
            </w:r>
          </w:p>
        </w:tc>
      </w:tr>
    </w:tbl>
    <w:p w14:paraId="2D002280">
      <w:pPr>
        <w:bidi w:val="0"/>
        <w:rPr>
          <w:rFonts w:hint="eastAsia"/>
          <w:lang w:val="en-US" w:eastAsia="zh-CN"/>
        </w:rPr>
      </w:pPr>
    </w:p>
    <w:p w14:paraId="09FA826C">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96" w:name="_Toc27801"/>
      <w:r>
        <w:rPr>
          <w:rFonts w:hint="eastAsia" w:ascii="宋体" w:hAnsi="宋体" w:cs="Times New Roman"/>
          <w:b/>
          <w:bCs/>
          <w:color w:val="000000"/>
          <w:sz w:val="28"/>
          <w:szCs w:val="28"/>
          <w:lang w:val="en-US" w:eastAsia="zh-CN" w:bidi="ar-SA"/>
        </w:rPr>
        <w:t>2</w:t>
      </w:r>
      <w:r>
        <w:rPr>
          <w:rFonts w:hint="eastAsia" w:ascii="宋体" w:hAnsi="宋体" w:eastAsia="宋体" w:cs="Times New Roman"/>
          <w:b/>
          <w:bCs/>
          <w:color w:val="000000"/>
          <w:sz w:val="28"/>
          <w:szCs w:val="28"/>
          <w:lang w:val="en-US" w:eastAsia="zh-CN" w:bidi="ar-SA"/>
        </w:rPr>
        <w:t>、</w:t>
      </w:r>
      <w:r>
        <w:rPr>
          <w:rFonts w:hint="eastAsia" w:ascii="宋体" w:hAnsi="宋体" w:cs="Times New Roman"/>
          <w:b/>
          <w:bCs/>
          <w:color w:val="000000"/>
          <w:sz w:val="28"/>
          <w:szCs w:val="28"/>
          <w:lang w:val="en-US" w:eastAsia="zh-CN" w:bidi="ar-SA"/>
        </w:rPr>
        <w:t>大堂日常清洁频率及标准标准</w:t>
      </w:r>
      <w:bookmarkEnd w:id="96"/>
    </w:p>
    <w:tbl>
      <w:tblPr>
        <w:tblStyle w:val="25"/>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1605"/>
        <w:gridCol w:w="1170"/>
        <w:gridCol w:w="1095"/>
        <w:gridCol w:w="1035"/>
        <w:gridCol w:w="2580"/>
      </w:tblGrid>
      <w:tr w14:paraId="3E0C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2F8C15A3">
            <w:pPr>
              <w:jc w:val="center"/>
              <w:rPr>
                <w:rFonts w:ascii="宋体" w:hAnsi="宋体"/>
                <w:sz w:val="18"/>
                <w:szCs w:val="18"/>
              </w:rPr>
            </w:pPr>
            <w:r>
              <w:rPr>
                <w:rFonts w:hint="eastAsia" w:ascii="宋体" w:hAnsi="宋体"/>
                <w:sz w:val="18"/>
                <w:szCs w:val="18"/>
              </w:rPr>
              <w:t>项目</w:t>
            </w:r>
          </w:p>
        </w:tc>
        <w:tc>
          <w:tcPr>
            <w:tcW w:w="1605" w:type="dxa"/>
            <w:vMerge w:val="restart"/>
            <w:tcBorders>
              <w:top w:val="single" w:color="auto" w:sz="4" w:space="0"/>
              <w:left w:val="single" w:color="auto" w:sz="4" w:space="0"/>
              <w:right w:val="single" w:color="auto" w:sz="4" w:space="0"/>
            </w:tcBorders>
            <w:noWrap w:val="0"/>
            <w:vAlign w:val="center"/>
          </w:tcPr>
          <w:p w14:paraId="235BED27">
            <w:pPr>
              <w:jc w:val="center"/>
              <w:rPr>
                <w:rFonts w:ascii="宋体" w:hAnsi="宋体"/>
                <w:sz w:val="18"/>
                <w:szCs w:val="18"/>
              </w:rPr>
            </w:pPr>
            <w:r>
              <w:rPr>
                <w:rFonts w:hint="eastAsia" w:ascii="宋体" w:hAnsi="宋体"/>
                <w:sz w:val="18"/>
                <w:szCs w:val="18"/>
              </w:rPr>
              <w:t>日常清洁</w:t>
            </w:r>
          </w:p>
        </w:tc>
        <w:tc>
          <w:tcPr>
            <w:tcW w:w="3300" w:type="dxa"/>
            <w:gridSpan w:val="3"/>
            <w:tcBorders>
              <w:top w:val="single" w:color="auto" w:sz="4" w:space="0"/>
              <w:left w:val="single" w:color="auto" w:sz="4" w:space="0"/>
              <w:right w:val="single" w:color="auto" w:sz="4" w:space="0"/>
            </w:tcBorders>
            <w:noWrap w:val="0"/>
            <w:vAlign w:val="center"/>
          </w:tcPr>
          <w:p w14:paraId="5586CB5D">
            <w:pPr>
              <w:ind w:firstLine="240"/>
              <w:jc w:val="center"/>
              <w:rPr>
                <w:rFonts w:ascii="宋体" w:hAnsi="宋体"/>
                <w:sz w:val="18"/>
                <w:szCs w:val="18"/>
              </w:rPr>
            </w:pPr>
            <w:r>
              <w:rPr>
                <w:rFonts w:hint="eastAsia" w:ascii="宋体" w:hAnsi="宋体"/>
                <w:sz w:val="18"/>
                <w:szCs w:val="18"/>
              </w:rPr>
              <w:t>定期清洁</w:t>
            </w:r>
          </w:p>
        </w:tc>
        <w:tc>
          <w:tcPr>
            <w:tcW w:w="2580" w:type="dxa"/>
            <w:vMerge w:val="restart"/>
            <w:tcBorders>
              <w:top w:val="single" w:color="auto" w:sz="4" w:space="0"/>
              <w:left w:val="single" w:color="auto" w:sz="4" w:space="0"/>
              <w:right w:val="single" w:color="auto" w:sz="4" w:space="0"/>
            </w:tcBorders>
            <w:noWrap w:val="0"/>
            <w:vAlign w:val="center"/>
          </w:tcPr>
          <w:p w14:paraId="06EEBEFF">
            <w:pPr>
              <w:jc w:val="center"/>
              <w:rPr>
                <w:rFonts w:ascii="宋体" w:hAnsi="宋体"/>
                <w:sz w:val="18"/>
                <w:szCs w:val="18"/>
              </w:rPr>
            </w:pPr>
            <w:r>
              <w:rPr>
                <w:rFonts w:hint="eastAsia" w:ascii="宋体" w:hAnsi="宋体"/>
                <w:sz w:val="18"/>
                <w:szCs w:val="18"/>
              </w:rPr>
              <w:t>清洁标准</w:t>
            </w:r>
          </w:p>
        </w:tc>
      </w:tr>
      <w:tr w14:paraId="5FBA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exact"/>
          <w:jc w:val="center"/>
        </w:trPr>
        <w:tc>
          <w:tcPr>
            <w:tcW w:w="1891" w:type="dxa"/>
            <w:vMerge w:val="continue"/>
            <w:tcBorders>
              <w:left w:val="single" w:color="auto" w:sz="4" w:space="0"/>
              <w:right w:val="single" w:color="auto" w:sz="4" w:space="0"/>
            </w:tcBorders>
            <w:noWrap w:val="0"/>
            <w:vAlign w:val="center"/>
          </w:tcPr>
          <w:p w14:paraId="35C96F6A">
            <w:pPr>
              <w:jc w:val="center"/>
              <w:rPr>
                <w:rFonts w:ascii="宋体" w:hAnsi="宋体"/>
                <w:sz w:val="18"/>
                <w:szCs w:val="18"/>
              </w:rPr>
            </w:pPr>
          </w:p>
        </w:tc>
        <w:tc>
          <w:tcPr>
            <w:tcW w:w="1605" w:type="dxa"/>
            <w:vMerge w:val="continue"/>
            <w:tcBorders>
              <w:left w:val="single" w:color="auto" w:sz="4" w:space="0"/>
              <w:bottom w:val="single" w:color="auto" w:sz="4" w:space="0"/>
              <w:right w:val="single" w:color="auto" w:sz="4" w:space="0"/>
            </w:tcBorders>
            <w:noWrap w:val="0"/>
            <w:vAlign w:val="center"/>
          </w:tcPr>
          <w:p w14:paraId="2FC0F866">
            <w:pPr>
              <w:jc w:val="center"/>
              <w:rPr>
                <w:rFonts w:ascii="宋体" w:hAnsi="宋体"/>
                <w:sz w:val="18"/>
                <w:szCs w:val="18"/>
              </w:rPr>
            </w:pPr>
          </w:p>
        </w:tc>
        <w:tc>
          <w:tcPr>
            <w:tcW w:w="1170" w:type="dxa"/>
            <w:tcBorders>
              <w:top w:val="single" w:color="auto" w:sz="4" w:space="0"/>
              <w:left w:val="single" w:color="auto" w:sz="4" w:space="0"/>
              <w:right w:val="single" w:color="auto" w:sz="4" w:space="0"/>
            </w:tcBorders>
            <w:noWrap w:val="0"/>
            <w:vAlign w:val="center"/>
          </w:tcPr>
          <w:p w14:paraId="270BAF23">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58E79023">
            <w:pPr>
              <w:ind w:firstLine="240"/>
              <w:jc w:val="center"/>
              <w:rPr>
                <w:rFonts w:ascii="宋体" w:hAnsi="宋体"/>
                <w:sz w:val="18"/>
                <w:szCs w:val="18"/>
              </w:rPr>
            </w:pPr>
            <w:r>
              <w:rPr>
                <w:rFonts w:hint="eastAsia" w:ascii="宋体" w:hAnsi="宋体"/>
                <w:sz w:val="18"/>
                <w:szCs w:val="18"/>
              </w:rPr>
              <w:t>每月</w:t>
            </w:r>
          </w:p>
        </w:tc>
        <w:tc>
          <w:tcPr>
            <w:tcW w:w="1035" w:type="dxa"/>
            <w:tcBorders>
              <w:top w:val="single" w:color="auto" w:sz="4" w:space="0"/>
              <w:left w:val="single" w:color="auto" w:sz="4" w:space="0"/>
              <w:right w:val="single" w:color="auto" w:sz="4" w:space="0"/>
            </w:tcBorders>
            <w:noWrap w:val="0"/>
            <w:vAlign w:val="center"/>
          </w:tcPr>
          <w:p w14:paraId="416026A7">
            <w:pPr>
              <w:ind w:firstLine="90" w:firstLineChars="50"/>
              <w:jc w:val="center"/>
              <w:rPr>
                <w:rFonts w:ascii="宋体" w:hAnsi="宋体"/>
                <w:sz w:val="18"/>
                <w:szCs w:val="18"/>
              </w:rPr>
            </w:pPr>
            <w:r>
              <w:rPr>
                <w:rFonts w:hint="eastAsia" w:ascii="宋体" w:hAnsi="宋体"/>
                <w:sz w:val="18"/>
                <w:szCs w:val="18"/>
              </w:rPr>
              <w:t>每年</w:t>
            </w:r>
          </w:p>
        </w:tc>
        <w:tc>
          <w:tcPr>
            <w:tcW w:w="2580" w:type="dxa"/>
            <w:vMerge w:val="continue"/>
            <w:tcBorders>
              <w:left w:val="single" w:color="auto" w:sz="4" w:space="0"/>
              <w:right w:val="single" w:color="auto" w:sz="4" w:space="0"/>
            </w:tcBorders>
            <w:noWrap w:val="0"/>
            <w:vAlign w:val="center"/>
          </w:tcPr>
          <w:p w14:paraId="07DCEA3F">
            <w:pPr>
              <w:rPr>
                <w:rFonts w:ascii="宋体" w:hAnsi="宋体"/>
                <w:sz w:val="18"/>
                <w:szCs w:val="18"/>
              </w:rPr>
            </w:pPr>
          </w:p>
        </w:tc>
      </w:tr>
      <w:tr w14:paraId="308C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34673A23">
            <w:pPr>
              <w:jc w:val="center"/>
              <w:rPr>
                <w:rFonts w:ascii="宋体" w:hAnsi="宋体"/>
                <w:sz w:val="18"/>
                <w:szCs w:val="18"/>
              </w:rPr>
            </w:pPr>
            <w:r>
              <w:rPr>
                <w:rFonts w:hint="eastAsia" w:ascii="宋体" w:hAnsi="宋体"/>
                <w:sz w:val="18"/>
                <w:szCs w:val="18"/>
              </w:rPr>
              <w:t>地面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43265A2">
            <w:pPr>
              <w:jc w:val="center"/>
              <w:rPr>
                <w:rFonts w:ascii="宋体" w:hAnsi="宋体"/>
                <w:sz w:val="18"/>
                <w:szCs w:val="18"/>
              </w:rPr>
            </w:pPr>
            <w:r>
              <w:rPr>
                <w:rFonts w:hint="eastAsia" w:ascii="宋体" w:hAnsi="宋体"/>
                <w:sz w:val="18"/>
                <w:szCs w:val="18"/>
              </w:rPr>
              <w:t>推尘</w:t>
            </w:r>
          </w:p>
        </w:tc>
        <w:tc>
          <w:tcPr>
            <w:tcW w:w="1170" w:type="dxa"/>
            <w:tcBorders>
              <w:top w:val="single" w:color="auto" w:sz="4" w:space="0"/>
              <w:left w:val="single" w:color="auto" w:sz="4" w:space="0"/>
              <w:right w:val="single" w:color="auto" w:sz="4" w:space="0"/>
            </w:tcBorders>
            <w:noWrap w:val="0"/>
            <w:vAlign w:val="center"/>
          </w:tcPr>
          <w:p w14:paraId="5749E843">
            <w:pPr>
              <w:jc w:val="center"/>
              <w:rPr>
                <w:rFonts w:ascii="宋体" w:hAnsi="宋体"/>
                <w:sz w:val="18"/>
                <w:szCs w:val="18"/>
              </w:rPr>
            </w:pPr>
            <w:r>
              <w:rPr>
                <w:rFonts w:hint="eastAsia" w:ascii="宋体" w:hAnsi="宋体"/>
                <w:sz w:val="18"/>
                <w:szCs w:val="18"/>
              </w:rPr>
              <w:t>六次</w:t>
            </w:r>
          </w:p>
        </w:tc>
        <w:tc>
          <w:tcPr>
            <w:tcW w:w="1095" w:type="dxa"/>
            <w:tcBorders>
              <w:top w:val="single" w:color="auto" w:sz="4" w:space="0"/>
              <w:left w:val="single" w:color="auto" w:sz="4" w:space="0"/>
              <w:right w:val="single" w:color="auto" w:sz="4" w:space="0"/>
            </w:tcBorders>
            <w:noWrap w:val="0"/>
            <w:vAlign w:val="center"/>
          </w:tcPr>
          <w:p w14:paraId="5E352DD9">
            <w:pPr>
              <w:ind w:firstLine="240"/>
              <w:jc w:val="center"/>
              <w:rPr>
                <w:rFonts w:ascii="宋体" w:hAnsi="宋体"/>
                <w:sz w:val="18"/>
                <w:szCs w:val="18"/>
              </w:rPr>
            </w:pPr>
          </w:p>
        </w:tc>
        <w:tc>
          <w:tcPr>
            <w:tcW w:w="1035" w:type="dxa"/>
            <w:tcBorders>
              <w:top w:val="single" w:color="auto" w:sz="4" w:space="0"/>
              <w:left w:val="single" w:color="auto" w:sz="4" w:space="0"/>
              <w:right w:val="single" w:color="auto" w:sz="4" w:space="0"/>
            </w:tcBorders>
            <w:noWrap w:val="0"/>
            <w:vAlign w:val="center"/>
          </w:tcPr>
          <w:p w14:paraId="4120D7D1">
            <w:pPr>
              <w:ind w:firstLine="240"/>
              <w:jc w:val="center"/>
              <w:rPr>
                <w:rFonts w:ascii="宋体" w:hAnsi="宋体"/>
                <w:sz w:val="18"/>
                <w:szCs w:val="18"/>
              </w:rPr>
            </w:pPr>
          </w:p>
        </w:tc>
        <w:tc>
          <w:tcPr>
            <w:tcW w:w="2580" w:type="dxa"/>
            <w:vMerge w:val="restart"/>
            <w:tcBorders>
              <w:top w:val="single" w:color="auto" w:sz="4" w:space="0"/>
              <w:left w:val="single" w:color="auto" w:sz="4" w:space="0"/>
              <w:right w:val="single" w:color="auto" w:sz="4" w:space="0"/>
            </w:tcBorders>
            <w:noWrap w:val="0"/>
            <w:vAlign w:val="center"/>
          </w:tcPr>
          <w:p w14:paraId="139E608E">
            <w:pPr>
              <w:rPr>
                <w:rFonts w:ascii="宋体" w:hAnsi="宋体"/>
                <w:sz w:val="18"/>
                <w:szCs w:val="18"/>
              </w:rPr>
            </w:pPr>
            <w:r>
              <w:rPr>
                <w:rFonts w:hint="eastAsia" w:ascii="宋体" w:hAnsi="宋体"/>
                <w:sz w:val="18"/>
                <w:szCs w:val="18"/>
              </w:rPr>
              <w:t>无污渍、无灰尘、地面亮。</w:t>
            </w:r>
          </w:p>
        </w:tc>
      </w:tr>
      <w:tr w14:paraId="06FC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continue"/>
            <w:tcBorders>
              <w:left w:val="single" w:color="auto" w:sz="4" w:space="0"/>
              <w:bottom w:val="single" w:color="auto" w:sz="4" w:space="0"/>
              <w:right w:val="single" w:color="auto" w:sz="4" w:space="0"/>
            </w:tcBorders>
            <w:noWrap w:val="0"/>
            <w:vAlign w:val="center"/>
          </w:tcPr>
          <w:p w14:paraId="0C5C905B">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4EF804C">
            <w:pPr>
              <w:jc w:val="center"/>
              <w:rPr>
                <w:rFonts w:ascii="宋体" w:hAnsi="宋体"/>
                <w:sz w:val="18"/>
                <w:szCs w:val="18"/>
              </w:rPr>
            </w:pPr>
            <w:r>
              <w:rPr>
                <w:rFonts w:hint="eastAsia" w:ascii="宋体" w:hAnsi="宋体"/>
                <w:sz w:val="18"/>
                <w:szCs w:val="18"/>
              </w:rPr>
              <w:t>保洁</w:t>
            </w:r>
          </w:p>
        </w:tc>
        <w:tc>
          <w:tcPr>
            <w:tcW w:w="1170" w:type="dxa"/>
            <w:tcBorders>
              <w:left w:val="single" w:color="auto" w:sz="4" w:space="0"/>
              <w:bottom w:val="single" w:color="auto" w:sz="4" w:space="0"/>
              <w:right w:val="single" w:color="auto" w:sz="4" w:space="0"/>
            </w:tcBorders>
            <w:noWrap w:val="0"/>
            <w:vAlign w:val="center"/>
          </w:tcPr>
          <w:p w14:paraId="6BA0DFC9">
            <w:pPr>
              <w:jc w:val="center"/>
              <w:rPr>
                <w:rFonts w:ascii="宋体" w:hAnsi="宋体"/>
                <w:sz w:val="18"/>
                <w:szCs w:val="18"/>
              </w:rPr>
            </w:pPr>
            <w:r>
              <w:rPr>
                <w:rFonts w:hint="eastAsia" w:ascii="宋体" w:hAnsi="宋体"/>
                <w:sz w:val="18"/>
                <w:szCs w:val="18"/>
              </w:rPr>
              <w:t>循环</w:t>
            </w:r>
          </w:p>
        </w:tc>
        <w:tc>
          <w:tcPr>
            <w:tcW w:w="1095" w:type="dxa"/>
            <w:tcBorders>
              <w:left w:val="single" w:color="auto" w:sz="4" w:space="0"/>
              <w:bottom w:val="single" w:color="auto" w:sz="4" w:space="0"/>
              <w:right w:val="single" w:color="auto" w:sz="4" w:space="0"/>
            </w:tcBorders>
            <w:noWrap w:val="0"/>
            <w:vAlign w:val="center"/>
          </w:tcPr>
          <w:p w14:paraId="1872FF5F">
            <w:pPr>
              <w:ind w:firstLine="240"/>
              <w:jc w:val="center"/>
              <w:rPr>
                <w:rFonts w:ascii="宋体" w:hAnsi="宋体"/>
                <w:sz w:val="18"/>
                <w:szCs w:val="18"/>
              </w:rPr>
            </w:pPr>
          </w:p>
        </w:tc>
        <w:tc>
          <w:tcPr>
            <w:tcW w:w="1035" w:type="dxa"/>
            <w:tcBorders>
              <w:left w:val="single" w:color="auto" w:sz="4" w:space="0"/>
              <w:bottom w:val="single" w:color="auto" w:sz="4" w:space="0"/>
              <w:right w:val="single" w:color="auto" w:sz="4" w:space="0"/>
            </w:tcBorders>
            <w:noWrap w:val="0"/>
            <w:vAlign w:val="center"/>
          </w:tcPr>
          <w:p w14:paraId="71F40C6A">
            <w:pPr>
              <w:ind w:firstLine="240"/>
              <w:jc w:val="center"/>
              <w:rPr>
                <w:rFonts w:ascii="宋体" w:hAnsi="宋体"/>
                <w:sz w:val="18"/>
                <w:szCs w:val="18"/>
              </w:rPr>
            </w:pPr>
          </w:p>
        </w:tc>
        <w:tc>
          <w:tcPr>
            <w:tcW w:w="2580" w:type="dxa"/>
            <w:vMerge w:val="continue"/>
            <w:tcBorders>
              <w:left w:val="single" w:color="auto" w:sz="4" w:space="0"/>
              <w:bottom w:val="single" w:color="auto" w:sz="4" w:space="0"/>
              <w:right w:val="single" w:color="auto" w:sz="4" w:space="0"/>
            </w:tcBorders>
            <w:noWrap w:val="0"/>
            <w:vAlign w:val="center"/>
          </w:tcPr>
          <w:p w14:paraId="17C14023">
            <w:pPr>
              <w:rPr>
                <w:rFonts w:ascii="宋体" w:hAnsi="宋体"/>
                <w:sz w:val="18"/>
                <w:szCs w:val="18"/>
              </w:rPr>
            </w:pPr>
          </w:p>
        </w:tc>
      </w:tr>
      <w:tr w14:paraId="0A82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15EEAC5A">
            <w:pPr>
              <w:jc w:val="center"/>
              <w:rPr>
                <w:rFonts w:ascii="宋体" w:hAnsi="宋体"/>
                <w:sz w:val="18"/>
                <w:szCs w:val="18"/>
              </w:rPr>
            </w:pPr>
            <w:r>
              <w:rPr>
                <w:rFonts w:hint="eastAsia" w:ascii="宋体" w:hAnsi="宋体"/>
                <w:sz w:val="18"/>
                <w:szCs w:val="18"/>
              </w:rPr>
              <w:t>墙面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F02FB2C">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1B868AD">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A38E913">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97EC671">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7E85B826">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公分无污渍，光亮。</w:t>
            </w:r>
          </w:p>
        </w:tc>
      </w:tr>
      <w:tr w14:paraId="7C3A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23B002AF">
            <w:pPr>
              <w:jc w:val="center"/>
              <w:rPr>
                <w:rFonts w:ascii="宋体" w:hAnsi="宋体"/>
                <w:sz w:val="18"/>
                <w:szCs w:val="18"/>
              </w:rPr>
            </w:pPr>
            <w:r>
              <w:rPr>
                <w:rFonts w:hint="eastAsia" w:ascii="宋体" w:hAnsi="宋体"/>
                <w:sz w:val="18"/>
                <w:szCs w:val="18"/>
              </w:rPr>
              <w:t>水牌</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81C8DC5">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741F1F2">
            <w:pPr>
              <w:jc w:val="center"/>
              <w:rPr>
                <w:rFonts w:ascii="宋体" w:hAnsi="宋体"/>
                <w:sz w:val="18"/>
                <w:szCs w:val="18"/>
              </w:rPr>
            </w:pPr>
            <w:r>
              <w:rPr>
                <w:rFonts w:hint="eastAsia" w:ascii="宋体" w:hAnsi="宋体"/>
                <w:sz w:val="18"/>
                <w:szCs w:val="18"/>
              </w:rPr>
              <w:t>两次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7903191">
            <w:pPr>
              <w:jc w:val="center"/>
              <w:rPr>
                <w:rFonts w:ascii="宋体" w:hAnsi="宋体"/>
                <w:sz w:val="18"/>
                <w:szCs w:val="18"/>
              </w:rPr>
            </w:pPr>
            <w:r>
              <w:rPr>
                <w:rFonts w:hint="eastAsia" w:ascii="宋体" w:hAnsi="宋体"/>
                <w:sz w:val="18"/>
                <w:szCs w:val="18"/>
              </w:rPr>
              <w:t>上油保养一次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5A8A694">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58DE0DFC">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公分无污渍，表面光亮。</w:t>
            </w:r>
          </w:p>
        </w:tc>
      </w:tr>
      <w:tr w14:paraId="5D4E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512D5835">
            <w:pPr>
              <w:jc w:val="center"/>
              <w:rPr>
                <w:rFonts w:ascii="宋体" w:hAnsi="宋体"/>
                <w:sz w:val="18"/>
                <w:szCs w:val="18"/>
              </w:rPr>
            </w:pPr>
            <w:r>
              <w:rPr>
                <w:rFonts w:hint="eastAsia" w:ascii="宋体" w:hAnsi="宋体"/>
                <w:sz w:val="18"/>
                <w:szCs w:val="18"/>
              </w:rPr>
              <w:t>大堂服务台及办公用具</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7B56664">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075ACF0">
            <w:pPr>
              <w:jc w:val="center"/>
              <w:rPr>
                <w:rFonts w:ascii="宋体" w:hAnsi="宋体"/>
                <w:sz w:val="18"/>
                <w:szCs w:val="18"/>
              </w:rPr>
            </w:pPr>
            <w:r>
              <w:rPr>
                <w:rFonts w:hint="eastAsia" w:ascii="宋体" w:hAnsi="宋体"/>
                <w:sz w:val="18"/>
                <w:szCs w:val="18"/>
              </w:rPr>
              <w:t>四次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0EEF4A9">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D909935">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5E948F57">
            <w:pPr>
              <w:rPr>
                <w:rFonts w:ascii="宋体" w:hAnsi="宋体"/>
                <w:sz w:val="18"/>
                <w:szCs w:val="18"/>
              </w:rPr>
            </w:pPr>
            <w:r>
              <w:rPr>
                <w:rFonts w:hint="eastAsia" w:ascii="宋体" w:hAnsi="宋体"/>
                <w:sz w:val="18"/>
                <w:szCs w:val="18"/>
              </w:rPr>
              <w:t>无灰尘，无污渍。</w:t>
            </w:r>
          </w:p>
        </w:tc>
      </w:tr>
      <w:tr w14:paraId="2CD4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70629F89">
            <w:pPr>
              <w:jc w:val="center"/>
              <w:rPr>
                <w:rFonts w:ascii="宋体" w:hAnsi="宋体"/>
                <w:sz w:val="18"/>
                <w:szCs w:val="18"/>
              </w:rPr>
            </w:pPr>
            <w:r>
              <w:rPr>
                <w:rFonts w:hint="eastAsia" w:ascii="宋体" w:hAnsi="宋体"/>
                <w:sz w:val="18"/>
                <w:szCs w:val="18"/>
              </w:rPr>
              <w:t>玻璃门</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C7CE961">
            <w:pPr>
              <w:jc w:val="center"/>
              <w:rPr>
                <w:rFonts w:ascii="宋体" w:hAnsi="宋体"/>
                <w:sz w:val="18"/>
                <w:szCs w:val="18"/>
              </w:rPr>
            </w:pPr>
            <w:r>
              <w:rPr>
                <w:rFonts w:hint="eastAsia" w:ascii="宋体" w:hAnsi="宋体"/>
                <w:sz w:val="18"/>
                <w:szCs w:val="18"/>
              </w:rPr>
              <w:t>清刮</w:t>
            </w:r>
          </w:p>
        </w:tc>
        <w:tc>
          <w:tcPr>
            <w:tcW w:w="1170" w:type="dxa"/>
            <w:tcBorders>
              <w:top w:val="single" w:color="auto" w:sz="4" w:space="0"/>
              <w:left w:val="single" w:color="auto" w:sz="4" w:space="0"/>
              <w:right w:val="single" w:color="auto" w:sz="4" w:space="0"/>
            </w:tcBorders>
            <w:noWrap w:val="0"/>
            <w:vAlign w:val="center"/>
          </w:tcPr>
          <w:p w14:paraId="5B5D6570">
            <w:pPr>
              <w:jc w:val="center"/>
              <w:rPr>
                <w:rFonts w:ascii="宋体" w:hAnsi="宋体"/>
                <w:sz w:val="18"/>
                <w:szCs w:val="18"/>
              </w:rPr>
            </w:pPr>
            <w:r>
              <w:rPr>
                <w:rFonts w:hint="eastAsia" w:ascii="宋体" w:hAnsi="宋体"/>
                <w:sz w:val="18"/>
                <w:szCs w:val="18"/>
              </w:rPr>
              <w:t>一次</w:t>
            </w:r>
          </w:p>
        </w:tc>
        <w:tc>
          <w:tcPr>
            <w:tcW w:w="1095" w:type="dxa"/>
            <w:vMerge w:val="restart"/>
            <w:tcBorders>
              <w:top w:val="single" w:color="auto" w:sz="4" w:space="0"/>
              <w:left w:val="single" w:color="auto" w:sz="4" w:space="0"/>
              <w:right w:val="single" w:color="auto" w:sz="4" w:space="0"/>
            </w:tcBorders>
            <w:noWrap w:val="0"/>
            <w:vAlign w:val="center"/>
          </w:tcPr>
          <w:p w14:paraId="4E52E17E">
            <w:pPr>
              <w:jc w:val="center"/>
              <w:rPr>
                <w:rFonts w:ascii="宋体" w:hAnsi="宋体"/>
                <w:sz w:val="18"/>
                <w:szCs w:val="18"/>
              </w:rPr>
            </w:pPr>
            <w:r>
              <w:rPr>
                <w:rFonts w:hint="eastAsia" w:ascii="宋体" w:hAnsi="宋体"/>
                <w:sz w:val="18"/>
                <w:szCs w:val="18"/>
              </w:rPr>
              <w:t>门框上油保养一次</w:t>
            </w:r>
          </w:p>
        </w:tc>
        <w:tc>
          <w:tcPr>
            <w:tcW w:w="1035" w:type="dxa"/>
            <w:vMerge w:val="restart"/>
            <w:tcBorders>
              <w:top w:val="single" w:color="auto" w:sz="4" w:space="0"/>
              <w:left w:val="single" w:color="auto" w:sz="4" w:space="0"/>
              <w:right w:val="single" w:color="auto" w:sz="4" w:space="0"/>
            </w:tcBorders>
            <w:noWrap w:val="0"/>
            <w:vAlign w:val="center"/>
          </w:tcPr>
          <w:p w14:paraId="5787F7D6">
            <w:pPr>
              <w:jc w:val="center"/>
              <w:rPr>
                <w:rFonts w:ascii="宋体" w:hAnsi="宋体"/>
                <w:sz w:val="18"/>
                <w:szCs w:val="18"/>
              </w:rPr>
            </w:pPr>
          </w:p>
        </w:tc>
        <w:tc>
          <w:tcPr>
            <w:tcW w:w="2580" w:type="dxa"/>
            <w:vMerge w:val="restart"/>
            <w:tcBorders>
              <w:top w:val="single" w:color="auto" w:sz="4" w:space="0"/>
              <w:left w:val="single" w:color="auto" w:sz="4" w:space="0"/>
              <w:right w:val="single" w:color="auto" w:sz="4" w:space="0"/>
            </w:tcBorders>
            <w:noWrap w:val="0"/>
            <w:vAlign w:val="center"/>
          </w:tcPr>
          <w:p w14:paraId="765809DD">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公分无污渍，表面光亮。</w:t>
            </w:r>
          </w:p>
        </w:tc>
      </w:tr>
      <w:tr w14:paraId="56B9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continue"/>
            <w:tcBorders>
              <w:left w:val="single" w:color="auto" w:sz="4" w:space="0"/>
              <w:bottom w:val="single" w:color="auto" w:sz="4" w:space="0"/>
              <w:right w:val="single" w:color="auto" w:sz="4" w:space="0"/>
            </w:tcBorders>
            <w:noWrap w:val="0"/>
            <w:vAlign w:val="center"/>
          </w:tcPr>
          <w:p w14:paraId="72889673">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7F60C75">
            <w:pPr>
              <w:jc w:val="center"/>
              <w:rPr>
                <w:rFonts w:ascii="宋体" w:hAnsi="宋体"/>
                <w:sz w:val="18"/>
                <w:szCs w:val="18"/>
              </w:rPr>
            </w:pPr>
            <w:r>
              <w:rPr>
                <w:rFonts w:hint="eastAsia" w:ascii="宋体" w:hAnsi="宋体"/>
                <w:sz w:val="18"/>
                <w:szCs w:val="18"/>
              </w:rPr>
              <w:t>保洁</w:t>
            </w:r>
          </w:p>
        </w:tc>
        <w:tc>
          <w:tcPr>
            <w:tcW w:w="1170" w:type="dxa"/>
            <w:tcBorders>
              <w:left w:val="single" w:color="auto" w:sz="4" w:space="0"/>
              <w:bottom w:val="single" w:color="auto" w:sz="4" w:space="0"/>
              <w:right w:val="single" w:color="auto" w:sz="4" w:space="0"/>
            </w:tcBorders>
            <w:noWrap w:val="0"/>
            <w:vAlign w:val="center"/>
          </w:tcPr>
          <w:p w14:paraId="4F762F56">
            <w:pPr>
              <w:jc w:val="center"/>
              <w:rPr>
                <w:rFonts w:ascii="宋体" w:hAnsi="宋体"/>
                <w:sz w:val="18"/>
                <w:szCs w:val="18"/>
              </w:rPr>
            </w:pPr>
            <w:r>
              <w:rPr>
                <w:rFonts w:hint="eastAsia" w:ascii="宋体" w:hAnsi="宋体"/>
                <w:sz w:val="18"/>
                <w:szCs w:val="18"/>
              </w:rPr>
              <w:t>循环</w:t>
            </w:r>
          </w:p>
        </w:tc>
        <w:tc>
          <w:tcPr>
            <w:tcW w:w="1095" w:type="dxa"/>
            <w:vMerge w:val="continue"/>
            <w:tcBorders>
              <w:left w:val="single" w:color="auto" w:sz="4" w:space="0"/>
              <w:bottom w:val="single" w:color="auto" w:sz="4" w:space="0"/>
              <w:right w:val="single" w:color="auto" w:sz="4" w:space="0"/>
            </w:tcBorders>
            <w:noWrap w:val="0"/>
            <w:vAlign w:val="center"/>
          </w:tcPr>
          <w:p w14:paraId="22F57BF5">
            <w:pPr>
              <w:jc w:val="center"/>
              <w:rPr>
                <w:rFonts w:ascii="宋体" w:hAnsi="宋体"/>
                <w:sz w:val="18"/>
                <w:szCs w:val="18"/>
              </w:rPr>
            </w:pPr>
          </w:p>
        </w:tc>
        <w:tc>
          <w:tcPr>
            <w:tcW w:w="1035" w:type="dxa"/>
            <w:vMerge w:val="continue"/>
            <w:tcBorders>
              <w:left w:val="single" w:color="auto" w:sz="4" w:space="0"/>
              <w:bottom w:val="single" w:color="auto" w:sz="4" w:space="0"/>
              <w:right w:val="single" w:color="auto" w:sz="4" w:space="0"/>
            </w:tcBorders>
            <w:noWrap w:val="0"/>
            <w:vAlign w:val="center"/>
          </w:tcPr>
          <w:p w14:paraId="18625383">
            <w:pPr>
              <w:jc w:val="center"/>
              <w:rPr>
                <w:rFonts w:ascii="宋体" w:hAnsi="宋体"/>
                <w:sz w:val="18"/>
                <w:szCs w:val="18"/>
              </w:rPr>
            </w:pPr>
          </w:p>
        </w:tc>
        <w:tc>
          <w:tcPr>
            <w:tcW w:w="2580" w:type="dxa"/>
            <w:vMerge w:val="continue"/>
            <w:tcBorders>
              <w:left w:val="single" w:color="auto" w:sz="4" w:space="0"/>
              <w:bottom w:val="single" w:color="auto" w:sz="4" w:space="0"/>
              <w:right w:val="single" w:color="auto" w:sz="4" w:space="0"/>
            </w:tcBorders>
            <w:noWrap w:val="0"/>
            <w:vAlign w:val="center"/>
          </w:tcPr>
          <w:p w14:paraId="3FEB69CE">
            <w:pPr>
              <w:rPr>
                <w:rFonts w:ascii="宋体" w:hAnsi="宋体"/>
                <w:sz w:val="18"/>
                <w:szCs w:val="18"/>
              </w:rPr>
            </w:pPr>
          </w:p>
        </w:tc>
      </w:tr>
      <w:tr w14:paraId="1681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2AD39CB8">
            <w:pPr>
              <w:jc w:val="center"/>
              <w:rPr>
                <w:rFonts w:ascii="宋体" w:hAnsi="宋体"/>
                <w:sz w:val="18"/>
                <w:szCs w:val="18"/>
              </w:rPr>
            </w:pPr>
            <w:r>
              <w:rPr>
                <w:rFonts w:hint="eastAsia" w:ascii="宋体" w:hAnsi="宋体"/>
                <w:sz w:val="18"/>
                <w:szCs w:val="18"/>
              </w:rPr>
              <w:t>3米以下幕墙玻璃</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72F1AC0">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6229E1C">
            <w:pPr>
              <w:jc w:val="center"/>
              <w:rPr>
                <w:rFonts w:hint="eastAsia" w:ascii="宋体" w:hAnsi="宋体" w:eastAsia="宋体"/>
                <w:sz w:val="18"/>
                <w:szCs w:val="18"/>
                <w:lang w:eastAsia="zh-CN"/>
              </w:rPr>
            </w:pPr>
            <w:r>
              <w:rPr>
                <w:rFonts w:hint="eastAsia" w:ascii="宋体" w:hAnsi="宋体"/>
                <w:sz w:val="18"/>
                <w:szCs w:val="18"/>
                <w:lang w:eastAsia="zh-CN"/>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7D67656">
            <w:pPr>
              <w:jc w:val="center"/>
              <w:rPr>
                <w:rFonts w:ascii="宋体" w:hAnsi="宋体"/>
                <w:sz w:val="18"/>
                <w:szCs w:val="18"/>
              </w:rPr>
            </w:pPr>
            <w:r>
              <w:rPr>
                <w:rFonts w:hint="eastAsia" w:ascii="宋体" w:hAnsi="宋体"/>
                <w:sz w:val="18"/>
                <w:szCs w:val="18"/>
              </w:rPr>
              <w:t>刮洗一次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7CDD1C0">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5DD79D98">
            <w:pPr>
              <w:rPr>
                <w:rFonts w:ascii="宋体" w:hAnsi="宋体"/>
                <w:sz w:val="18"/>
                <w:szCs w:val="18"/>
              </w:rPr>
            </w:pPr>
            <w:r>
              <w:rPr>
                <w:rFonts w:hint="eastAsia" w:ascii="宋体" w:hAnsi="宋体"/>
                <w:sz w:val="18"/>
                <w:szCs w:val="18"/>
              </w:rPr>
              <w:t>光亮，无手印、污迹。</w:t>
            </w:r>
          </w:p>
        </w:tc>
      </w:tr>
      <w:tr w14:paraId="376D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5D9D6014">
            <w:pPr>
              <w:jc w:val="center"/>
              <w:rPr>
                <w:rFonts w:ascii="宋体" w:hAnsi="宋体"/>
                <w:sz w:val="18"/>
                <w:szCs w:val="18"/>
              </w:rPr>
            </w:pPr>
            <w:r>
              <w:rPr>
                <w:rFonts w:hint="eastAsia" w:ascii="宋体" w:hAnsi="宋体"/>
                <w:sz w:val="18"/>
                <w:szCs w:val="18"/>
              </w:rPr>
              <w:t>消防箱及警钟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0C9424E">
            <w:pPr>
              <w:jc w:val="center"/>
              <w:rPr>
                <w:rFonts w:ascii="宋体" w:hAnsi="宋体"/>
                <w:sz w:val="18"/>
                <w:szCs w:val="18"/>
              </w:rPr>
            </w:pPr>
            <w:r>
              <w:rPr>
                <w:rFonts w:hint="eastAsia" w:ascii="宋体" w:hAnsi="宋体"/>
                <w:sz w:val="18"/>
                <w:szCs w:val="18"/>
              </w:rPr>
              <w:t>抹拭（包括箱内）</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6B37FF4">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A2D1AF2">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64AEB87">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4CFB725D">
            <w:pPr>
              <w:rPr>
                <w:rFonts w:ascii="宋体" w:hAnsi="宋体"/>
                <w:sz w:val="18"/>
                <w:szCs w:val="18"/>
              </w:rPr>
            </w:pPr>
            <w:r>
              <w:rPr>
                <w:rFonts w:hint="eastAsia" w:ascii="宋体" w:hAnsi="宋体"/>
                <w:sz w:val="18"/>
                <w:szCs w:val="18"/>
              </w:rPr>
              <w:t>无灰尘、无污渍。</w:t>
            </w:r>
          </w:p>
        </w:tc>
      </w:tr>
      <w:tr w14:paraId="1B52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18585AEE">
            <w:pPr>
              <w:jc w:val="center"/>
              <w:rPr>
                <w:rFonts w:ascii="宋体" w:hAnsi="宋体"/>
                <w:sz w:val="18"/>
                <w:szCs w:val="18"/>
              </w:rPr>
            </w:pPr>
            <w:r>
              <w:rPr>
                <w:rFonts w:hint="eastAsia" w:ascii="宋体" w:hAnsi="宋体"/>
                <w:sz w:val="18"/>
                <w:szCs w:val="18"/>
              </w:rPr>
              <w:t>垃圾箱</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8C353FC">
            <w:pPr>
              <w:jc w:val="center"/>
              <w:rPr>
                <w:rFonts w:ascii="宋体" w:hAnsi="宋体"/>
                <w:sz w:val="18"/>
                <w:szCs w:val="18"/>
              </w:rPr>
            </w:pPr>
            <w:r>
              <w:rPr>
                <w:rFonts w:hint="eastAsia" w:ascii="宋体" w:hAnsi="宋体"/>
                <w:sz w:val="18"/>
                <w:szCs w:val="18"/>
              </w:rPr>
              <w:t>清理垃圾</w:t>
            </w:r>
          </w:p>
        </w:tc>
        <w:tc>
          <w:tcPr>
            <w:tcW w:w="1170" w:type="dxa"/>
            <w:tcBorders>
              <w:top w:val="single" w:color="auto" w:sz="4" w:space="0"/>
              <w:left w:val="single" w:color="auto" w:sz="4" w:space="0"/>
              <w:right w:val="single" w:color="auto" w:sz="4" w:space="0"/>
            </w:tcBorders>
            <w:noWrap w:val="0"/>
            <w:vAlign w:val="center"/>
          </w:tcPr>
          <w:p w14:paraId="4686196C">
            <w:pPr>
              <w:jc w:val="center"/>
              <w:rPr>
                <w:rFonts w:ascii="宋体" w:hAnsi="宋体"/>
                <w:sz w:val="18"/>
                <w:szCs w:val="18"/>
              </w:rPr>
            </w:pPr>
            <w:r>
              <w:rPr>
                <w:rFonts w:hint="eastAsia" w:ascii="宋体" w:hAnsi="宋体"/>
                <w:sz w:val="18"/>
                <w:szCs w:val="18"/>
              </w:rPr>
              <w:t>至少四次</w:t>
            </w:r>
          </w:p>
        </w:tc>
        <w:tc>
          <w:tcPr>
            <w:tcW w:w="1095" w:type="dxa"/>
            <w:vMerge w:val="restart"/>
            <w:tcBorders>
              <w:top w:val="single" w:color="auto" w:sz="4" w:space="0"/>
              <w:left w:val="single" w:color="auto" w:sz="4" w:space="0"/>
              <w:right w:val="single" w:color="auto" w:sz="4" w:space="0"/>
            </w:tcBorders>
            <w:noWrap w:val="0"/>
            <w:vAlign w:val="center"/>
          </w:tcPr>
          <w:p w14:paraId="1368F19F">
            <w:pPr>
              <w:jc w:val="center"/>
              <w:rPr>
                <w:rFonts w:ascii="宋体" w:hAnsi="宋体"/>
                <w:sz w:val="18"/>
                <w:szCs w:val="18"/>
              </w:rPr>
            </w:pPr>
          </w:p>
        </w:tc>
        <w:tc>
          <w:tcPr>
            <w:tcW w:w="1035" w:type="dxa"/>
            <w:vMerge w:val="restart"/>
            <w:tcBorders>
              <w:top w:val="single" w:color="auto" w:sz="4" w:space="0"/>
              <w:left w:val="single" w:color="auto" w:sz="4" w:space="0"/>
              <w:right w:val="single" w:color="auto" w:sz="4" w:space="0"/>
            </w:tcBorders>
            <w:noWrap w:val="0"/>
            <w:vAlign w:val="center"/>
          </w:tcPr>
          <w:p w14:paraId="6E69BEB3">
            <w:pPr>
              <w:jc w:val="center"/>
              <w:rPr>
                <w:rFonts w:ascii="宋体" w:hAnsi="宋体"/>
                <w:sz w:val="18"/>
                <w:szCs w:val="18"/>
              </w:rPr>
            </w:pPr>
          </w:p>
        </w:tc>
        <w:tc>
          <w:tcPr>
            <w:tcW w:w="2580" w:type="dxa"/>
            <w:vMerge w:val="restart"/>
            <w:tcBorders>
              <w:top w:val="single" w:color="auto" w:sz="4" w:space="0"/>
              <w:left w:val="single" w:color="auto" w:sz="4" w:space="0"/>
              <w:right w:val="single" w:color="auto" w:sz="4" w:space="0"/>
            </w:tcBorders>
            <w:noWrap w:val="0"/>
            <w:vAlign w:val="center"/>
          </w:tcPr>
          <w:p w14:paraId="1C9D7A09">
            <w:pPr>
              <w:rPr>
                <w:rFonts w:ascii="宋体" w:hAnsi="宋体"/>
                <w:sz w:val="18"/>
                <w:szCs w:val="18"/>
              </w:rPr>
            </w:pPr>
            <w:r>
              <w:rPr>
                <w:rFonts w:hint="eastAsia" w:ascii="宋体" w:hAnsi="宋体"/>
                <w:sz w:val="18"/>
                <w:szCs w:val="18"/>
              </w:rPr>
              <w:t>垃圾不超过桶的</w:t>
            </w:r>
            <w:r>
              <w:rPr>
                <w:rFonts w:ascii="宋体" w:hAnsi="宋体"/>
                <w:sz w:val="18"/>
                <w:szCs w:val="18"/>
              </w:rPr>
              <w:t>2/3</w:t>
            </w:r>
            <w:r>
              <w:rPr>
                <w:rFonts w:hint="eastAsia" w:ascii="宋体" w:hAnsi="宋体"/>
                <w:sz w:val="18"/>
                <w:szCs w:val="18"/>
              </w:rPr>
              <w:t>，无异味。</w:t>
            </w:r>
          </w:p>
        </w:tc>
      </w:tr>
      <w:tr w14:paraId="576D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continue"/>
            <w:tcBorders>
              <w:left w:val="single" w:color="auto" w:sz="4" w:space="0"/>
              <w:right w:val="single" w:color="auto" w:sz="4" w:space="0"/>
            </w:tcBorders>
            <w:noWrap w:val="0"/>
            <w:vAlign w:val="center"/>
          </w:tcPr>
          <w:p w14:paraId="1185E10C">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ADD0B56">
            <w:pPr>
              <w:jc w:val="center"/>
              <w:rPr>
                <w:rFonts w:ascii="宋体" w:hAnsi="宋体"/>
                <w:sz w:val="18"/>
                <w:szCs w:val="18"/>
              </w:rPr>
            </w:pPr>
            <w:r>
              <w:rPr>
                <w:rFonts w:hint="eastAsia" w:ascii="宋体" w:hAnsi="宋体"/>
                <w:sz w:val="18"/>
                <w:szCs w:val="18"/>
              </w:rPr>
              <w:t>表面清洁</w:t>
            </w:r>
          </w:p>
        </w:tc>
        <w:tc>
          <w:tcPr>
            <w:tcW w:w="1170" w:type="dxa"/>
            <w:tcBorders>
              <w:left w:val="single" w:color="auto" w:sz="4" w:space="0"/>
              <w:bottom w:val="single" w:color="auto" w:sz="4" w:space="0"/>
              <w:right w:val="single" w:color="auto" w:sz="4" w:space="0"/>
            </w:tcBorders>
            <w:noWrap w:val="0"/>
            <w:vAlign w:val="center"/>
          </w:tcPr>
          <w:p w14:paraId="1DD2AE2F">
            <w:pPr>
              <w:jc w:val="center"/>
              <w:rPr>
                <w:rFonts w:ascii="宋体" w:hAnsi="宋体"/>
                <w:sz w:val="18"/>
                <w:szCs w:val="18"/>
              </w:rPr>
            </w:pPr>
            <w:r>
              <w:rPr>
                <w:rFonts w:hint="eastAsia" w:ascii="宋体" w:hAnsi="宋体"/>
                <w:sz w:val="18"/>
                <w:szCs w:val="18"/>
              </w:rPr>
              <w:t>四次</w:t>
            </w:r>
          </w:p>
        </w:tc>
        <w:tc>
          <w:tcPr>
            <w:tcW w:w="1095" w:type="dxa"/>
            <w:vMerge w:val="continue"/>
            <w:tcBorders>
              <w:left w:val="single" w:color="auto" w:sz="4" w:space="0"/>
              <w:right w:val="single" w:color="auto" w:sz="4" w:space="0"/>
            </w:tcBorders>
            <w:noWrap w:val="0"/>
            <w:vAlign w:val="center"/>
          </w:tcPr>
          <w:p w14:paraId="2DFC8A8C">
            <w:pPr>
              <w:jc w:val="center"/>
              <w:rPr>
                <w:rFonts w:ascii="宋体" w:hAnsi="宋体"/>
                <w:sz w:val="18"/>
                <w:szCs w:val="18"/>
              </w:rPr>
            </w:pPr>
          </w:p>
        </w:tc>
        <w:tc>
          <w:tcPr>
            <w:tcW w:w="1035" w:type="dxa"/>
            <w:vMerge w:val="continue"/>
            <w:tcBorders>
              <w:left w:val="single" w:color="auto" w:sz="4" w:space="0"/>
              <w:right w:val="single" w:color="auto" w:sz="4" w:space="0"/>
            </w:tcBorders>
            <w:noWrap w:val="0"/>
            <w:vAlign w:val="center"/>
          </w:tcPr>
          <w:p w14:paraId="2EA67A2A">
            <w:pPr>
              <w:jc w:val="center"/>
              <w:rPr>
                <w:rFonts w:ascii="宋体" w:hAnsi="宋体"/>
                <w:sz w:val="18"/>
                <w:szCs w:val="18"/>
              </w:rPr>
            </w:pPr>
          </w:p>
        </w:tc>
        <w:tc>
          <w:tcPr>
            <w:tcW w:w="2580" w:type="dxa"/>
            <w:vMerge w:val="continue"/>
            <w:tcBorders>
              <w:left w:val="single" w:color="auto" w:sz="4" w:space="0"/>
              <w:right w:val="single" w:color="auto" w:sz="4" w:space="0"/>
            </w:tcBorders>
            <w:noWrap w:val="0"/>
            <w:vAlign w:val="center"/>
          </w:tcPr>
          <w:p w14:paraId="52830D5D">
            <w:pPr>
              <w:rPr>
                <w:rFonts w:ascii="宋体" w:hAnsi="宋体"/>
                <w:sz w:val="18"/>
                <w:szCs w:val="18"/>
              </w:rPr>
            </w:pPr>
          </w:p>
        </w:tc>
      </w:tr>
      <w:tr w14:paraId="5FAE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2E3311E8">
            <w:pPr>
              <w:jc w:val="center"/>
              <w:rPr>
                <w:rFonts w:ascii="宋体" w:hAnsi="宋体"/>
                <w:sz w:val="18"/>
                <w:szCs w:val="18"/>
              </w:rPr>
            </w:pPr>
            <w:r>
              <w:rPr>
                <w:rFonts w:hint="eastAsia" w:ascii="宋体" w:hAnsi="宋体"/>
                <w:sz w:val="18"/>
                <w:szCs w:val="18"/>
              </w:rPr>
              <w:t>闸机</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196D41D">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CEA00F1">
            <w:pPr>
              <w:jc w:val="center"/>
              <w:rPr>
                <w:rFonts w:hint="eastAsia" w:ascii="宋体" w:hAnsi="宋体" w:eastAsia="宋体"/>
                <w:sz w:val="18"/>
                <w:szCs w:val="18"/>
                <w:lang w:eastAsia="zh-CN"/>
              </w:rPr>
            </w:pPr>
            <w:r>
              <w:rPr>
                <w:rFonts w:hint="eastAsia" w:ascii="宋体" w:hAnsi="宋体"/>
                <w:sz w:val="18"/>
                <w:szCs w:val="18"/>
                <w:lang w:eastAsia="zh-CN"/>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F0B10A1">
            <w:pPr>
              <w:jc w:val="center"/>
              <w:rPr>
                <w:rFonts w:ascii="宋体" w:hAnsi="宋体"/>
                <w:sz w:val="18"/>
                <w:szCs w:val="18"/>
              </w:rPr>
            </w:pPr>
            <w:r>
              <w:rPr>
                <w:rFonts w:hint="eastAsia" w:ascii="宋体" w:hAnsi="宋体"/>
                <w:sz w:val="18"/>
                <w:szCs w:val="18"/>
              </w:rPr>
              <w:t>上油保养一次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35CC0C2">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628CCB9D">
            <w:pPr>
              <w:rPr>
                <w:rFonts w:ascii="宋体" w:hAnsi="宋体"/>
                <w:sz w:val="18"/>
                <w:szCs w:val="18"/>
              </w:rPr>
            </w:pPr>
            <w:r>
              <w:rPr>
                <w:rFonts w:hint="eastAsia" w:ascii="宋体" w:hAnsi="宋体"/>
                <w:sz w:val="18"/>
                <w:szCs w:val="18"/>
              </w:rPr>
              <w:t>纸巾擦拭3</w:t>
            </w:r>
            <w:r>
              <w:rPr>
                <w:rFonts w:ascii="宋体" w:hAnsi="宋体"/>
                <w:sz w:val="18"/>
                <w:szCs w:val="18"/>
              </w:rPr>
              <w:t>0</w:t>
            </w:r>
            <w:r>
              <w:rPr>
                <w:rFonts w:hint="eastAsia" w:ascii="宋体" w:hAnsi="宋体"/>
                <w:sz w:val="18"/>
                <w:szCs w:val="18"/>
              </w:rPr>
              <w:t>公分无污渍，表面光亮。</w:t>
            </w:r>
          </w:p>
        </w:tc>
      </w:tr>
      <w:tr w14:paraId="4245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2EF41794">
            <w:pPr>
              <w:jc w:val="center"/>
              <w:rPr>
                <w:rFonts w:ascii="宋体" w:hAnsi="宋体"/>
                <w:sz w:val="18"/>
                <w:szCs w:val="18"/>
              </w:rPr>
            </w:pPr>
            <w:r>
              <w:rPr>
                <w:rFonts w:hint="eastAsia" w:ascii="宋体" w:hAnsi="宋体"/>
                <w:sz w:val="18"/>
                <w:szCs w:val="18"/>
              </w:rPr>
              <w:t>电力插头</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4E31C95">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EE41A4E">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2BAD14C">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33FFF78">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5B493135">
            <w:pPr>
              <w:rPr>
                <w:rFonts w:ascii="宋体" w:hAnsi="宋体"/>
                <w:sz w:val="18"/>
                <w:szCs w:val="18"/>
              </w:rPr>
            </w:pPr>
            <w:r>
              <w:rPr>
                <w:rFonts w:hint="eastAsia" w:ascii="宋体" w:hAnsi="宋体"/>
                <w:sz w:val="18"/>
                <w:szCs w:val="18"/>
              </w:rPr>
              <w:t>无积灰、无污渍。</w:t>
            </w:r>
          </w:p>
        </w:tc>
      </w:tr>
      <w:tr w14:paraId="33A7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23A7BE4E">
            <w:pPr>
              <w:jc w:val="center"/>
              <w:rPr>
                <w:rFonts w:ascii="宋体" w:hAnsi="宋体"/>
                <w:sz w:val="18"/>
                <w:szCs w:val="18"/>
              </w:rPr>
            </w:pPr>
            <w:r>
              <w:rPr>
                <w:rFonts w:hint="eastAsia" w:ascii="宋体" w:hAnsi="宋体"/>
                <w:sz w:val="18"/>
                <w:szCs w:val="18"/>
              </w:rPr>
              <w:t>墙角线</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959343C">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086E382">
            <w:pPr>
              <w:jc w:val="center"/>
              <w:rPr>
                <w:rFonts w:hint="eastAsia" w:ascii="宋体" w:hAnsi="宋体" w:eastAsia="宋体"/>
                <w:sz w:val="18"/>
                <w:szCs w:val="18"/>
                <w:lang w:eastAsia="zh-CN"/>
              </w:rPr>
            </w:pPr>
            <w:r>
              <w:rPr>
                <w:rFonts w:hint="eastAsia" w:ascii="宋体" w:hAnsi="宋体"/>
                <w:sz w:val="18"/>
                <w:szCs w:val="18"/>
                <w:lang w:eastAsia="zh-CN"/>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DF0DA57">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D07A955">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1A823049">
            <w:pPr>
              <w:rPr>
                <w:rFonts w:ascii="宋体" w:hAnsi="宋体"/>
                <w:sz w:val="18"/>
                <w:szCs w:val="18"/>
              </w:rPr>
            </w:pPr>
            <w:r>
              <w:rPr>
                <w:rFonts w:hint="eastAsia" w:ascii="宋体" w:hAnsi="宋体"/>
                <w:sz w:val="18"/>
                <w:szCs w:val="18"/>
              </w:rPr>
              <w:t>无蜘蛛网、污渍。</w:t>
            </w:r>
          </w:p>
        </w:tc>
      </w:tr>
      <w:tr w14:paraId="0E78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18C850CC">
            <w:pPr>
              <w:jc w:val="center"/>
              <w:rPr>
                <w:rFonts w:ascii="宋体" w:hAnsi="宋体"/>
                <w:sz w:val="18"/>
                <w:szCs w:val="18"/>
              </w:rPr>
            </w:pPr>
            <w:r>
              <w:rPr>
                <w:rFonts w:hint="eastAsia" w:ascii="宋体" w:hAnsi="宋体"/>
                <w:sz w:val="18"/>
                <w:szCs w:val="18"/>
              </w:rPr>
              <w:t>废纸筒</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09A6112">
            <w:pPr>
              <w:jc w:val="center"/>
              <w:rPr>
                <w:rFonts w:ascii="宋体" w:hAnsi="宋体"/>
                <w:sz w:val="18"/>
                <w:szCs w:val="18"/>
              </w:rPr>
            </w:pPr>
            <w:r>
              <w:rPr>
                <w:rFonts w:hint="eastAsia" w:ascii="宋体" w:hAnsi="宋体"/>
                <w:sz w:val="18"/>
                <w:szCs w:val="18"/>
              </w:rPr>
              <w:t>清除废物</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3988D11">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052F7AF">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5FB881D">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06F0340A">
            <w:pPr>
              <w:rPr>
                <w:rFonts w:ascii="宋体" w:hAnsi="宋体"/>
                <w:sz w:val="18"/>
                <w:szCs w:val="18"/>
              </w:rPr>
            </w:pPr>
            <w:r>
              <w:rPr>
                <w:rFonts w:hint="eastAsia" w:ascii="宋体" w:hAnsi="宋体"/>
                <w:sz w:val="18"/>
                <w:szCs w:val="18"/>
              </w:rPr>
              <w:t>无垃圾、无灰尘。</w:t>
            </w:r>
          </w:p>
        </w:tc>
      </w:tr>
      <w:tr w14:paraId="08FC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51D0657A">
            <w:pPr>
              <w:jc w:val="center"/>
              <w:rPr>
                <w:rFonts w:ascii="宋体" w:hAnsi="宋体"/>
                <w:sz w:val="18"/>
                <w:szCs w:val="18"/>
              </w:rPr>
            </w:pPr>
            <w:r>
              <w:rPr>
                <w:rFonts w:hint="eastAsia" w:ascii="宋体" w:hAnsi="宋体"/>
                <w:sz w:val="18"/>
                <w:szCs w:val="18"/>
              </w:rPr>
              <w:t>指示器材/喇叭烟感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FF8272C">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4324A82">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8CFA890">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18D5BA3">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4E2FB501">
            <w:pPr>
              <w:rPr>
                <w:rFonts w:ascii="宋体" w:hAnsi="宋体"/>
                <w:sz w:val="18"/>
                <w:szCs w:val="18"/>
              </w:rPr>
            </w:pPr>
            <w:r>
              <w:rPr>
                <w:rFonts w:hint="eastAsia" w:ascii="宋体" w:hAnsi="宋体"/>
                <w:sz w:val="18"/>
                <w:szCs w:val="18"/>
              </w:rPr>
              <w:t>无积灰、无污渍。</w:t>
            </w:r>
          </w:p>
        </w:tc>
      </w:tr>
      <w:tr w14:paraId="14A4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7C29032A">
            <w:pPr>
              <w:jc w:val="center"/>
              <w:rPr>
                <w:rFonts w:ascii="宋体" w:hAnsi="宋体"/>
                <w:sz w:val="18"/>
                <w:szCs w:val="18"/>
              </w:rPr>
            </w:pPr>
            <w:r>
              <w:rPr>
                <w:rFonts w:hint="eastAsia" w:ascii="宋体" w:hAnsi="宋体"/>
                <w:sz w:val="18"/>
                <w:szCs w:val="18"/>
              </w:rPr>
              <w:t>墙壁灯饰</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8EA8CE2">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3B53505">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FFD0A4B">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D3953CF">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470D471C">
            <w:pPr>
              <w:rPr>
                <w:rFonts w:ascii="宋体" w:hAnsi="宋体"/>
                <w:sz w:val="18"/>
                <w:szCs w:val="18"/>
              </w:rPr>
            </w:pPr>
            <w:r>
              <w:rPr>
                <w:rFonts w:hint="eastAsia" w:ascii="宋体" w:hAnsi="宋体"/>
                <w:sz w:val="18"/>
                <w:szCs w:val="18"/>
              </w:rPr>
              <w:t>无积灰、无污渍。</w:t>
            </w:r>
          </w:p>
        </w:tc>
      </w:tr>
      <w:tr w14:paraId="1A02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5F808C68">
            <w:pPr>
              <w:jc w:val="center"/>
              <w:rPr>
                <w:rFonts w:ascii="宋体" w:hAnsi="宋体"/>
                <w:sz w:val="18"/>
                <w:szCs w:val="18"/>
              </w:rPr>
            </w:pPr>
            <w:r>
              <w:rPr>
                <w:rFonts w:hint="eastAsia" w:ascii="宋体" w:hAnsi="宋体"/>
                <w:sz w:val="18"/>
                <w:szCs w:val="18"/>
              </w:rPr>
              <w:t>装饰物及画</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38A8C17">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BB65D09">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2CF3778">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A3BC3F2">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2AA9AD33">
            <w:pPr>
              <w:rPr>
                <w:rFonts w:ascii="宋体" w:hAnsi="宋体"/>
                <w:sz w:val="18"/>
                <w:szCs w:val="18"/>
              </w:rPr>
            </w:pPr>
            <w:r>
              <w:rPr>
                <w:rFonts w:hint="eastAsia" w:ascii="宋体" w:hAnsi="宋体"/>
                <w:sz w:val="18"/>
                <w:szCs w:val="18"/>
              </w:rPr>
              <w:t>无积灰、无污渍。</w:t>
            </w:r>
          </w:p>
        </w:tc>
      </w:tr>
      <w:tr w14:paraId="56E2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7AB31FE3">
            <w:pPr>
              <w:jc w:val="center"/>
              <w:rPr>
                <w:rFonts w:ascii="宋体" w:hAnsi="宋体"/>
                <w:sz w:val="18"/>
                <w:szCs w:val="18"/>
              </w:rPr>
            </w:pPr>
            <w:r>
              <w:rPr>
                <w:rFonts w:hint="eastAsia" w:ascii="宋体" w:hAnsi="宋体"/>
                <w:sz w:val="18"/>
                <w:szCs w:val="18"/>
              </w:rPr>
              <w:t>家俱</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4573BCE">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C9AE76">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C05988F">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FD746EE">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7A9C2A26">
            <w:pPr>
              <w:rPr>
                <w:rFonts w:ascii="宋体" w:hAnsi="宋体"/>
                <w:sz w:val="18"/>
                <w:szCs w:val="18"/>
              </w:rPr>
            </w:pPr>
            <w:r>
              <w:rPr>
                <w:rFonts w:hint="eastAsia" w:ascii="宋体" w:hAnsi="宋体"/>
                <w:sz w:val="18"/>
                <w:szCs w:val="18"/>
              </w:rPr>
              <w:t>无积灰、无污渍。</w:t>
            </w:r>
          </w:p>
        </w:tc>
      </w:tr>
      <w:tr w14:paraId="0F5E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5EFA64E5">
            <w:pPr>
              <w:jc w:val="center"/>
              <w:rPr>
                <w:rFonts w:ascii="宋体" w:hAnsi="宋体"/>
                <w:sz w:val="18"/>
                <w:szCs w:val="18"/>
              </w:rPr>
            </w:pPr>
            <w:r>
              <w:rPr>
                <w:rFonts w:hint="eastAsia" w:ascii="宋体" w:hAnsi="宋体"/>
                <w:sz w:val="18"/>
                <w:szCs w:val="18"/>
              </w:rPr>
              <w:t>地毯</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5661FCF">
            <w:pPr>
              <w:jc w:val="center"/>
              <w:rPr>
                <w:rFonts w:ascii="宋体" w:hAnsi="宋体"/>
                <w:sz w:val="18"/>
                <w:szCs w:val="18"/>
              </w:rPr>
            </w:pPr>
            <w:r>
              <w:rPr>
                <w:rFonts w:hint="eastAsia" w:ascii="宋体" w:hAnsi="宋体"/>
                <w:sz w:val="18"/>
                <w:szCs w:val="18"/>
              </w:rPr>
              <w:t>吸尘</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D14B3E6">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A84648B">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64620D0">
            <w:pPr>
              <w:jc w:val="center"/>
              <w:rPr>
                <w:rFonts w:ascii="宋体" w:hAnsi="宋体"/>
                <w:sz w:val="18"/>
                <w:szCs w:val="18"/>
              </w:rPr>
            </w:pPr>
          </w:p>
        </w:tc>
        <w:tc>
          <w:tcPr>
            <w:tcW w:w="2580" w:type="dxa"/>
            <w:vMerge w:val="restart"/>
            <w:tcBorders>
              <w:top w:val="single" w:color="auto" w:sz="4" w:space="0"/>
              <w:left w:val="single" w:color="auto" w:sz="4" w:space="0"/>
              <w:right w:val="single" w:color="auto" w:sz="4" w:space="0"/>
            </w:tcBorders>
            <w:noWrap w:val="0"/>
            <w:vAlign w:val="center"/>
          </w:tcPr>
          <w:p w14:paraId="43E4DFB0">
            <w:pPr>
              <w:rPr>
                <w:rFonts w:hint="eastAsia" w:ascii="宋体" w:hAnsi="宋体"/>
                <w:sz w:val="18"/>
                <w:szCs w:val="18"/>
              </w:rPr>
            </w:pPr>
            <w:r>
              <w:rPr>
                <w:rFonts w:hint="eastAsia" w:ascii="宋体" w:hAnsi="宋体"/>
                <w:sz w:val="18"/>
                <w:szCs w:val="18"/>
              </w:rPr>
              <w:t>无污渍，遇特殊情况需立即清洗，不另行结算。</w:t>
            </w:r>
          </w:p>
        </w:tc>
      </w:tr>
      <w:tr w14:paraId="0F37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continue"/>
            <w:tcBorders>
              <w:left w:val="single" w:color="auto" w:sz="4" w:space="0"/>
              <w:bottom w:val="single" w:color="auto" w:sz="4" w:space="0"/>
              <w:right w:val="single" w:color="auto" w:sz="4" w:space="0"/>
            </w:tcBorders>
            <w:noWrap w:val="0"/>
            <w:vAlign w:val="center"/>
          </w:tcPr>
          <w:p w14:paraId="589F0875">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D665CAE">
            <w:pPr>
              <w:jc w:val="center"/>
              <w:rPr>
                <w:rFonts w:ascii="宋体" w:hAnsi="宋体"/>
                <w:sz w:val="18"/>
                <w:szCs w:val="18"/>
              </w:rPr>
            </w:pPr>
            <w:r>
              <w:rPr>
                <w:rFonts w:hint="eastAsia" w:ascii="宋体" w:hAnsi="宋体"/>
                <w:sz w:val="18"/>
                <w:szCs w:val="18"/>
              </w:rPr>
              <w:t>清洗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5DE19E3">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3E6AD94">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564BF5C">
            <w:pPr>
              <w:jc w:val="center"/>
              <w:rPr>
                <w:rFonts w:ascii="宋体" w:hAnsi="宋体"/>
                <w:sz w:val="18"/>
                <w:szCs w:val="18"/>
              </w:rPr>
            </w:pPr>
            <w:r>
              <w:rPr>
                <w:rFonts w:hint="eastAsia" w:ascii="宋体" w:hAnsi="宋体"/>
                <w:sz w:val="18"/>
                <w:szCs w:val="18"/>
              </w:rPr>
              <w:t>四次</w:t>
            </w:r>
          </w:p>
        </w:tc>
        <w:tc>
          <w:tcPr>
            <w:tcW w:w="2580" w:type="dxa"/>
            <w:vMerge w:val="continue"/>
            <w:tcBorders>
              <w:left w:val="single" w:color="auto" w:sz="4" w:space="0"/>
              <w:bottom w:val="single" w:color="auto" w:sz="4" w:space="0"/>
              <w:right w:val="single" w:color="auto" w:sz="4" w:space="0"/>
            </w:tcBorders>
            <w:noWrap w:val="0"/>
            <w:vAlign w:val="center"/>
          </w:tcPr>
          <w:p w14:paraId="579D67A0">
            <w:pPr>
              <w:rPr>
                <w:rFonts w:hint="eastAsia" w:ascii="宋体" w:hAnsi="宋体"/>
                <w:sz w:val="18"/>
                <w:szCs w:val="18"/>
              </w:rPr>
            </w:pPr>
          </w:p>
        </w:tc>
      </w:tr>
    </w:tbl>
    <w:p w14:paraId="7AAFE9CD">
      <w:pPr>
        <w:bidi w:val="0"/>
        <w:rPr>
          <w:rFonts w:hint="eastAsia"/>
          <w:lang w:val="en-US" w:eastAsia="zh-CN"/>
        </w:rPr>
      </w:pPr>
    </w:p>
    <w:p w14:paraId="0038254B">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97" w:name="_Toc6988"/>
      <w:r>
        <w:rPr>
          <w:rFonts w:hint="eastAsia" w:ascii="宋体" w:hAnsi="宋体" w:cs="Times New Roman"/>
          <w:b/>
          <w:bCs/>
          <w:color w:val="000000"/>
          <w:sz w:val="28"/>
          <w:szCs w:val="28"/>
          <w:lang w:val="en-US" w:eastAsia="zh-CN" w:bidi="ar-SA"/>
        </w:rPr>
        <w:t>3</w:t>
      </w:r>
      <w:r>
        <w:rPr>
          <w:rFonts w:hint="eastAsia" w:ascii="宋体" w:hAnsi="宋体" w:eastAsia="宋体" w:cs="Times New Roman"/>
          <w:b/>
          <w:bCs/>
          <w:color w:val="000000"/>
          <w:sz w:val="28"/>
          <w:szCs w:val="28"/>
          <w:lang w:val="en-US" w:eastAsia="zh-CN" w:bidi="ar-SA"/>
        </w:rPr>
        <w:t>、</w:t>
      </w:r>
      <w:r>
        <w:rPr>
          <w:rFonts w:hint="eastAsia" w:ascii="宋体" w:hAnsi="宋体" w:cs="Times New Roman"/>
          <w:b/>
          <w:bCs/>
          <w:color w:val="000000"/>
          <w:sz w:val="28"/>
          <w:szCs w:val="28"/>
          <w:lang w:val="en-US" w:eastAsia="zh-CN" w:bidi="ar-SA"/>
        </w:rPr>
        <w:t>卫生间日常清洁频率及标准</w:t>
      </w:r>
      <w:bookmarkEnd w:id="97"/>
    </w:p>
    <w:p w14:paraId="235A8996">
      <w:pPr>
        <w:bidi w:val="0"/>
        <w:rPr>
          <w:rFonts w:hint="eastAsia"/>
          <w:lang w:val="en-US" w:eastAsia="zh-CN"/>
        </w:rPr>
      </w:pPr>
    </w:p>
    <w:p w14:paraId="210298FD">
      <w:pPr>
        <w:bidi w:val="0"/>
        <w:rPr>
          <w:rFonts w:hint="eastAsia"/>
          <w:lang w:val="en-US" w:eastAsia="zh-CN"/>
        </w:rPr>
      </w:pPr>
    </w:p>
    <w:tbl>
      <w:tblPr>
        <w:tblStyle w:val="25"/>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1590"/>
        <w:gridCol w:w="1170"/>
        <w:gridCol w:w="1095"/>
        <w:gridCol w:w="1035"/>
        <w:gridCol w:w="2572"/>
      </w:tblGrid>
      <w:tr w14:paraId="594C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899" w:type="dxa"/>
            <w:vMerge w:val="restart"/>
            <w:tcBorders>
              <w:top w:val="single" w:color="auto" w:sz="4" w:space="0"/>
              <w:left w:val="single" w:color="auto" w:sz="4" w:space="0"/>
              <w:right w:val="single" w:color="auto" w:sz="4" w:space="0"/>
            </w:tcBorders>
            <w:noWrap w:val="0"/>
            <w:vAlign w:val="center"/>
          </w:tcPr>
          <w:p w14:paraId="38515A39">
            <w:pPr>
              <w:jc w:val="center"/>
              <w:rPr>
                <w:rFonts w:ascii="宋体" w:hAnsi="宋体"/>
                <w:sz w:val="18"/>
                <w:szCs w:val="18"/>
              </w:rPr>
            </w:pPr>
            <w:r>
              <w:rPr>
                <w:rFonts w:hint="eastAsia" w:ascii="宋体" w:hAnsi="宋体"/>
                <w:sz w:val="18"/>
                <w:szCs w:val="18"/>
              </w:rPr>
              <w:t>项目</w:t>
            </w:r>
          </w:p>
        </w:tc>
        <w:tc>
          <w:tcPr>
            <w:tcW w:w="1590" w:type="dxa"/>
            <w:vMerge w:val="restart"/>
            <w:tcBorders>
              <w:top w:val="single" w:color="auto" w:sz="4" w:space="0"/>
              <w:left w:val="single" w:color="auto" w:sz="4" w:space="0"/>
              <w:right w:val="single" w:color="auto" w:sz="4" w:space="0"/>
            </w:tcBorders>
            <w:noWrap w:val="0"/>
            <w:vAlign w:val="center"/>
          </w:tcPr>
          <w:p w14:paraId="26978A7E">
            <w:pPr>
              <w:jc w:val="center"/>
              <w:rPr>
                <w:rFonts w:ascii="宋体" w:hAnsi="宋体"/>
                <w:sz w:val="18"/>
                <w:szCs w:val="18"/>
              </w:rPr>
            </w:pPr>
            <w:r>
              <w:rPr>
                <w:rFonts w:hint="eastAsia" w:ascii="宋体" w:hAnsi="宋体"/>
                <w:sz w:val="18"/>
                <w:szCs w:val="18"/>
              </w:rPr>
              <w:t>日常清洁</w:t>
            </w:r>
          </w:p>
        </w:tc>
        <w:tc>
          <w:tcPr>
            <w:tcW w:w="3300" w:type="dxa"/>
            <w:gridSpan w:val="3"/>
            <w:tcBorders>
              <w:top w:val="single" w:color="auto" w:sz="4" w:space="0"/>
              <w:left w:val="single" w:color="auto" w:sz="4" w:space="0"/>
              <w:right w:val="single" w:color="auto" w:sz="4" w:space="0"/>
            </w:tcBorders>
            <w:noWrap w:val="0"/>
            <w:vAlign w:val="center"/>
          </w:tcPr>
          <w:p w14:paraId="77B35D17">
            <w:pPr>
              <w:ind w:firstLine="240"/>
              <w:jc w:val="center"/>
              <w:rPr>
                <w:rFonts w:ascii="宋体" w:hAnsi="宋体"/>
                <w:sz w:val="18"/>
                <w:szCs w:val="18"/>
              </w:rPr>
            </w:pPr>
            <w:r>
              <w:rPr>
                <w:rFonts w:hint="eastAsia" w:ascii="宋体" w:hAnsi="宋体"/>
                <w:sz w:val="18"/>
                <w:szCs w:val="18"/>
              </w:rPr>
              <w:t>定期清洁</w:t>
            </w:r>
          </w:p>
        </w:tc>
        <w:tc>
          <w:tcPr>
            <w:tcW w:w="2572" w:type="dxa"/>
            <w:vMerge w:val="restart"/>
            <w:tcBorders>
              <w:top w:val="single" w:color="auto" w:sz="4" w:space="0"/>
              <w:left w:val="single" w:color="auto" w:sz="4" w:space="0"/>
              <w:right w:val="single" w:color="auto" w:sz="4" w:space="0"/>
            </w:tcBorders>
            <w:noWrap w:val="0"/>
            <w:vAlign w:val="center"/>
          </w:tcPr>
          <w:p w14:paraId="3EA06063">
            <w:pPr>
              <w:jc w:val="center"/>
              <w:rPr>
                <w:rFonts w:ascii="宋体" w:hAnsi="宋体"/>
                <w:sz w:val="18"/>
                <w:szCs w:val="18"/>
              </w:rPr>
            </w:pPr>
            <w:r>
              <w:rPr>
                <w:rFonts w:hint="eastAsia" w:ascii="宋体" w:hAnsi="宋体"/>
                <w:sz w:val="18"/>
                <w:szCs w:val="18"/>
              </w:rPr>
              <w:t>清洁标准</w:t>
            </w:r>
          </w:p>
        </w:tc>
      </w:tr>
      <w:tr w14:paraId="5CD4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exact"/>
          <w:jc w:val="center"/>
        </w:trPr>
        <w:tc>
          <w:tcPr>
            <w:tcW w:w="1899" w:type="dxa"/>
            <w:vMerge w:val="continue"/>
            <w:tcBorders>
              <w:left w:val="single" w:color="auto" w:sz="4" w:space="0"/>
              <w:right w:val="single" w:color="auto" w:sz="4" w:space="0"/>
            </w:tcBorders>
            <w:noWrap w:val="0"/>
            <w:vAlign w:val="center"/>
          </w:tcPr>
          <w:p w14:paraId="3D38BA17">
            <w:pPr>
              <w:jc w:val="center"/>
              <w:rPr>
                <w:rFonts w:ascii="宋体" w:hAnsi="宋体"/>
                <w:sz w:val="18"/>
                <w:szCs w:val="18"/>
              </w:rPr>
            </w:pPr>
          </w:p>
        </w:tc>
        <w:tc>
          <w:tcPr>
            <w:tcW w:w="1590" w:type="dxa"/>
            <w:vMerge w:val="continue"/>
            <w:tcBorders>
              <w:left w:val="single" w:color="auto" w:sz="4" w:space="0"/>
              <w:bottom w:val="single" w:color="auto" w:sz="4" w:space="0"/>
              <w:right w:val="single" w:color="auto" w:sz="4" w:space="0"/>
            </w:tcBorders>
            <w:noWrap w:val="0"/>
            <w:vAlign w:val="center"/>
          </w:tcPr>
          <w:p w14:paraId="65B4AA99">
            <w:pPr>
              <w:jc w:val="center"/>
              <w:rPr>
                <w:rFonts w:ascii="宋体" w:hAnsi="宋体"/>
                <w:sz w:val="18"/>
                <w:szCs w:val="18"/>
              </w:rPr>
            </w:pPr>
          </w:p>
        </w:tc>
        <w:tc>
          <w:tcPr>
            <w:tcW w:w="1170" w:type="dxa"/>
            <w:tcBorders>
              <w:top w:val="single" w:color="auto" w:sz="4" w:space="0"/>
              <w:left w:val="single" w:color="auto" w:sz="4" w:space="0"/>
              <w:right w:val="single" w:color="auto" w:sz="4" w:space="0"/>
            </w:tcBorders>
            <w:noWrap w:val="0"/>
            <w:vAlign w:val="center"/>
          </w:tcPr>
          <w:p w14:paraId="33B170A2">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75A1068E">
            <w:pPr>
              <w:jc w:val="center"/>
              <w:rPr>
                <w:rFonts w:ascii="宋体" w:hAnsi="宋体"/>
                <w:sz w:val="18"/>
                <w:szCs w:val="18"/>
              </w:rPr>
            </w:pPr>
            <w:r>
              <w:rPr>
                <w:rFonts w:hint="eastAsia" w:ascii="宋体" w:hAnsi="宋体"/>
                <w:sz w:val="18"/>
                <w:szCs w:val="18"/>
              </w:rPr>
              <w:t>每月</w:t>
            </w:r>
          </w:p>
        </w:tc>
        <w:tc>
          <w:tcPr>
            <w:tcW w:w="1035" w:type="dxa"/>
            <w:tcBorders>
              <w:top w:val="single" w:color="auto" w:sz="4" w:space="0"/>
              <w:left w:val="single" w:color="auto" w:sz="4" w:space="0"/>
              <w:right w:val="single" w:color="auto" w:sz="4" w:space="0"/>
            </w:tcBorders>
            <w:noWrap w:val="0"/>
            <w:vAlign w:val="center"/>
          </w:tcPr>
          <w:p w14:paraId="602E751B">
            <w:pPr>
              <w:jc w:val="center"/>
              <w:rPr>
                <w:rFonts w:ascii="宋体" w:hAnsi="宋体"/>
                <w:sz w:val="18"/>
                <w:szCs w:val="18"/>
              </w:rPr>
            </w:pPr>
            <w:r>
              <w:rPr>
                <w:rFonts w:hint="eastAsia" w:ascii="宋体" w:hAnsi="宋体"/>
                <w:sz w:val="18"/>
                <w:szCs w:val="18"/>
              </w:rPr>
              <w:t>每年</w:t>
            </w:r>
          </w:p>
        </w:tc>
        <w:tc>
          <w:tcPr>
            <w:tcW w:w="2572" w:type="dxa"/>
            <w:vMerge w:val="continue"/>
            <w:tcBorders>
              <w:left w:val="single" w:color="auto" w:sz="4" w:space="0"/>
              <w:right w:val="single" w:color="auto" w:sz="4" w:space="0"/>
            </w:tcBorders>
            <w:noWrap w:val="0"/>
            <w:vAlign w:val="center"/>
          </w:tcPr>
          <w:p w14:paraId="7DADE818">
            <w:pPr>
              <w:rPr>
                <w:rFonts w:ascii="宋体" w:hAnsi="宋体"/>
                <w:sz w:val="18"/>
                <w:szCs w:val="18"/>
              </w:rPr>
            </w:pPr>
          </w:p>
        </w:tc>
      </w:tr>
      <w:tr w14:paraId="5652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vMerge w:val="restart"/>
            <w:tcBorders>
              <w:left w:val="single" w:color="auto" w:sz="4" w:space="0"/>
              <w:right w:val="single" w:color="auto" w:sz="4" w:space="0"/>
            </w:tcBorders>
            <w:noWrap w:val="0"/>
            <w:vAlign w:val="center"/>
          </w:tcPr>
          <w:p w14:paraId="6839D029">
            <w:pPr>
              <w:jc w:val="center"/>
              <w:rPr>
                <w:rFonts w:hint="eastAsia" w:ascii="宋体" w:hAnsi="宋体" w:eastAsia="宋体"/>
                <w:sz w:val="18"/>
                <w:szCs w:val="18"/>
                <w:lang w:eastAsia="zh-CN"/>
              </w:rPr>
            </w:pPr>
            <w:r>
              <w:rPr>
                <w:rFonts w:hint="eastAsia" w:ascii="宋体" w:hAnsi="宋体"/>
                <w:sz w:val="18"/>
                <w:szCs w:val="18"/>
                <w:lang w:eastAsia="zh-CN"/>
              </w:rPr>
              <w:t>地面</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5312A42">
            <w:pPr>
              <w:jc w:val="center"/>
              <w:rPr>
                <w:rFonts w:hint="eastAsia" w:ascii="宋体" w:hAnsi="宋体"/>
                <w:sz w:val="18"/>
                <w:szCs w:val="18"/>
              </w:rPr>
            </w:pPr>
            <w:r>
              <w:rPr>
                <w:rFonts w:hint="eastAsia" w:ascii="宋体" w:hAnsi="宋体"/>
                <w:sz w:val="18"/>
                <w:szCs w:val="18"/>
              </w:rPr>
              <w:t>保洁</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F3AB4B1">
            <w:pPr>
              <w:jc w:val="center"/>
              <w:rPr>
                <w:rFonts w:ascii="宋体" w:hAnsi="宋体"/>
                <w:sz w:val="18"/>
                <w:szCs w:val="18"/>
              </w:rPr>
            </w:pPr>
            <w:r>
              <w:rPr>
                <w:rFonts w:hint="eastAsia" w:ascii="宋体" w:hAnsi="宋体"/>
                <w:sz w:val="18"/>
                <w:szCs w:val="18"/>
                <w:lang w:val="en-US" w:eastAsia="zh-CN"/>
              </w:rPr>
              <w:t>60</w:t>
            </w:r>
            <w:r>
              <w:rPr>
                <w:rFonts w:hint="eastAsia" w:ascii="宋体" w:hAnsi="宋体"/>
                <w:sz w:val="18"/>
                <w:szCs w:val="18"/>
              </w:rPr>
              <w:t>分钟一次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00DD7EA">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C291FD1">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060542B3">
            <w:pPr>
              <w:rPr>
                <w:rFonts w:ascii="宋体" w:hAnsi="宋体"/>
                <w:sz w:val="18"/>
                <w:szCs w:val="18"/>
              </w:rPr>
            </w:pPr>
            <w:r>
              <w:rPr>
                <w:rFonts w:hint="eastAsia" w:ascii="宋体" w:hAnsi="宋体"/>
                <w:sz w:val="18"/>
                <w:szCs w:val="18"/>
              </w:rPr>
              <w:t>无水迹，无脚印。</w:t>
            </w:r>
          </w:p>
        </w:tc>
      </w:tr>
      <w:tr w14:paraId="18CD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vMerge w:val="continue"/>
            <w:tcBorders>
              <w:left w:val="single" w:color="auto" w:sz="4" w:space="0"/>
              <w:bottom w:val="single" w:color="auto" w:sz="4" w:space="0"/>
              <w:right w:val="single" w:color="auto" w:sz="4" w:space="0"/>
            </w:tcBorders>
            <w:noWrap w:val="0"/>
            <w:vAlign w:val="center"/>
          </w:tcPr>
          <w:p w14:paraId="4E984EC6">
            <w:pPr>
              <w:jc w:val="center"/>
              <w:rPr>
                <w:rFonts w:ascii="宋体" w:hAnsi="宋体"/>
                <w:sz w:val="18"/>
                <w:szCs w:val="18"/>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0410276E">
            <w:pPr>
              <w:jc w:val="center"/>
              <w:rPr>
                <w:rFonts w:ascii="宋体" w:hAnsi="宋体"/>
                <w:sz w:val="18"/>
                <w:szCs w:val="18"/>
              </w:rPr>
            </w:pPr>
            <w:r>
              <w:rPr>
                <w:rFonts w:hint="eastAsia" w:ascii="宋体" w:hAnsi="宋体"/>
                <w:sz w:val="18"/>
                <w:szCs w:val="18"/>
              </w:rPr>
              <w:t>用消毒清洁剂湿拖清洗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5BC7875">
            <w:pPr>
              <w:jc w:val="center"/>
              <w:rPr>
                <w:rFonts w:hint="eastAsia" w:ascii="宋体" w:hAnsi="宋体" w:eastAsia="宋体"/>
                <w:sz w:val="18"/>
                <w:szCs w:val="18"/>
                <w:lang w:eastAsia="zh-CN"/>
              </w:rPr>
            </w:pPr>
            <w:r>
              <w:rPr>
                <w:rFonts w:hint="eastAsia" w:ascii="宋体" w:hAnsi="宋体"/>
                <w:sz w:val="18"/>
                <w:szCs w:val="18"/>
                <w:lang w:eastAsia="zh-CN"/>
              </w:rPr>
              <w:t>湿拖一次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8D679A5">
            <w:pPr>
              <w:jc w:val="center"/>
              <w:rPr>
                <w:rFonts w:ascii="宋体" w:hAnsi="宋体"/>
                <w:sz w:val="18"/>
                <w:szCs w:val="18"/>
              </w:rPr>
            </w:pPr>
            <w:r>
              <w:rPr>
                <w:rFonts w:hint="eastAsia" w:ascii="宋体" w:hAnsi="宋体"/>
                <w:sz w:val="18"/>
                <w:szCs w:val="18"/>
                <w:lang w:eastAsia="zh-CN"/>
              </w:rPr>
              <w:t>深度</w:t>
            </w:r>
            <w:r>
              <w:rPr>
                <w:rFonts w:hint="eastAsia" w:ascii="宋体" w:hAnsi="宋体"/>
                <w:sz w:val="18"/>
                <w:szCs w:val="18"/>
              </w:rPr>
              <w:t>清洗一次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92D7232">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6FB42874">
            <w:pPr>
              <w:rPr>
                <w:rFonts w:ascii="宋体" w:hAnsi="宋体"/>
                <w:sz w:val="18"/>
                <w:szCs w:val="18"/>
              </w:rPr>
            </w:pPr>
            <w:r>
              <w:rPr>
                <w:rFonts w:hint="eastAsia" w:ascii="宋体" w:hAnsi="宋体"/>
                <w:sz w:val="18"/>
                <w:szCs w:val="18"/>
              </w:rPr>
              <w:t>无水迹，无脚印。</w:t>
            </w:r>
          </w:p>
        </w:tc>
      </w:tr>
      <w:tr w14:paraId="1659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1B490FE6">
            <w:pPr>
              <w:jc w:val="center"/>
              <w:rPr>
                <w:rFonts w:ascii="宋体" w:hAnsi="宋体"/>
                <w:sz w:val="18"/>
                <w:szCs w:val="18"/>
              </w:rPr>
            </w:pPr>
            <w:r>
              <w:rPr>
                <w:rFonts w:hint="eastAsia" w:ascii="宋体" w:hAnsi="宋体"/>
                <w:sz w:val="18"/>
                <w:szCs w:val="18"/>
              </w:rPr>
              <w:t>墙面</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200787BD">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9800CB0">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ED627C9">
            <w:pPr>
              <w:jc w:val="center"/>
              <w:rPr>
                <w:rFonts w:ascii="宋体" w:hAnsi="宋体"/>
                <w:sz w:val="18"/>
                <w:szCs w:val="18"/>
              </w:rPr>
            </w:pPr>
            <w:r>
              <w:rPr>
                <w:rFonts w:hint="eastAsia" w:ascii="宋体" w:hAnsi="宋体"/>
                <w:sz w:val="18"/>
                <w:szCs w:val="18"/>
              </w:rPr>
              <w:t>清洗一次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A2374F0">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4AFBBA91">
            <w:pPr>
              <w:rPr>
                <w:rFonts w:ascii="宋体" w:hAnsi="宋体"/>
                <w:sz w:val="18"/>
                <w:szCs w:val="18"/>
              </w:rPr>
            </w:pPr>
            <w:r>
              <w:rPr>
                <w:rFonts w:hint="eastAsia" w:ascii="宋体" w:hAnsi="宋体"/>
                <w:sz w:val="18"/>
                <w:szCs w:val="18"/>
              </w:rPr>
              <w:t>无乱涂乱画，无灰尘、蜘蛛网等污渍。</w:t>
            </w:r>
          </w:p>
        </w:tc>
      </w:tr>
      <w:tr w14:paraId="4272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1E535C64">
            <w:pPr>
              <w:jc w:val="center"/>
              <w:rPr>
                <w:rFonts w:ascii="宋体" w:hAnsi="宋体"/>
                <w:sz w:val="18"/>
                <w:szCs w:val="18"/>
              </w:rPr>
            </w:pPr>
            <w:r>
              <w:rPr>
                <w:rFonts w:hint="eastAsia" w:ascii="宋体" w:hAnsi="宋体"/>
                <w:sz w:val="18"/>
                <w:szCs w:val="18"/>
              </w:rPr>
              <w:t>天花</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CC9710A">
            <w:pPr>
              <w:jc w:val="center"/>
              <w:rPr>
                <w:rFonts w:ascii="宋体" w:hAnsi="宋体"/>
                <w:sz w:val="18"/>
                <w:szCs w:val="18"/>
              </w:rPr>
            </w:pPr>
            <w:r>
              <w:rPr>
                <w:rFonts w:hint="eastAsia" w:ascii="宋体" w:hAnsi="宋体"/>
                <w:sz w:val="18"/>
                <w:szCs w:val="18"/>
              </w:rPr>
              <w:t>除尘</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CFEE6BD">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774D7DE">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8F4E880">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5DCE3592">
            <w:pPr>
              <w:rPr>
                <w:rFonts w:ascii="宋体" w:hAnsi="宋体"/>
                <w:sz w:val="18"/>
                <w:szCs w:val="18"/>
              </w:rPr>
            </w:pPr>
            <w:r>
              <w:rPr>
                <w:rFonts w:hint="eastAsia" w:ascii="宋体" w:hAnsi="宋体"/>
                <w:sz w:val="18"/>
                <w:szCs w:val="18"/>
              </w:rPr>
              <w:t>无积灰、无污渍。</w:t>
            </w:r>
          </w:p>
        </w:tc>
      </w:tr>
      <w:tr w14:paraId="1C42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07CF347E">
            <w:pPr>
              <w:jc w:val="center"/>
              <w:rPr>
                <w:rFonts w:ascii="宋体" w:hAnsi="宋体"/>
                <w:sz w:val="18"/>
                <w:szCs w:val="18"/>
              </w:rPr>
            </w:pPr>
            <w:r>
              <w:rPr>
                <w:rFonts w:hint="eastAsia" w:ascii="宋体" w:hAnsi="宋体"/>
                <w:sz w:val="18"/>
                <w:szCs w:val="18"/>
              </w:rPr>
              <w:t>坐厕间隔墙</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F49A601">
            <w:pPr>
              <w:jc w:val="center"/>
              <w:rPr>
                <w:rFonts w:ascii="宋体" w:hAnsi="宋体"/>
                <w:sz w:val="18"/>
                <w:szCs w:val="18"/>
              </w:rPr>
            </w:pPr>
            <w:r>
              <w:rPr>
                <w:rFonts w:hint="eastAsia" w:ascii="宋体" w:hAnsi="宋体"/>
                <w:sz w:val="18"/>
                <w:szCs w:val="18"/>
              </w:rPr>
              <w:t>抹拭、消毒</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345C2D">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FEAA7AF">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A8F2AA5">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17DD0DEF">
            <w:pPr>
              <w:rPr>
                <w:rFonts w:ascii="宋体" w:hAnsi="宋体"/>
                <w:sz w:val="18"/>
                <w:szCs w:val="18"/>
              </w:rPr>
            </w:pPr>
            <w:r>
              <w:rPr>
                <w:rFonts w:hint="eastAsia" w:ascii="宋体" w:hAnsi="宋体"/>
                <w:sz w:val="18"/>
                <w:szCs w:val="18"/>
              </w:rPr>
              <w:t>无灰尘。</w:t>
            </w:r>
          </w:p>
        </w:tc>
      </w:tr>
      <w:tr w14:paraId="1A43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620F180D">
            <w:pPr>
              <w:jc w:val="center"/>
              <w:rPr>
                <w:rFonts w:ascii="宋体" w:hAnsi="宋体"/>
                <w:sz w:val="18"/>
                <w:szCs w:val="18"/>
              </w:rPr>
            </w:pPr>
            <w:r>
              <w:rPr>
                <w:rFonts w:hint="eastAsia" w:ascii="宋体" w:hAnsi="宋体"/>
                <w:sz w:val="18"/>
                <w:szCs w:val="18"/>
              </w:rPr>
              <w:t>便器</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996D24A">
            <w:pPr>
              <w:jc w:val="center"/>
              <w:rPr>
                <w:rFonts w:ascii="宋体" w:hAnsi="宋体"/>
                <w:sz w:val="18"/>
                <w:szCs w:val="18"/>
              </w:rPr>
            </w:pPr>
            <w:r>
              <w:rPr>
                <w:rFonts w:hint="eastAsia" w:ascii="宋体" w:hAnsi="宋体"/>
                <w:sz w:val="18"/>
                <w:szCs w:val="18"/>
              </w:rPr>
              <w:t>保洁、消毒（禁止用腐蚀性清洁剂）</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A384FA0">
            <w:pPr>
              <w:jc w:val="center"/>
              <w:rPr>
                <w:rFonts w:hint="default" w:ascii="宋体" w:hAnsi="宋体" w:eastAsia="宋体"/>
                <w:sz w:val="18"/>
                <w:szCs w:val="18"/>
                <w:lang w:val="en-US" w:eastAsia="zh-CN"/>
              </w:rPr>
            </w:pPr>
            <w:r>
              <w:rPr>
                <w:rFonts w:hint="eastAsia" w:ascii="宋体" w:hAnsi="宋体"/>
                <w:sz w:val="18"/>
                <w:szCs w:val="18"/>
                <w:lang w:val="en-US" w:eastAsia="zh-CN"/>
              </w:rPr>
              <w:t>60分钟一次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A25B4E3">
            <w:pPr>
              <w:jc w:val="center"/>
              <w:rPr>
                <w:rFonts w:ascii="宋体" w:hAnsi="宋体"/>
                <w:color w:val="FF0000"/>
                <w:sz w:val="18"/>
                <w:szCs w:val="18"/>
              </w:rPr>
            </w:pPr>
            <w:r>
              <w:rPr>
                <w:rFonts w:hint="eastAsia" w:ascii="宋体" w:hAnsi="宋体"/>
                <w:sz w:val="18"/>
                <w:szCs w:val="18"/>
              </w:rPr>
              <w:t>更换香球一次/深度清洁一次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46D9BA0">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5BFB4E62">
            <w:pPr>
              <w:rPr>
                <w:rFonts w:ascii="宋体" w:hAnsi="宋体"/>
                <w:sz w:val="18"/>
                <w:szCs w:val="18"/>
              </w:rPr>
            </w:pPr>
            <w:r>
              <w:rPr>
                <w:rFonts w:hint="eastAsia" w:ascii="宋体" w:hAnsi="宋体"/>
                <w:sz w:val="18"/>
                <w:szCs w:val="18"/>
              </w:rPr>
              <w:t>无污垢、洁净。</w:t>
            </w:r>
          </w:p>
        </w:tc>
      </w:tr>
      <w:tr w14:paraId="4DED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0D647880">
            <w:pPr>
              <w:jc w:val="center"/>
              <w:rPr>
                <w:rFonts w:ascii="宋体" w:hAnsi="宋体"/>
                <w:sz w:val="18"/>
                <w:szCs w:val="18"/>
              </w:rPr>
            </w:pPr>
            <w:r>
              <w:rPr>
                <w:rFonts w:hint="eastAsia" w:ascii="宋体" w:hAnsi="宋体"/>
                <w:sz w:val="18"/>
                <w:szCs w:val="18"/>
              </w:rPr>
              <w:t>洗手盆及台面、玻璃镜面、水龙头</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DB7AF6A">
            <w:pPr>
              <w:jc w:val="center"/>
              <w:rPr>
                <w:rFonts w:ascii="宋体" w:hAnsi="宋体"/>
                <w:sz w:val="18"/>
                <w:szCs w:val="18"/>
              </w:rPr>
            </w:pPr>
            <w:r>
              <w:rPr>
                <w:rFonts w:hint="eastAsia" w:ascii="宋体" w:hAnsi="宋体"/>
                <w:sz w:val="18"/>
                <w:szCs w:val="18"/>
              </w:rPr>
              <w:t>抹拭（禁止用腐蚀性清洁剂）</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493035E">
            <w:pPr>
              <w:jc w:val="center"/>
              <w:rPr>
                <w:rFonts w:ascii="宋体" w:hAnsi="宋体"/>
                <w:sz w:val="18"/>
                <w:szCs w:val="18"/>
              </w:rPr>
            </w:pPr>
            <w:r>
              <w:rPr>
                <w:rFonts w:hint="eastAsia" w:ascii="宋体" w:hAnsi="宋体"/>
                <w:sz w:val="18"/>
                <w:szCs w:val="18"/>
                <w:lang w:val="en-US" w:eastAsia="zh-CN"/>
              </w:rPr>
              <w:t>60</w:t>
            </w:r>
            <w:r>
              <w:rPr>
                <w:rFonts w:hint="eastAsia" w:ascii="宋体" w:hAnsi="宋体"/>
                <w:sz w:val="18"/>
                <w:szCs w:val="18"/>
              </w:rPr>
              <w:t>分钟一次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E0AB36C">
            <w:pPr>
              <w:jc w:val="center"/>
              <w:rPr>
                <w:rFonts w:ascii="宋体" w:hAnsi="宋体"/>
                <w:sz w:val="18"/>
                <w:szCs w:val="18"/>
              </w:rPr>
            </w:pPr>
            <w:r>
              <w:rPr>
                <w:rFonts w:hint="eastAsia" w:ascii="宋体" w:hAnsi="宋体"/>
                <w:sz w:val="18"/>
                <w:szCs w:val="18"/>
              </w:rPr>
              <w:t>镜面用玻璃刮刀刮一次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27FB7D7">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054DF94D">
            <w:pPr>
              <w:rPr>
                <w:rFonts w:ascii="宋体" w:hAnsi="宋体"/>
                <w:sz w:val="18"/>
                <w:szCs w:val="18"/>
              </w:rPr>
            </w:pPr>
            <w:r>
              <w:rPr>
                <w:rFonts w:hint="eastAsia" w:ascii="宋体" w:hAnsi="宋体"/>
                <w:sz w:val="18"/>
                <w:szCs w:val="18"/>
              </w:rPr>
              <w:t>台面无水珠，污迹，镜面光亮。</w:t>
            </w:r>
          </w:p>
        </w:tc>
      </w:tr>
      <w:tr w14:paraId="5E9A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0E6C3C35">
            <w:pPr>
              <w:jc w:val="center"/>
              <w:rPr>
                <w:rFonts w:ascii="宋体" w:hAnsi="宋体"/>
                <w:sz w:val="18"/>
                <w:szCs w:val="18"/>
              </w:rPr>
            </w:pPr>
            <w:r>
              <w:rPr>
                <w:rFonts w:hint="eastAsia" w:ascii="宋体" w:hAnsi="宋体"/>
                <w:sz w:val="18"/>
                <w:szCs w:val="18"/>
              </w:rPr>
              <w:t>灯罩</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541E340">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954D730">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A37740A">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D0F2BE3">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55AA3DAB">
            <w:pPr>
              <w:rPr>
                <w:rFonts w:ascii="宋体" w:hAnsi="宋体"/>
                <w:sz w:val="18"/>
                <w:szCs w:val="18"/>
              </w:rPr>
            </w:pPr>
            <w:r>
              <w:rPr>
                <w:rFonts w:hint="eastAsia" w:ascii="宋体" w:hAnsi="宋体"/>
                <w:sz w:val="18"/>
                <w:szCs w:val="18"/>
              </w:rPr>
              <w:t>无灰尘、无污渍。</w:t>
            </w:r>
          </w:p>
        </w:tc>
      </w:tr>
      <w:tr w14:paraId="5039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19C7E57F">
            <w:pPr>
              <w:jc w:val="center"/>
              <w:rPr>
                <w:rFonts w:ascii="宋体" w:hAnsi="宋体"/>
                <w:sz w:val="18"/>
                <w:szCs w:val="18"/>
              </w:rPr>
            </w:pPr>
            <w:r>
              <w:rPr>
                <w:rFonts w:hint="eastAsia" w:ascii="宋体" w:hAnsi="宋体"/>
                <w:sz w:val="18"/>
                <w:szCs w:val="18"/>
              </w:rPr>
              <w:t>出/入风口</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52E4D09">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C695E96">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3104A33">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C0FB79B">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68E1A2AE">
            <w:pPr>
              <w:rPr>
                <w:rFonts w:ascii="宋体" w:hAnsi="宋体"/>
                <w:sz w:val="18"/>
                <w:szCs w:val="18"/>
              </w:rPr>
            </w:pPr>
            <w:r>
              <w:rPr>
                <w:rFonts w:hint="eastAsia" w:ascii="宋体" w:hAnsi="宋体"/>
                <w:sz w:val="18"/>
                <w:szCs w:val="18"/>
              </w:rPr>
              <w:t>无灰尘、无污渍。</w:t>
            </w:r>
          </w:p>
        </w:tc>
      </w:tr>
      <w:tr w14:paraId="714E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0D55D89A">
            <w:pPr>
              <w:jc w:val="center"/>
              <w:rPr>
                <w:rFonts w:ascii="宋体" w:hAnsi="宋体"/>
                <w:sz w:val="18"/>
                <w:szCs w:val="18"/>
              </w:rPr>
            </w:pPr>
            <w:r>
              <w:rPr>
                <w:rFonts w:hint="eastAsia" w:ascii="宋体" w:hAnsi="宋体"/>
                <w:sz w:val="18"/>
                <w:szCs w:val="18"/>
              </w:rPr>
              <w:t>垃圾桶</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52B7912">
            <w:pPr>
              <w:jc w:val="center"/>
              <w:rPr>
                <w:rFonts w:ascii="宋体" w:hAnsi="宋体"/>
                <w:sz w:val="18"/>
                <w:szCs w:val="18"/>
              </w:rPr>
            </w:pPr>
            <w:r>
              <w:rPr>
                <w:rFonts w:hint="eastAsia" w:ascii="宋体" w:hAnsi="宋体"/>
                <w:sz w:val="18"/>
                <w:szCs w:val="18"/>
              </w:rPr>
              <w:t>保洁</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DC781E5">
            <w:pPr>
              <w:jc w:val="center"/>
              <w:rPr>
                <w:rFonts w:hint="default" w:ascii="宋体" w:hAnsi="宋体" w:eastAsia="宋体"/>
                <w:sz w:val="18"/>
                <w:szCs w:val="18"/>
                <w:lang w:val="en-US" w:eastAsia="zh-CN"/>
              </w:rPr>
            </w:pPr>
            <w:r>
              <w:rPr>
                <w:rFonts w:hint="eastAsia" w:ascii="宋体" w:hAnsi="宋体"/>
                <w:sz w:val="18"/>
                <w:szCs w:val="18"/>
                <w:lang w:val="en-US" w:eastAsia="zh-CN"/>
              </w:rPr>
              <w:t>60分钟一次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86D5F4E">
            <w:pPr>
              <w:jc w:val="center"/>
              <w:rPr>
                <w:rFonts w:ascii="宋体" w:hAnsi="宋体"/>
                <w:sz w:val="18"/>
                <w:szCs w:val="18"/>
              </w:rPr>
            </w:pPr>
            <w:r>
              <w:rPr>
                <w:rFonts w:hint="eastAsia" w:ascii="宋体" w:hAnsi="宋体"/>
                <w:sz w:val="18"/>
                <w:szCs w:val="18"/>
              </w:rPr>
              <w:t>清洗一次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BE46530">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7F1B4B63">
            <w:pPr>
              <w:rPr>
                <w:rFonts w:ascii="宋体" w:hAnsi="宋体"/>
                <w:sz w:val="18"/>
                <w:szCs w:val="18"/>
              </w:rPr>
            </w:pPr>
            <w:r>
              <w:rPr>
                <w:rFonts w:hint="eastAsia" w:ascii="宋体" w:hAnsi="宋体"/>
                <w:sz w:val="18"/>
                <w:szCs w:val="18"/>
              </w:rPr>
              <w:t>垃圾不超过桶的2</w:t>
            </w:r>
            <w:r>
              <w:rPr>
                <w:rFonts w:ascii="宋体" w:hAnsi="宋体"/>
                <w:sz w:val="18"/>
                <w:szCs w:val="18"/>
              </w:rPr>
              <w:t>/3</w:t>
            </w:r>
            <w:r>
              <w:rPr>
                <w:rFonts w:hint="eastAsia" w:ascii="宋体" w:hAnsi="宋体"/>
                <w:sz w:val="18"/>
                <w:szCs w:val="18"/>
              </w:rPr>
              <w:t>，无异味。</w:t>
            </w:r>
          </w:p>
        </w:tc>
      </w:tr>
      <w:tr w14:paraId="4FE4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3D90A59E">
            <w:pPr>
              <w:jc w:val="center"/>
              <w:rPr>
                <w:rFonts w:ascii="宋体" w:hAnsi="宋体"/>
                <w:sz w:val="18"/>
                <w:szCs w:val="18"/>
              </w:rPr>
            </w:pPr>
            <w:r>
              <w:rPr>
                <w:rFonts w:hint="eastAsia" w:ascii="宋体" w:hAnsi="宋体"/>
                <w:sz w:val="18"/>
                <w:szCs w:val="18"/>
              </w:rPr>
              <w:t>喷香机、洗手液箱</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69DAA3A6">
            <w:pPr>
              <w:jc w:val="center"/>
              <w:rPr>
                <w:rFonts w:ascii="宋体" w:hAnsi="宋体"/>
                <w:sz w:val="18"/>
                <w:szCs w:val="18"/>
              </w:rPr>
            </w:pPr>
            <w:r>
              <w:rPr>
                <w:rFonts w:hint="eastAsia" w:ascii="宋体" w:hAnsi="宋体"/>
                <w:sz w:val="18"/>
                <w:szCs w:val="18"/>
              </w:rPr>
              <w:t>检查</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7783225">
            <w:pPr>
              <w:jc w:val="center"/>
              <w:rPr>
                <w:rFonts w:ascii="宋体" w:hAnsi="宋体"/>
                <w:sz w:val="18"/>
                <w:szCs w:val="18"/>
              </w:rPr>
            </w:pPr>
            <w:r>
              <w:rPr>
                <w:rFonts w:hint="eastAsia" w:ascii="宋体" w:hAnsi="宋体"/>
                <w:sz w:val="18"/>
                <w:szCs w:val="18"/>
              </w:rPr>
              <w:t>两次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99A30C9">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78B9110">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645FC1E9">
            <w:pPr>
              <w:rPr>
                <w:rFonts w:ascii="宋体" w:hAnsi="宋体"/>
                <w:sz w:val="18"/>
                <w:szCs w:val="18"/>
              </w:rPr>
            </w:pPr>
            <w:r>
              <w:rPr>
                <w:rFonts w:hint="eastAsia" w:ascii="宋体" w:hAnsi="宋体"/>
                <w:sz w:val="18"/>
                <w:szCs w:val="18"/>
              </w:rPr>
              <w:t>正常喷香。</w:t>
            </w:r>
          </w:p>
        </w:tc>
      </w:tr>
      <w:tr w14:paraId="4824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129EFEAF">
            <w:pPr>
              <w:jc w:val="center"/>
              <w:rPr>
                <w:rFonts w:ascii="宋体" w:hAnsi="宋体"/>
                <w:sz w:val="18"/>
                <w:szCs w:val="18"/>
              </w:rPr>
            </w:pPr>
            <w:r>
              <w:rPr>
                <w:rFonts w:hint="eastAsia" w:ascii="宋体" w:hAnsi="宋体"/>
                <w:sz w:val="18"/>
                <w:szCs w:val="18"/>
              </w:rPr>
              <w:t>纸巾</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AB208E1">
            <w:pPr>
              <w:jc w:val="center"/>
              <w:rPr>
                <w:rFonts w:ascii="宋体" w:hAnsi="宋体"/>
                <w:sz w:val="18"/>
                <w:szCs w:val="18"/>
              </w:rPr>
            </w:pPr>
            <w:r>
              <w:rPr>
                <w:rFonts w:hint="eastAsia" w:ascii="宋体" w:hAnsi="宋体"/>
                <w:sz w:val="18"/>
                <w:szCs w:val="18"/>
              </w:rPr>
              <w:t>检查并更换</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565831C">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5D16957">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A089330">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27E2F842">
            <w:pPr>
              <w:rPr>
                <w:rFonts w:ascii="宋体" w:hAnsi="宋体"/>
                <w:sz w:val="18"/>
                <w:szCs w:val="18"/>
              </w:rPr>
            </w:pPr>
            <w:r>
              <w:rPr>
                <w:rFonts w:hint="eastAsia" w:ascii="宋体" w:hAnsi="宋体"/>
                <w:sz w:val="18"/>
                <w:szCs w:val="18"/>
              </w:rPr>
              <w:t>正常时间无断纸现象。</w:t>
            </w:r>
          </w:p>
        </w:tc>
      </w:tr>
      <w:tr w14:paraId="004C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359914AA">
            <w:pPr>
              <w:jc w:val="center"/>
              <w:rPr>
                <w:rFonts w:ascii="宋体" w:hAnsi="宋体"/>
                <w:sz w:val="18"/>
                <w:szCs w:val="18"/>
              </w:rPr>
            </w:pPr>
            <w:r>
              <w:rPr>
                <w:rFonts w:hint="eastAsia" w:ascii="宋体" w:hAnsi="宋体"/>
                <w:sz w:val="18"/>
                <w:szCs w:val="18"/>
              </w:rPr>
              <w:t>卫生纸架</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6FE76FB1">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4E09DE1">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7E9D89E">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BEECA75">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1EB6A297">
            <w:pPr>
              <w:rPr>
                <w:rFonts w:ascii="宋体" w:hAnsi="宋体"/>
                <w:sz w:val="18"/>
                <w:szCs w:val="18"/>
              </w:rPr>
            </w:pPr>
            <w:r>
              <w:rPr>
                <w:rFonts w:hint="eastAsia" w:ascii="宋体" w:hAnsi="宋体"/>
                <w:sz w:val="18"/>
                <w:szCs w:val="18"/>
              </w:rPr>
              <w:t>无灰尘、无污渍。</w:t>
            </w:r>
          </w:p>
        </w:tc>
      </w:tr>
    </w:tbl>
    <w:p w14:paraId="577BF22E">
      <w:pPr>
        <w:keepNext w:val="0"/>
        <w:keepLines w:val="0"/>
        <w:pageBreakBefore w:val="0"/>
        <w:widowControl/>
        <w:kinsoku/>
        <w:wordWrap/>
        <w:overflowPunct/>
        <w:topLinePunct w:val="0"/>
        <w:autoSpaceDE/>
        <w:autoSpaceDN/>
        <w:bidi w:val="0"/>
        <w:adjustRightInd/>
        <w:snapToGrid/>
        <w:spacing w:line="480" w:lineRule="auto"/>
        <w:ind w:firstLine="240" w:firstLineChars="100"/>
        <w:textAlignment w:val="auto"/>
        <w:rPr>
          <w:rFonts w:hint="eastAsia"/>
          <w:lang w:val="en-US" w:eastAsia="zh-CN"/>
        </w:rPr>
      </w:pPr>
      <w:r>
        <w:rPr>
          <w:rFonts w:hint="eastAsia"/>
          <w:lang w:val="en-US" w:eastAsia="zh-CN"/>
        </w:rPr>
        <w:t>商业卫生间为人员定岗循环作业，保持清洁程度高于上述标准。</w:t>
      </w:r>
    </w:p>
    <w:p w14:paraId="022CD973">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98" w:name="_Toc1729"/>
      <w:r>
        <w:rPr>
          <w:rFonts w:hint="eastAsia" w:ascii="宋体" w:hAnsi="宋体" w:cs="Times New Roman"/>
          <w:b/>
          <w:bCs/>
          <w:color w:val="000000"/>
          <w:sz w:val="28"/>
          <w:szCs w:val="28"/>
          <w:lang w:val="en-US" w:eastAsia="zh-CN" w:bidi="ar-SA"/>
        </w:rPr>
        <w:t>4</w:t>
      </w:r>
      <w:r>
        <w:rPr>
          <w:rFonts w:hint="eastAsia" w:ascii="宋体" w:hAnsi="宋体" w:eastAsia="宋体" w:cs="Times New Roman"/>
          <w:b/>
          <w:bCs/>
          <w:color w:val="000000"/>
          <w:sz w:val="28"/>
          <w:szCs w:val="28"/>
          <w:lang w:val="en-US" w:eastAsia="zh-CN" w:bidi="ar-SA"/>
        </w:rPr>
        <w:t>、</w:t>
      </w:r>
      <w:r>
        <w:rPr>
          <w:rFonts w:hint="eastAsia" w:ascii="宋体" w:hAnsi="宋体" w:cs="Times New Roman"/>
          <w:b/>
          <w:bCs/>
          <w:color w:val="000000"/>
          <w:sz w:val="28"/>
          <w:szCs w:val="28"/>
          <w:lang w:val="en-US" w:eastAsia="zh-CN" w:bidi="ar-SA"/>
        </w:rPr>
        <w:t>电梯日常清洁频率及标准</w:t>
      </w:r>
      <w:bookmarkEnd w:id="98"/>
    </w:p>
    <w:tbl>
      <w:tblPr>
        <w:tblStyle w:val="25"/>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1620"/>
        <w:gridCol w:w="1155"/>
        <w:gridCol w:w="1095"/>
        <w:gridCol w:w="1035"/>
        <w:gridCol w:w="2577"/>
      </w:tblGrid>
      <w:tr w14:paraId="604C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exact"/>
          <w:jc w:val="center"/>
        </w:trPr>
        <w:tc>
          <w:tcPr>
            <w:tcW w:w="1889" w:type="dxa"/>
            <w:vMerge w:val="restart"/>
            <w:tcBorders>
              <w:top w:val="single" w:color="auto" w:sz="4" w:space="0"/>
              <w:left w:val="single" w:color="auto" w:sz="4" w:space="0"/>
              <w:right w:val="single" w:color="auto" w:sz="4" w:space="0"/>
            </w:tcBorders>
            <w:noWrap w:val="0"/>
            <w:vAlign w:val="center"/>
          </w:tcPr>
          <w:p w14:paraId="5B184D85">
            <w:pPr>
              <w:jc w:val="center"/>
              <w:rPr>
                <w:rFonts w:ascii="宋体" w:hAnsi="宋体"/>
                <w:sz w:val="18"/>
                <w:szCs w:val="18"/>
              </w:rPr>
            </w:pPr>
            <w:r>
              <w:rPr>
                <w:rFonts w:hint="eastAsia" w:ascii="宋体" w:hAnsi="宋体"/>
                <w:sz w:val="18"/>
                <w:szCs w:val="18"/>
              </w:rPr>
              <w:t>项目</w:t>
            </w:r>
          </w:p>
        </w:tc>
        <w:tc>
          <w:tcPr>
            <w:tcW w:w="1620" w:type="dxa"/>
            <w:vMerge w:val="restart"/>
            <w:tcBorders>
              <w:top w:val="single" w:color="auto" w:sz="4" w:space="0"/>
              <w:left w:val="single" w:color="auto" w:sz="4" w:space="0"/>
              <w:right w:val="single" w:color="auto" w:sz="4" w:space="0"/>
            </w:tcBorders>
            <w:noWrap w:val="0"/>
            <w:vAlign w:val="center"/>
          </w:tcPr>
          <w:p w14:paraId="06F090FF">
            <w:pPr>
              <w:jc w:val="center"/>
              <w:rPr>
                <w:rFonts w:ascii="宋体" w:hAnsi="宋体"/>
                <w:sz w:val="18"/>
                <w:szCs w:val="18"/>
              </w:rPr>
            </w:pPr>
            <w:r>
              <w:rPr>
                <w:rFonts w:hint="eastAsia" w:ascii="宋体" w:hAnsi="宋体"/>
                <w:sz w:val="18"/>
                <w:szCs w:val="18"/>
              </w:rPr>
              <w:t>日常清洁</w:t>
            </w:r>
          </w:p>
        </w:tc>
        <w:tc>
          <w:tcPr>
            <w:tcW w:w="3285" w:type="dxa"/>
            <w:gridSpan w:val="3"/>
            <w:tcBorders>
              <w:top w:val="single" w:color="auto" w:sz="4" w:space="0"/>
              <w:left w:val="single" w:color="auto" w:sz="4" w:space="0"/>
              <w:right w:val="single" w:color="auto" w:sz="4" w:space="0"/>
            </w:tcBorders>
            <w:noWrap w:val="0"/>
            <w:vAlign w:val="center"/>
          </w:tcPr>
          <w:p w14:paraId="0E5F6AB5">
            <w:pPr>
              <w:jc w:val="center"/>
              <w:rPr>
                <w:rFonts w:ascii="宋体" w:hAnsi="宋体"/>
                <w:sz w:val="18"/>
                <w:szCs w:val="18"/>
              </w:rPr>
            </w:pPr>
            <w:r>
              <w:rPr>
                <w:rFonts w:hint="eastAsia" w:ascii="宋体" w:hAnsi="宋体"/>
                <w:sz w:val="18"/>
                <w:szCs w:val="18"/>
              </w:rPr>
              <w:t>定期清洁</w:t>
            </w:r>
          </w:p>
        </w:tc>
        <w:tc>
          <w:tcPr>
            <w:tcW w:w="2577" w:type="dxa"/>
            <w:vMerge w:val="restart"/>
            <w:tcBorders>
              <w:top w:val="single" w:color="auto" w:sz="4" w:space="0"/>
              <w:left w:val="single" w:color="auto" w:sz="4" w:space="0"/>
              <w:right w:val="single" w:color="auto" w:sz="4" w:space="0"/>
            </w:tcBorders>
            <w:noWrap w:val="0"/>
            <w:vAlign w:val="center"/>
          </w:tcPr>
          <w:p w14:paraId="21DB838B">
            <w:pPr>
              <w:jc w:val="center"/>
              <w:rPr>
                <w:rFonts w:ascii="宋体" w:hAnsi="宋体"/>
                <w:sz w:val="18"/>
                <w:szCs w:val="18"/>
              </w:rPr>
            </w:pPr>
            <w:r>
              <w:rPr>
                <w:rFonts w:hint="eastAsia" w:ascii="宋体" w:hAnsi="宋体"/>
                <w:sz w:val="18"/>
                <w:szCs w:val="18"/>
              </w:rPr>
              <w:t>清洁标准</w:t>
            </w:r>
          </w:p>
        </w:tc>
      </w:tr>
      <w:tr w14:paraId="4415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exact"/>
          <w:jc w:val="center"/>
        </w:trPr>
        <w:tc>
          <w:tcPr>
            <w:tcW w:w="1889" w:type="dxa"/>
            <w:vMerge w:val="continue"/>
            <w:tcBorders>
              <w:left w:val="single" w:color="auto" w:sz="4" w:space="0"/>
              <w:right w:val="single" w:color="auto" w:sz="4" w:space="0"/>
            </w:tcBorders>
            <w:noWrap w:val="0"/>
            <w:vAlign w:val="center"/>
          </w:tcPr>
          <w:p w14:paraId="7A37A5F1">
            <w:pPr>
              <w:jc w:val="center"/>
              <w:rPr>
                <w:rFonts w:ascii="宋体" w:hAnsi="宋体"/>
                <w:sz w:val="18"/>
                <w:szCs w:val="18"/>
              </w:rPr>
            </w:pPr>
          </w:p>
        </w:tc>
        <w:tc>
          <w:tcPr>
            <w:tcW w:w="1620" w:type="dxa"/>
            <w:vMerge w:val="continue"/>
            <w:tcBorders>
              <w:left w:val="single" w:color="auto" w:sz="4" w:space="0"/>
              <w:bottom w:val="single" w:color="auto" w:sz="4" w:space="0"/>
              <w:right w:val="single" w:color="auto" w:sz="4" w:space="0"/>
            </w:tcBorders>
            <w:noWrap w:val="0"/>
            <w:vAlign w:val="center"/>
          </w:tcPr>
          <w:p w14:paraId="17057759">
            <w:pPr>
              <w:jc w:val="center"/>
              <w:rPr>
                <w:rFonts w:ascii="宋体" w:hAnsi="宋体"/>
                <w:sz w:val="18"/>
                <w:szCs w:val="18"/>
              </w:rPr>
            </w:pPr>
          </w:p>
        </w:tc>
        <w:tc>
          <w:tcPr>
            <w:tcW w:w="1155" w:type="dxa"/>
            <w:tcBorders>
              <w:top w:val="single" w:color="auto" w:sz="4" w:space="0"/>
              <w:left w:val="single" w:color="auto" w:sz="4" w:space="0"/>
              <w:right w:val="single" w:color="auto" w:sz="4" w:space="0"/>
            </w:tcBorders>
            <w:noWrap w:val="0"/>
            <w:vAlign w:val="center"/>
          </w:tcPr>
          <w:p w14:paraId="53A93006">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3C74461F">
            <w:pPr>
              <w:ind w:firstLine="240"/>
              <w:jc w:val="both"/>
              <w:rPr>
                <w:rFonts w:ascii="宋体" w:hAnsi="宋体"/>
                <w:sz w:val="18"/>
                <w:szCs w:val="18"/>
              </w:rPr>
            </w:pPr>
            <w:r>
              <w:rPr>
                <w:rFonts w:hint="eastAsia" w:ascii="宋体" w:hAnsi="宋体"/>
                <w:sz w:val="18"/>
                <w:szCs w:val="18"/>
              </w:rPr>
              <w:t>每月</w:t>
            </w:r>
          </w:p>
        </w:tc>
        <w:tc>
          <w:tcPr>
            <w:tcW w:w="1035" w:type="dxa"/>
            <w:tcBorders>
              <w:top w:val="single" w:color="auto" w:sz="4" w:space="0"/>
              <w:left w:val="single" w:color="auto" w:sz="4" w:space="0"/>
              <w:right w:val="single" w:color="auto" w:sz="4" w:space="0"/>
            </w:tcBorders>
            <w:noWrap w:val="0"/>
            <w:vAlign w:val="center"/>
          </w:tcPr>
          <w:p w14:paraId="78B40248">
            <w:pPr>
              <w:ind w:firstLine="240"/>
              <w:jc w:val="both"/>
              <w:rPr>
                <w:rFonts w:ascii="宋体" w:hAnsi="宋体"/>
                <w:sz w:val="18"/>
                <w:szCs w:val="18"/>
              </w:rPr>
            </w:pPr>
            <w:r>
              <w:rPr>
                <w:rFonts w:hint="eastAsia" w:ascii="宋体" w:hAnsi="宋体"/>
                <w:sz w:val="18"/>
                <w:szCs w:val="18"/>
              </w:rPr>
              <w:t>每年</w:t>
            </w:r>
          </w:p>
        </w:tc>
        <w:tc>
          <w:tcPr>
            <w:tcW w:w="2577" w:type="dxa"/>
            <w:vMerge w:val="continue"/>
            <w:tcBorders>
              <w:left w:val="single" w:color="auto" w:sz="4" w:space="0"/>
              <w:right w:val="single" w:color="auto" w:sz="4" w:space="0"/>
            </w:tcBorders>
            <w:noWrap w:val="0"/>
            <w:vAlign w:val="center"/>
          </w:tcPr>
          <w:p w14:paraId="5CF6C04D">
            <w:pPr>
              <w:rPr>
                <w:rFonts w:ascii="宋体" w:hAnsi="宋体"/>
                <w:sz w:val="18"/>
                <w:szCs w:val="18"/>
              </w:rPr>
            </w:pPr>
          </w:p>
        </w:tc>
      </w:tr>
      <w:tr w14:paraId="4901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top w:val="single" w:color="auto" w:sz="4" w:space="0"/>
              <w:left w:val="single" w:color="auto" w:sz="4" w:space="0"/>
              <w:bottom w:val="single" w:color="auto" w:sz="4" w:space="0"/>
              <w:right w:val="single" w:color="auto" w:sz="4" w:space="0"/>
            </w:tcBorders>
            <w:noWrap w:val="0"/>
            <w:vAlign w:val="center"/>
          </w:tcPr>
          <w:p w14:paraId="0C7D470B">
            <w:pPr>
              <w:jc w:val="center"/>
              <w:rPr>
                <w:rFonts w:ascii="宋体" w:hAnsi="宋体"/>
                <w:sz w:val="18"/>
                <w:szCs w:val="18"/>
              </w:rPr>
            </w:pPr>
            <w:r>
              <w:rPr>
                <w:rFonts w:hint="eastAsia" w:ascii="宋体" w:hAnsi="宋体"/>
                <w:sz w:val="18"/>
                <w:szCs w:val="18"/>
              </w:rPr>
              <w:t>按钮/楼层指示牌</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B39AAE0">
            <w:pPr>
              <w:jc w:val="center"/>
              <w:rPr>
                <w:rFonts w:ascii="宋体" w:hAnsi="宋体"/>
                <w:sz w:val="18"/>
                <w:szCs w:val="18"/>
              </w:rPr>
            </w:pPr>
            <w:r>
              <w:rPr>
                <w:rFonts w:hint="eastAsia" w:ascii="宋体" w:hAnsi="宋体"/>
                <w:sz w:val="18"/>
                <w:szCs w:val="18"/>
              </w:rPr>
              <w:t>清洁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8962647">
            <w:pPr>
              <w:jc w:val="center"/>
              <w:rPr>
                <w:rFonts w:ascii="宋体" w:hAnsi="宋体"/>
                <w:sz w:val="18"/>
                <w:szCs w:val="18"/>
              </w:rPr>
            </w:pPr>
            <w:r>
              <w:rPr>
                <w:rFonts w:hint="eastAsia" w:ascii="宋体" w:hAnsi="宋体"/>
                <w:sz w:val="18"/>
                <w:szCs w:val="18"/>
              </w:rPr>
              <w:t>循环保洁</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9F8373C">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110D26F">
            <w:pPr>
              <w:jc w:val="center"/>
              <w:rPr>
                <w:rFonts w:ascii="宋体" w:hAnsi="宋体"/>
                <w:sz w:val="18"/>
                <w:szCs w:val="18"/>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08EA33C9">
            <w:pPr>
              <w:rPr>
                <w:rFonts w:ascii="宋体" w:hAnsi="宋体"/>
                <w:sz w:val="18"/>
                <w:szCs w:val="18"/>
              </w:rPr>
            </w:pPr>
            <w:r>
              <w:rPr>
                <w:rFonts w:hint="eastAsia" w:ascii="宋体" w:hAnsi="宋体"/>
                <w:sz w:val="18"/>
                <w:szCs w:val="18"/>
              </w:rPr>
              <w:t>无污渍、无灰尘。</w:t>
            </w:r>
          </w:p>
        </w:tc>
      </w:tr>
      <w:tr w14:paraId="5761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top w:val="single" w:color="auto" w:sz="4" w:space="0"/>
              <w:left w:val="single" w:color="auto" w:sz="4" w:space="0"/>
              <w:bottom w:val="single" w:color="auto" w:sz="4" w:space="0"/>
              <w:right w:val="single" w:color="auto" w:sz="4" w:space="0"/>
            </w:tcBorders>
            <w:noWrap w:val="0"/>
            <w:vAlign w:val="center"/>
          </w:tcPr>
          <w:p w14:paraId="5603D4BF">
            <w:pPr>
              <w:jc w:val="center"/>
              <w:rPr>
                <w:rFonts w:ascii="宋体" w:hAnsi="宋体"/>
                <w:sz w:val="18"/>
                <w:szCs w:val="18"/>
              </w:rPr>
            </w:pPr>
            <w:r>
              <w:rPr>
                <w:rFonts w:hint="eastAsia" w:ascii="宋体" w:hAnsi="宋体"/>
                <w:sz w:val="18"/>
                <w:szCs w:val="18"/>
              </w:rPr>
              <w:t>门槽</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AC86336">
            <w:pPr>
              <w:jc w:val="center"/>
              <w:rPr>
                <w:rFonts w:ascii="宋体" w:hAnsi="宋体"/>
                <w:sz w:val="18"/>
                <w:szCs w:val="18"/>
              </w:rPr>
            </w:pPr>
            <w:r>
              <w:rPr>
                <w:rFonts w:hint="eastAsia" w:ascii="宋体" w:hAnsi="宋体"/>
                <w:sz w:val="18"/>
                <w:szCs w:val="18"/>
              </w:rPr>
              <w:t>清洁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2F68FD9">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A531156">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EF8FAD6">
            <w:pPr>
              <w:jc w:val="center"/>
              <w:rPr>
                <w:rFonts w:ascii="宋体" w:hAnsi="宋体"/>
                <w:sz w:val="18"/>
                <w:szCs w:val="18"/>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2CCC5A2E">
            <w:pPr>
              <w:rPr>
                <w:rFonts w:ascii="宋体" w:hAnsi="宋体"/>
                <w:sz w:val="18"/>
                <w:szCs w:val="18"/>
              </w:rPr>
            </w:pPr>
            <w:r>
              <w:rPr>
                <w:rFonts w:hint="eastAsia" w:ascii="宋体" w:hAnsi="宋体"/>
                <w:sz w:val="18"/>
                <w:szCs w:val="18"/>
              </w:rPr>
              <w:t>无垃圾，无灰土。</w:t>
            </w:r>
          </w:p>
        </w:tc>
      </w:tr>
      <w:tr w14:paraId="43BA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exact"/>
          <w:jc w:val="center"/>
        </w:trPr>
        <w:tc>
          <w:tcPr>
            <w:tcW w:w="1889" w:type="dxa"/>
            <w:tcBorders>
              <w:top w:val="single" w:color="auto" w:sz="4" w:space="0"/>
              <w:left w:val="single" w:color="auto" w:sz="4" w:space="0"/>
              <w:bottom w:val="single" w:color="auto" w:sz="4" w:space="0"/>
              <w:right w:val="single" w:color="auto" w:sz="4" w:space="0"/>
            </w:tcBorders>
            <w:noWrap w:val="0"/>
            <w:vAlign w:val="center"/>
          </w:tcPr>
          <w:p w14:paraId="7F037FD7">
            <w:pPr>
              <w:jc w:val="center"/>
              <w:rPr>
                <w:rFonts w:ascii="宋体" w:hAnsi="宋体"/>
                <w:sz w:val="18"/>
                <w:szCs w:val="18"/>
              </w:rPr>
            </w:pPr>
            <w:r>
              <w:rPr>
                <w:rFonts w:hint="eastAsia" w:ascii="宋体" w:hAnsi="宋体"/>
                <w:sz w:val="18"/>
                <w:szCs w:val="18"/>
              </w:rPr>
              <w:t>轿厢面板及门框</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08C7A98">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538408A">
            <w:pPr>
              <w:jc w:val="center"/>
              <w:rPr>
                <w:rFonts w:ascii="宋体" w:hAnsi="宋体"/>
                <w:sz w:val="18"/>
                <w:szCs w:val="18"/>
              </w:rPr>
            </w:pPr>
            <w:r>
              <w:rPr>
                <w:rFonts w:hint="eastAsia" w:ascii="宋体" w:hAnsi="宋体"/>
                <w:sz w:val="18"/>
                <w:szCs w:val="18"/>
              </w:rPr>
              <w:t>循环保洁</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9A54E31">
            <w:pPr>
              <w:jc w:val="center"/>
              <w:rPr>
                <w:rFonts w:ascii="宋体" w:hAnsi="宋体"/>
                <w:sz w:val="18"/>
                <w:szCs w:val="18"/>
              </w:rPr>
            </w:pPr>
            <w:r>
              <w:rPr>
                <w:rFonts w:hint="eastAsia" w:ascii="宋体" w:hAnsi="宋体"/>
                <w:sz w:val="18"/>
                <w:szCs w:val="18"/>
              </w:rPr>
              <w:t>上油保养一次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56EEDB6">
            <w:pPr>
              <w:jc w:val="center"/>
              <w:rPr>
                <w:rFonts w:ascii="宋体" w:hAnsi="宋体"/>
                <w:sz w:val="18"/>
                <w:szCs w:val="18"/>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38EADE30">
            <w:pPr>
              <w:rPr>
                <w:rFonts w:ascii="宋体" w:hAnsi="宋体"/>
                <w:sz w:val="18"/>
                <w:szCs w:val="18"/>
              </w:rPr>
            </w:pPr>
            <w:r>
              <w:rPr>
                <w:rFonts w:hint="eastAsia" w:ascii="宋体" w:hAnsi="宋体"/>
                <w:sz w:val="18"/>
                <w:szCs w:val="18"/>
              </w:rPr>
              <w:t>无污渍、无手印，无灰尘。</w:t>
            </w:r>
          </w:p>
        </w:tc>
      </w:tr>
      <w:tr w14:paraId="50CC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vMerge w:val="restart"/>
            <w:tcBorders>
              <w:top w:val="single" w:color="auto" w:sz="4" w:space="0"/>
              <w:left w:val="single" w:color="auto" w:sz="4" w:space="0"/>
              <w:right w:val="single" w:color="auto" w:sz="4" w:space="0"/>
            </w:tcBorders>
            <w:noWrap w:val="0"/>
            <w:vAlign w:val="center"/>
          </w:tcPr>
          <w:p w14:paraId="09D11B2A">
            <w:pPr>
              <w:jc w:val="center"/>
              <w:rPr>
                <w:rFonts w:ascii="宋体" w:hAnsi="宋体"/>
                <w:sz w:val="18"/>
                <w:szCs w:val="18"/>
              </w:rPr>
            </w:pPr>
            <w:r>
              <w:rPr>
                <w:rFonts w:hint="eastAsia" w:ascii="宋体" w:hAnsi="宋体"/>
                <w:sz w:val="18"/>
                <w:szCs w:val="18"/>
              </w:rPr>
              <w:t>轿厢地面</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D9C0E5A">
            <w:pPr>
              <w:jc w:val="center"/>
              <w:rPr>
                <w:rFonts w:ascii="宋体" w:hAnsi="宋体"/>
                <w:sz w:val="18"/>
                <w:szCs w:val="18"/>
              </w:rPr>
            </w:pPr>
            <w:r>
              <w:rPr>
                <w:rFonts w:hint="eastAsia" w:ascii="宋体" w:hAnsi="宋体"/>
                <w:sz w:val="18"/>
                <w:szCs w:val="18"/>
              </w:rPr>
              <w:t>清拖</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BEC06F8">
            <w:pPr>
              <w:jc w:val="center"/>
              <w:rPr>
                <w:rFonts w:ascii="宋体" w:hAnsi="宋体"/>
                <w:sz w:val="18"/>
                <w:szCs w:val="18"/>
              </w:rPr>
            </w:pPr>
            <w:r>
              <w:rPr>
                <w:rFonts w:hint="eastAsia" w:ascii="宋体" w:hAnsi="宋体"/>
                <w:sz w:val="18"/>
                <w:szCs w:val="18"/>
              </w:rPr>
              <w:t>两次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253F2EB">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024C640">
            <w:pPr>
              <w:jc w:val="center"/>
              <w:rPr>
                <w:rFonts w:ascii="宋体" w:hAnsi="宋体"/>
                <w:sz w:val="18"/>
                <w:szCs w:val="18"/>
              </w:rPr>
            </w:pPr>
          </w:p>
        </w:tc>
        <w:tc>
          <w:tcPr>
            <w:tcW w:w="2577" w:type="dxa"/>
            <w:vMerge w:val="restart"/>
            <w:tcBorders>
              <w:top w:val="single" w:color="auto" w:sz="4" w:space="0"/>
              <w:left w:val="single" w:color="auto" w:sz="4" w:space="0"/>
              <w:right w:val="single" w:color="auto" w:sz="4" w:space="0"/>
            </w:tcBorders>
            <w:noWrap w:val="0"/>
            <w:vAlign w:val="center"/>
          </w:tcPr>
          <w:p w14:paraId="3886782E">
            <w:pPr>
              <w:rPr>
                <w:rFonts w:ascii="宋体" w:hAnsi="宋体"/>
                <w:sz w:val="18"/>
                <w:szCs w:val="18"/>
              </w:rPr>
            </w:pPr>
            <w:r>
              <w:rPr>
                <w:rFonts w:hint="eastAsia" w:ascii="宋体" w:hAnsi="宋体"/>
                <w:sz w:val="18"/>
                <w:szCs w:val="18"/>
              </w:rPr>
              <w:t>无污渍、无灰尘，地面光亮，无破损。</w:t>
            </w:r>
          </w:p>
        </w:tc>
      </w:tr>
      <w:tr w14:paraId="668C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vMerge w:val="continue"/>
            <w:tcBorders>
              <w:top w:val="single" w:color="auto" w:sz="4" w:space="0"/>
              <w:left w:val="single" w:color="auto" w:sz="4" w:space="0"/>
              <w:right w:val="single" w:color="auto" w:sz="4" w:space="0"/>
            </w:tcBorders>
            <w:noWrap w:val="0"/>
            <w:vAlign w:val="center"/>
          </w:tcPr>
          <w:p w14:paraId="7D655938">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2C73E5A">
            <w:pPr>
              <w:jc w:val="center"/>
              <w:rPr>
                <w:rFonts w:ascii="宋体" w:hAnsi="宋体"/>
                <w:sz w:val="18"/>
                <w:szCs w:val="18"/>
              </w:rPr>
            </w:pPr>
            <w:r>
              <w:rPr>
                <w:rFonts w:hint="eastAsia" w:ascii="宋体" w:hAnsi="宋体"/>
                <w:sz w:val="18"/>
                <w:szCs w:val="18"/>
              </w:rPr>
              <w:t>保洁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5884C1C">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5D1D8C1">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78EE680">
            <w:pPr>
              <w:jc w:val="center"/>
              <w:rPr>
                <w:rFonts w:ascii="宋体" w:hAnsi="宋体"/>
                <w:sz w:val="18"/>
                <w:szCs w:val="18"/>
              </w:rPr>
            </w:pPr>
          </w:p>
        </w:tc>
        <w:tc>
          <w:tcPr>
            <w:tcW w:w="2577" w:type="dxa"/>
            <w:vMerge w:val="continue"/>
            <w:tcBorders>
              <w:left w:val="single" w:color="auto" w:sz="4" w:space="0"/>
              <w:right w:val="single" w:color="auto" w:sz="4" w:space="0"/>
            </w:tcBorders>
            <w:noWrap w:val="0"/>
            <w:vAlign w:val="center"/>
          </w:tcPr>
          <w:p w14:paraId="341232AE">
            <w:pPr>
              <w:rPr>
                <w:rFonts w:ascii="宋体" w:hAnsi="宋体"/>
                <w:sz w:val="18"/>
                <w:szCs w:val="18"/>
              </w:rPr>
            </w:pPr>
          </w:p>
        </w:tc>
      </w:tr>
      <w:tr w14:paraId="0901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vMerge w:val="continue"/>
            <w:tcBorders>
              <w:left w:val="single" w:color="auto" w:sz="4" w:space="0"/>
              <w:bottom w:val="single" w:color="auto" w:sz="4" w:space="0"/>
              <w:right w:val="single" w:color="auto" w:sz="4" w:space="0"/>
            </w:tcBorders>
            <w:noWrap w:val="0"/>
            <w:vAlign w:val="center"/>
          </w:tcPr>
          <w:p w14:paraId="0F1E13D6">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F95E7D0">
            <w:pPr>
              <w:jc w:val="center"/>
              <w:rPr>
                <w:rFonts w:ascii="宋体" w:hAnsi="宋体"/>
                <w:sz w:val="18"/>
                <w:szCs w:val="18"/>
              </w:rPr>
            </w:pPr>
            <w:r>
              <w:rPr>
                <w:rFonts w:hint="eastAsia" w:ascii="宋体" w:hAnsi="宋体"/>
                <w:sz w:val="18"/>
                <w:szCs w:val="18"/>
              </w:rPr>
              <w:t>地毯清扫（如有）</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88F5582">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E7E963B">
            <w:pPr>
              <w:jc w:val="center"/>
              <w:rPr>
                <w:rFonts w:ascii="宋体" w:hAnsi="宋体"/>
                <w:sz w:val="18"/>
                <w:szCs w:val="18"/>
              </w:rPr>
            </w:pPr>
            <w:r>
              <w:rPr>
                <w:rFonts w:hint="eastAsia" w:ascii="宋体" w:hAnsi="宋体"/>
                <w:sz w:val="18"/>
                <w:szCs w:val="18"/>
              </w:rPr>
              <w:t>冲洗一次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C514958">
            <w:pPr>
              <w:jc w:val="center"/>
              <w:rPr>
                <w:rFonts w:ascii="宋体" w:hAnsi="宋体"/>
                <w:sz w:val="18"/>
                <w:szCs w:val="18"/>
              </w:rPr>
            </w:pPr>
          </w:p>
        </w:tc>
        <w:tc>
          <w:tcPr>
            <w:tcW w:w="2577" w:type="dxa"/>
            <w:vMerge w:val="continue"/>
            <w:tcBorders>
              <w:left w:val="single" w:color="auto" w:sz="4" w:space="0"/>
              <w:bottom w:val="single" w:color="auto" w:sz="4" w:space="0"/>
              <w:right w:val="single" w:color="auto" w:sz="4" w:space="0"/>
            </w:tcBorders>
            <w:noWrap w:val="0"/>
            <w:vAlign w:val="center"/>
          </w:tcPr>
          <w:p w14:paraId="7D727430">
            <w:pPr>
              <w:rPr>
                <w:rFonts w:ascii="宋体" w:hAnsi="宋体"/>
                <w:sz w:val="18"/>
                <w:szCs w:val="18"/>
              </w:rPr>
            </w:pPr>
          </w:p>
        </w:tc>
      </w:tr>
      <w:tr w14:paraId="635A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left w:val="single" w:color="auto" w:sz="4" w:space="0"/>
              <w:bottom w:val="single" w:color="auto" w:sz="4" w:space="0"/>
              <w:right w:val="single" w:color="auto" w:sz="4" w:space="0"/>
            </w:tcBorders>
            <w:noWrap w:val="0"/>
            <w:vAlign w:val="center"/>
          </w:tcPr>
          <w:p w14:paraId="67EE1D5A">
            <w:pPr>
              <w:jc w:val="center"/>
              <w:rPr>
                <w:rFonts w:ascii="宋体" w:hAnsi="宋体"/>
                <w:sz w:val="18"/>
                <w:szCs w:val="18"/>
              </w:rPr>
            </w:pPr>
            <w:r>
              <w:rPr>
                <w:rFonts w:hint="eastAsia" w:ascii="宋体" w:hAnsi="宋体"/>
                <w:sz w:val="18"/>
                <w:szCs w:val="18"/>
              </w:rPr>
              <w:t>轿厢壁</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967F60A">
            <w:pPr>
              <w:jc w:val="center"/>
              <w:rPr>
                <w:rFonts w:ascii="宋体" w:hAnsi="宋体"/>
                <w:sz w:val="18"/>
                <w:szCs w:val="18"/>
              </w:rPr>
            </w:pPr>
            <w:r>
              <w:rPr>
                <w:rFonts w:hint="eastAsia" w:ascii="宋体" w:hAnsi="宋体"/>
                <w:sz w:val="18"/>
                <w:szCs w:val="18"/>
              </w:rPr>
              <w:t>擦拭、上不锈钢油</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9942AB2">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DD70629">
            <w:pPr>
              <w:jc w:val="center"/>
              <w:rPr>
                <w:rFonts w:ascii="宋体" w:hAnsi="宋体"/>
                <w:sz w:val="18"/>
                <w:szCs w:val="18"/>
              </w:rPr>
            </w:pPr>
            <w:r>
              <w:rPr>
                <w:rFonts w:hint="eastAsia" w:ascii="宋体" w:hAnsi="宋体"/>
                <w:sz w:val="18"/>
                <w:szCs w:val="18"/>
              </w:rPr>
              <w:t>四次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3EA9AE4">
            <w:pPr>
              <w:jc w:val="center"/>
              <w:rPr>
                <w:rFonts w:ascii="宋体" w:hAnsi="宋体"/>
                <w:sz w:val="18"/>
                <w:szCs w:val="18"/>
              </w:rPr>
            </w:pPr>
          </w:p>
        </w:tc>
        <w:tc>
          <w:tcPr>
            <w:tcW w:w="2577" w:type="dxa"/>
            <w:tcBorders>
              <w:left w:val="single" w:color="auto" w:sz="4" w:space="0"/>
              <w:bottom w:val="single" w:color="auto" w:sz="4" w:space="0"/>
              <w:right w:val="single" w:color="auto" w:sz="4" w:space="0"/>
            </w:tcBorders>
            <w:noWrap w:val="0"/>
            <w:vAlign w:val="center"/>
          </w:tcPr>
          <w:p w14:paraId="32FE46F0">
            <w:pPr>
              <w:rPr>
                <w:rFonts w:ascii="宋体" w:hAnsi="宋体"/>
                <w:sz w:val="18"/>
                <w:szCs w:val="18"/>
              </w:rPr>
            </w:pPr>
            <w:r>
              <w:rPr>
                <w:rFonts w:hint="eastAsia" w:ascii="宋体" w:hAnsi="宋体"/>
                <w:sz w:val="18"/>
                <w:szCs w:val="18"/>
              </w:rPr>
              <w:t>无手印、无污渍。</w:t>
            </w:r>
          </w:p>
        </w:tc>
      </w:tr>
      <w:tr w14:paraId="12D6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left w:val="single" w:color="auto" w:sz="4" w:space="0"/>
              <w:bottom w:val="single" w:color="auto" w:sz="4" w:space="0"/>
              <w:right w:val="single" w:color="auto" w:sz="4" w:space="0"/>
            </w:tcBorders>
            <w:noWrap w:val="0"/>
            <w:vAlign w:val="center"/>
          </w:tcPr>
          <w:p w14:paraId="1F7A082B">
            <w:pPr>
              <w:jc w:val="center"/>
              <w:rPr>
                <w:rFonts w:ascii="宋体" w:hAnsi="宋体"/>
                <w:sz w:val="18"/>
                <w:szCs w:val="18"/>
              </w:rPr>
            </w:pPr>
            <w:r>
              <w:rPr>
                <w:rFonts w:hint="eastAsia" w:ascii="宋体" w:hAnsi="宋体"/>
                <w:sz w:val="18"/>
                <w:szCs w:val="18"/>
              </w:rPr>
              <w:t>轿厢顶</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FBD0F99">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212C380">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4D97BA7">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AE210F5">
            <w:pPr>
              <w:jc w:val="center"/>
              <w:rPr>
                <w:rFonts w:ascii="宋体" w:hAnsi="宋体"/>
                <w:sz w:val="18"/>
                <w:szCs w:val="18"/>
              </w:rPr>
            </w:pPr>
          </w:p>
        </w:tc>
        <w:tc>
          <w:tcPr>
            <w:tcW w:w="2577" w:type="dxa"/>
            <w:tcBorders>
              <w:left w:val="single" w:color="auto" w:sz="4" w:space="0"/>
              <w:bottom w:val="single" w:color="auto" w:sz="4" w:space="0"/>
              <w:right w:val="single" w:color="auto" w:sz="4" w:space="0"/>
            </w:tcBorders>
            <w:noWrap w:val="0"/>
            <w:vAlign w:val="center"/>
          </w:tcPr>
          <w:p w14:paraId="351E271F">
            <w:pPr>
              <w:rPr>
                <w:rFonts w:ascii="宋体" w:hAnsi="宋体"/>
                <w:sz w:val="18"/>
                <w:szCs w:val="18"/>
              </w:rPr>
            </w:pPr>
            <w:r>
              <w:rPr>
                <w:rFonts w:hint="eastAsia" w:ascii="宋体" w:hAnsi="宋体"/>
                <w:sz w:val="18"/>
                <w:szCs w:val="18"/>
              </w:rPr>
              <w:t>无积灰、无污渍。</w:t>
            </w:r>
          </w:p>
        </w:tc>
      </w:tr>
      <w:tr w14:paraId="7751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exact"/>
          <w:jc w:val="center"/>
        </w:trPr>
        <w:tc>
          <w:tcPr>
            <w:tcW w:w="1889" w:type="dxa"/>
            <w:tcBorders>
              <w:left w:val="single" w:color="auto" w:sz="4" w:space="0"/>
              <w:bottom w:val="single" w:color="auto" w:sz="4" w:space="0"/>
              <w:right w:val="single" w:color="auto" w:sz="4" w:space="0"/>
            </w:tcBorders>
            <w:noWrap w:val="0"/>
            <w:vAlign w:val="center"/>
          </w:tcPr>
          <w:p w14:paraId="0315BE74">
            <w:pPr>
              <w:jc w:val="center"/>
              <w:rPr>
                <w:rFonts w:ascii="宋体" w:hAnsi="宋体"/>
                <w:sz w:val="18"/>
                <w:szCs w:val="18"/>
              </w:rPr>
            </w:pPr>
            <w:r>
              <w:rPr>
                <w:rFonts w:hint="eastAsia" w:ascii="宋体" w:hAnsi="宋体"/>
                <w:sz w:val="18"/>
                <w:szCs w:val="18"/>
              </w:rPr>
              <w:t>风口</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3504C49">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9440774">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9B4E516">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FDF66CE">
            <w:pPr>
              <w:jc w:val="center"/>
              <w:rPr>
                <w:rFonts w:ascii="宋体" w:hAnsi="宋体"/>
                <w:sz w:val="18"/>
                <w:szCs w:val="18"/>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3C2F272B">
            <w:pPr>
              <w:rPr>
                <w:rFonts w:ascii="宋体" w:hAnsi="宋体"/>
                <w:sz w:val="18"/>
                <w:szCs w:val="18"/>
              </w:rPr>
            </w:pPr>
            <w:r>
              <w:rPr>
                <w:rFonts w:hint="eastAsia" w:ascii="宋体" w:hAnsi="宋体"/>
                <w:sz w:val="18"/>
                <w:szCs w:val="18"/>
              </w:rPr>
              <w:t>无积灰、无污渍。</w:t>
            </w:r>
          </w:p>
        </w:tc>
      </w:tr>
    </w:tbl>
    <w:p w14:paraId="165E4DE9">
      <w:pPr>
        <w:bidi w:val="0"/>
        <w:rPr>
          <w:rFonts w:hint="eastAsia"/>
          <w:lang w:val="en-US" w:eastAsia="zh-CN"/>
        </w:rPr>
      </w:pPr>
    </w:p>
    <w:p w14:paraId="2454DF70">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99" w:name="_Toc21607"/>
      <w:r>
        <w:rPr>
          <w:rFonts w:hint="eastAsia" w:ascii="宋体" w:hAnsi="宋体" w:eastAsia="宋体" w:cs="Times New Roman"/>
          <w:b/>
          <w:bCs/>
          <w:color w:val="000000"/>
          <w:sz w:val="28"/>
          <w:szCs w:val="28"/>
          <w:lang w:val="en-US" w:eastAsia="zh-CN" w:bidi="ar-SA"/>
        </w:rPr>
        <w:t>5、</w:t>
      </w:r>
      <w:r>
        <w:rPr>
          <w:rFonts w:hint="eastAsia" w:ascii="宋体" w:hAnsi="宋体" w:cs="Times New Roman"/>
          <w:b/>
          <w:bCs/>
          <w:color w:val="000000"/>
          <w:sz w:val="28"/>
          <w:szCs w:val="28"/>
          <w:lang w:val="en-US" w:eastAsia="zh-CN" w:bidi="ar-SA"/>
        </w:rPr>
        <w:t>地下车库日常清洁频率及标准</w:t>
      </w:r>
      <w:bookmarkEnd w:id="99"/>
    </w:p>
    <w:tbl>
      <w:tblPr>
        <w:tblStyle w:val="25"/>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1620"/>
        <w:gridCol w:w="1140"/>
        <w:gridCol w:w="1110"/>
        <w:gridCol w:w="1020"/>
        <w:gridCol w:w="2566"/>
      </w:tblGrid>
      <w:tr w14:paraId="6D4C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863" w:type="dxa"/>
            <w:vMerge w:val="restart"/>
            <w:tcBorders>
              <w:top w:val="single" w:color="auto" w:sz="4" w:space="0"/>
              <w:left w:val="single" w:color="auto" w:sz="4" w:space="0"/>
              <w:right w:val="single" w:color="auto" w:sz="4" w:space="0"/>
            </w:tcBorders>
            <w:noWrap w:val="0"/>
            <w:vAlign w:val="center"/>
          </w:tcPr>
          <w:p w14:paraId="1467FB8C">
            <w:pPr>
              <w:jc w:val="center"/>
              <w:rPr>
                <w:rFonts w:ascii="宋体" w:hAnsi="宋体"/>
                <w:sz w:val="18"/>
                <w:szCs w:val="18"/>
              </w:rPr>
            </w:pPr>
            <w:r>
              <w:rPr>
                <w:rFonts w:hint="eastAsia" w:ascii="宋体" w:hAnsi="宋体"/>
                <w:sz w:val="18"/>
                <w:szCs w:val="18"/>
              </w:rPr>
              <w:t>项目</w:t>
            </w:r>
          </w:p>
        </w:tc>
        <w:tc>
          <w:tcPr>
            <w:tcW w:w="1620" w:type="dxa"/>
            <w:vMerge w:val="restart"/>
            <w:tcBorders>
              <w:top w:val="single" w:color="auto" w:sz="4" w:space="0"/>
              <w:left w:val="single" w:color="auto" w:sz="4" w:space="0"/>
              <w:right w:val="single" w:color="auto" w:sz="4" w:space="0"/>
            </w:tcBorders>
            <w:noWrap w:val="0"/>
            <w:vAlign w:val="center"/>
          </w:tcPr>
          <w:p w14:paraId="28B371E2">
            <w:pPr>
              <w:jc w:val="center"/>
              <w:rPr>
                <w:rFonts w:ascii="宋体" w:hAnsi="宋体"/>
                <w:sz w:val="18"/>
                <w:szCs w:val="18"/>
              </w:rPr>
            </w:pPr>
            <w:r>
              <w:rPr>
                <w:rFonts w:hint="eastAsia" w:ascii="宋体" w:hAnsi="宋体"/>
                <w:sz w:val="18"/>
                <w:szCs w:val="18"/>
              </w:rPr>
              <w:t>日常清洁</w:t>
            </w:r>
          </w:p>
        </w:tc>
        <w:tc>
          <w:tcPr>
            <w:tcW w:w="3270" w:type="dxa"/>
            <w:gridSpan w:val="3"/>
            <w:tcBorders>
              <w:top w:val="single" w:color="auto" w:sz="4" w:space="0"/>
              <w:left w:val="single" w:color="auto" w:sz="4" w:space="0"/>
              <w:right w:val="single" w:color="auto" w:sz="4" w:space="0"/>
            </w:tcBorders>
            <w:noWrap w:val="0"/>
            <w:vAlign w:val="center"/>
          </w:tcPr>
          <w:p w14:paraId="0E82A911">
            <w:pPr>
              <w:ind w:firstLine="240"/>
              <w:jc w:val="center"/>
              <w:rPr>
                <w:rFonts w:ascii="宋体" w:hAnsi="宋体"/>
                <w:sz w:val="18"/>
                <w:szCs w:val="18"/>
              </w:rPr>
            </w:pPr>
            <w:r>
              <w:rPr>
                <w:rFonts w:hint="eastAsia" w:ascii="宋体" w:hAnsi="宋体"/>
                <w:sz w:val="18"/>
                <w:szCs w:val="18"/>
              </w:rPr>
              <w:t>定期清洁</w:t>
            </w:r>
          </w:p>
        </w:tc>
        <w:tc>
          <w:tcPr>
            <w:tcW w:w="2566" w:type="dxa"/>
            <w:vMerge w:val="restart"/>
            <w:tcBorders>
              <w:top w:val="single" w:color="auto" w:sz="4" w:space="0"/>
              <w:left w:val="single" w:color="auto" w:sz="4" w:space="0"/>
              <w:right w:val="single" w:color="auto" w:sz="4" w:space="0"/>
            </w:tcBorders>
            <w:noWrap w:val="0"/>
            <w:vAlign w:val="center"/>
          </w:tcPr>
          <w:p w14:paraId="7C3AA549">
            <w:pPr>
              <w:jc w:val="center"/>
              <w:rPr>
                <w:rFonts w:ascii="宋体" w:hAnsi="宋体"/>
                <w:sz w:val="18"/>
                <w:szCs w:val="18"/>
              </w:rPr>
            </w:pPr>
            <w:r>
              <w:rPr>
                <w:rFonts w:hint="eastAsia" w:ascii="宋体" w:hAnsi="宋体"/>
                <w:sz w:val="18"/>
                <w:szCs w:val="18"/>
              </w:rPr>
              <w:t>清洁标准</w:t>
            </w:r>
          </w:p>
        </w:tc>
      </w:tr>
      <w:tr w14:paraId="348D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exact"/>
          <w:jc w:val="center"/>
        </w:trPr>
        <w:tc>
          <w:tcPr>
            <w:tcW w:w="1863" w:type="dxa"/>
            <w:vMerge w:val="continue"/>
            <w:tcBorders>
              <w:left w:val="single" w:color="auto" w:sz="4" w:space="0"/>
              <w:right w:val="single" w:color="auto" w:sz="4" w:space="0"/>
            </w:tcBorders>
            <w:noWrap w:val="0"/>
            <w:vAlign w:val="center"/>
          </w:tcPr>
          <w:p w14:paraId="176F05FA">
            <w:pPr>
              <w:jc w:val="center"/>
              <w:rPr>
                <w:rFonts w:ascii="宋体" w:hAnsi="宋体"/>
                <w:sz w:val="18"/>
                <w:szCs w:val="18"/>
              </w:rPr>
            </w:pPr>
          </w:p>
        </w:tc>
        <w:tc>
          <w:tcPr>
            <w:tcW w:w="1620" w:type="dxa"/>
            <w:vMerge w:val="continue"/>
            <w:tcBorders>
              <w:left w:val="single" w:color="auto" w:sz="4" w:space="0"/>
              <w:bottom w:val="single" w:color="auto" w:sz="4" w:space="0"/>
              <w:right w:val="single" w:color="auto" w:sz="4" w:space="0"/>
            </w:tcBorders>
            <w:noWrap w:val="0"/>
            <w:vAlign w:val="center"/>
          </w:tcPr>
          <w:p w14:paraId="45EF2CF0">
            <w:pPr>
              <w:jc w:val="center"/>
              <w:rPr>
                <w:rFonts w:ascii="宋体" w:hAnsi="宋体"/>
                <w:sz w:val="18"/>
                <w:szCs w:val="18"/>
              </w:rPr>
            </w:pPr>
          </w:p>
        </w:tc>
        <w:tc>
          <w:tcPr>
            <w:tcW w:w="1140" w:type="dxa"/>
            <w:tcBorders>
              <w:top w:val="single" w:color="auto" w:sz="4" w:space="0"/>
              <w:left w:val="single" w:color="auto" w:sz="4" w:space="0"/>
              <w:right w:val="single" w:color="auto" w:sz="4" w:space="0"/>
            </w:tcBorders>
            <w:noWrap w:val="0"/>
            <w:vAlign w:val="center"/>
          </w:tcPr>
          <w:p w14:paraId="584440DD">
            <w:pPr>
              <w:jc w:val="center"/>
              <w:rPr>
                <w:rFonts w:ascii="宋体" w:hAnsi="宋体"/>
                <w:sz w:val="18"/>
                <w:szCs w:val="18"/>
              </w:rPr>
            </w:pPr>
            <w:r>
              <w:rPr>
                <w:rFonts w:hint="eastAsia" w:ascii="宋体" w:hAnsi="宋体"/>
                <w:sz w:val="18"/>
                <w:szCs w:val="18"/>
              </w:rPr>
              <w:t>每日</w:t>
            </w:r>
          </w:p>
        </w:tc>
        <w:tc>
          <w:tcPr>
            <w:tcW w:w="1110" w:type="dxa"/>
            <w:tcBorders>
              <w:top w:val="single" w:color="auto" w:sz="4" w:space="0"/>
              <w:left w:val="single" w:color="auto" w:sz="4" w:space="0"/>
              <w:right w:val="single" w:color="auto" w:sz="4" w:space="0"/>
            </w:tcBorders>
            <w:noWrap w:val="0"/>
            <w:vAlign w:val="center"/>
          </w:tcPr>
          <w:p w14:paraId="5A859C26">
            <w:pPr>
              <w:jc w:val="center"/>
              <w:rPr>
                <w:rFonts w:ascii="宋体" w:hAnsi="宋体"/>
                <w:sz w:val="18"/>
                <w:szCs w:val="18"/>
              </w:rPr>
            </w:pPr>
            <w:r>
              <w:rPr>
                <w:rFonts w:hint="eastAsia" w:ascii="宋体" w:hAnsi="宋体"/>
                <w:sz w:val="18"/>
                <w:szCs w:val="18"/>
              </w:rPr>
              <w:t>每月</w:t>
            </w:r>
          </w:p>
        </w:tc>
        <w:tc>
          <w:tcPr>
            <w:tcW w:w="1020" w:type="dxa"/>
            <w:tcBorders>
              <w:top w:val="single" w:color="auto" w:sz="4" w:space="0"/>
              <w:left w:val="single" w:color="auto" w:sz="4" w:space="0"/>
              <w:right w:val="single" w:color="auto" w:sz="4" w:space="0"/>
            </w:tcBorders>
            <w:noWrap w:val="0"/>
            <w:vAlign w:val="center"/>
          </w:tcPr>
          <w:p w14:paraId="75C6AEE4">
            <w:pPr>
              <w:jc w:val="center"/>
              <w:rPr>
                <w:rFonts w:ascii="宋体" w:hAnsi="宋体"/>
                <w:sz w:val="18"/>
                <w:szCs w:val="18"/>
              </w:rPr>
            </w:pPr>
            <w:r>
              <w:rPr>
                <w:rFonts w:hint="eastAsia" w:ascii="宋体" w:hAnsi="宋体"/>
                <w:sz w:val="18"/>
                <w:szCs w:val="18"/>
              </w:rPr>
              <w:t>每年</w:t>
            </w:r>
          </w:p>
        </w:tc>
        <w:tc>
          <w:tcPr>
            <w:tcW w:w="2566" w:type="dxa"/>
            <w:vMerge w:val="continue"/>
            <w:tcBorders>
              <w:left w:val="single" w:color="auto" w:sz="4" w:space="0"/>
              <w:right w:val="single" w:color="auto" w:sz="4" w:space="0"/>
            </w:tcBorders>
            <w:noWrap w:val="0"/>
            <w:vAlign w:val="center"/>
          </w:tcPr>
          <w:p w14:paraId="7B088073">
            <w:pPr>
              <w:rPr>
                <w:rFonts w:ascii="宋体" w:hAnsi="宋体"/>
                <w:sz w:val="18"/>
                <w:szCs w:val="18"/>
              </w:rPr>
            </w:pPr>
          </w:p>
        </w:tc>
      </w:tr>
      <w:tr w14:paraId="4042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74F427E3">
            <w:pPr>
              <w:jc w:val="center"/>
              <w:rPr>
                <w:rFonts w:ascii="宋体" w:hAnsi="宋体"/>
                <w:sz w:val="18"/>
                <w:szCs w:val="18"/>
              </w:rPr>
            </w:pPr>
            <w:r>
              <w:rPr>
                <w:rFonts w:hint="eastAsia" w:ascii="宋体" w:hAnsi="宋体"/>
                <w:sz w:val="18"/>
                <w:szCs w:val="18"/>
              </w:rPr>
              <w:t>防撞栏及扶梯</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65B3690">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09774E5">
            <w:pPr>
              <w:jc w:val="center"/>
              <w:rPr>
                <w:rFonts w:ascii="宋体" w:hAnsi="宋体"/>
                <w:sz w:val="18"/>
                <w:szCs w:val="18"/>
              </w:rPr>
            </w:pPr>
            <w:r>
              <w:rPr>
                <w:rFonts w:hint="eastAsia" w:ascii="宋体" w:hAnsi="宋体"/>
                <w:sz w:val="18"/>
                <w:szCs w:val="18"/>
              </w:rPr>
              <w:t>一次</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FCCFA89">
            <w:pPr>
              <w:ind w:firstLine="240"/>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97488C1">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2C9C7712">
            <w:pPr>
              <w:rPr>
                <w:rFonts w:ascii="宋体" w:hAnsi="宋体"/>
                <w:sz w:val="18"/>
                <w:szCs w:val="18"/>
              </w:rPr>
            </w:pPr>
            <w:r>
              <w:rPr>
                <w:rFonts w:hint="eastAsia" w:ascii="宋体" w:hAnsi="宋体"/>
                <w:sz w:val="18"/>
                <w:szCs w:val="18"/>
              </w:rPr>
              <w:t>无污渍、无积灰。</w:t>
            </w:r>
          </w:p>
        </w:tc>
      </w:tr>
      <w:tr w14:paraId="30A1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vMerge w:val="restart"/>
            <w:tcBorders>
              <w:top w:val="single" w:color="auto" w:sz="4" w:space="0"/>
              <w:left w:val="single" w:color="auto" w:sz="4" w:space="0"/>
              <w:right w:val="single" w:color="auto" w:sz="4" w:space="0"/>
            </w:tcBorders>
            <w:noWrap w:val="0"/>
            <w:vAlign w:val="center"/>
          </w:tcPr>
          <w:p w14:paraId="08AA4FB6">
            <w:pPr>
              <w:jc w:val="center"/>
              <w:rPr>
                <w:rFonts w:ascii="宋体" w:hAnsi="宋体"/>
                <w:sz w:val="18"/>
                <w:szCs w:val="18"/>
              </w:rPr>
            </w:pPr>
            <w:r>
              <w:rPr>
                <w:rFonts w:hint="eastAsia" w:ascii="宋体" w:hAnsi="宋体"/>
                <w:sz w:val="18"/>
                <w:szCs w:val="18"/>
              </w:rPr>
              <w:t>金刚砂地面</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5658509">
            <w:pPr>
              <w:jc w:val="center"/>
              <w:rPr>
                <w:rFonts w:ascii="宋体" w:hAnsi="宋体"/>
                <w:sz w:val="18"/>
                <w:szCs w:val="18"/>
              </w:rPr>
            </w:pPr>
            <w:r>
              <w:rPr>
                <w:rFonts w:hint="eastAsia" w:ascii="宋体" w:hAnsi="宋体"/>
                <w:sz w:val="18"/>
                <w:szCs w:val="18"/>
              </w:rPr>
              <w:t>推尘</w:t>
            </w:r>
          </w:p>
        </w:tc>
        <w:tc>
          <w:tcPr>
            <w:tcW w:w="1140" w:type="dxa"/>
            <w:tcBorders>
              <w:top w:val="single" w:color="auto" w:sz="4" w:space="0"/>
              <w:left w:val="single" w:color="auto" w:sz="4" w:space="0"/>
              <w:right w:val="single" w:color="auto" w:sz="4" w:space="0"/>
            </w:tcBorders>
            <w:noWrap w:val="0"/>
            <w:vAlign w:val="center"/>
          </w:tcPr>
          <w:p w14:paraId="741BB1D2">
            <w:pPr>
              <w:jc w:val="center"/>
              <w:rPr>
                <w:rFonts w:ascii="宋体" w:hAnsi="宋体"/>
                <w:sz w:val="18"/>
                <w:szCs w:val="18"/>
              </w:rPr>
            </w:pPr>
            <w:r>
              <w:rPr>
                <w:rFonts w:hint="eastAsia" w:ascii="宋体" w:hAnsi="宋体"/>
                <w:sz w:val="18"/>
                <w:szCs w:val="18"/>
              </w:rPr>
              <w:t>两次</w:t>
            </w:r>
          </w:p>
        </w:tc>
        <w:tc>
          <w:tcPr>
            <w:tcW w:w="1110" w:type="dxa"/>
            <w:vMerge w:val="restart"/>
            <w:tcBorders>
              <w:top w:val="single" w:color="auto" w:sz="4" w:space="0"/>
              <w:left w:val="single" w:color="auto" w:sz="4" w:space="0"/>
              <w:right w:val="single" w:color="auto" w:sz="4" w:space="0"/>
            </w:tcBorders>
            <w:noWrap w:val="0"/>
            <w:vAlign w:val="center"/>
          </w:tcPr>
          <w:p w14:paraId="4BA01276">
            <w:pPr>
              <w:jc w:val="center"/>
              <w:rPr>
                <w:rFonts w:ascii="宋体" w:hAnsi="宋体"/>
                <w:sz w:val="18"/>
                <w:szCs w:val="18"/>
              </w:rPr>
            </w:pPr>
            <w:r>
              <w:rPr>
                <w:rFonts w:hint="eastAsia" w:ascii="宋体" w:hAnsi="宋体"/>
                <w:sz w:val="18"/>
                <w:szCs w:val="18"/>
              </w:rPr>
              <w:t>停车场标线拖洗一次</w:t>
            </w:r>
          </w:p>
        </w:tc>
        <w:tc>
          <w:tcPr>
            <w:tcW w:w="1020" w:type="dxa"/>
            <w:vMerge w:val="restart"/>
            <w:tcBorders>
              <w:top w:val="single" w:color="auto" w:sz="4" w:space="0"/>
              <w:left w:val="single" w:color="auto" w:sz="4" w:space="0"/>
              <w:right w:val="single" w:color="auto" w:sz="4" w:space="0"/>
            </w:tcBorders>
            <w:noWrap w:val="0"/>
            <w:vAlign w:val="center"/>
          </w:tcPr>
          <w:p w14:paraId="381DD97A">
            <w:pPr>
              <w:jc w:val="center"/>
              <w:rPr>
                <w:rFonts w:ascii="宋体" w:hAnsi="宋体"/>
                <w:sz w:val="18"/>
                <w:szCs w:val="18"/>
              </w:rPr>
            </w:pPr>
            <w:r>
              <w:rPr>
                <w:rFonts w:hint="eastAsia" w:ascii="宋体" w:hAnsi="宋体"/>
                <w:sz w:val="18"/>
                <w:szCs w:val="18"/>
              </w:rPr>
              <w:t>冲洗一次</w:t>
            </w:r>
          </w:p>
        </w:tc>
        <w:tc>
          <w:tcPr>
            <w:tcW w:w="2566" w:type="dxa"/>
            <w:vMerge w:val="restart"/>
            <w:tcBorders>
              <w:top w:val="single" w:color="auto" w:sz="4" w:space="0"/>
              <w:left w:val="single" w:color="auto" w:sz="4" w:space="0"/>
              <w:right w:val="single" w:color="auto" w:sz="4" w:space="0"/>
            </w:tcBorders>
            <w:noWrap w:val="0"/>
            <w:vAlign w:val="center"/>
          </w:tcPr>
          <w:p w14:paraId="59B016C2">
            <w:pPr>
              <w:rPr>
                <w:rFonts w:ascii="宋体" w:hAnsi="宋体"/>
                <w:sz w:val="18"/>
                <w:szCs w:val="18"/>
              </w:rPr>
            </w:pPr>
            <w:r>
              <w:rPr>
                <w:rFonts w:hint="eastAsia" w:ascii="宋体" w:hAnsi="宋体"/>
                <w:sz w:val="18"/>
                <w:szCs w:val="18"/>
              </w:rPr>
              <w:t>干净，100平方内烟头纸屑不超过3个，无垃圾，无污迹。</w:t>
            </w:r>
          </w:p>
        </w:tc>
      </w:tr>
      <w:tr w14:paraId="1CE0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vMerge w:val="continue"/>
            <w:tcBorders>
              <w:left w:val="single" w:color="auto" w:sz="4" w:space="0"/>
              <w:bottom w:val="single" w:color="auto" w:sz="4" w:space="0"/>
              <w:right w:val="single" w:color="auto" w:sz="4" w:space="0"/>
            </w:tcBorders>
            <w:noWrap w:val="0"/>
            <w:vAlign w:val="center"/>
          </w:tcPr>
          <w:p w14:paraId="736F98D6">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F5565C4">
            <w:pPr>
              <w:jc w:val="center"/>
              <w:rPr>
                <w:rFonts w:ascii="宋体" w:hAnsi="宋体"/>
                <w:sz w:val="18"/>
                <w:szCs w:val="18"/>
              </w:rPr>
            </w:pPr>
            <w:r>
              <w:rPr>
                <w:rFonts w:hint="eastAsia" w:ascii="宋体" w:hAnsi="宋体"/>
                <w:sz w:val="18"/>
                <w:szCs w:val="18"/>
              </w:rPr>
              <w:t>保洁</w:t>
            </w:r>
          </w:p>
        </w:tc>
        <w:tc>
          <w:tcPr>
            <w:tcW w:w="1140" w:type="dxa"/>
            <w:tcBorders>
              <w:left w:val="single" w:color="auto" w:sz="4" w:space="0"/>
              <w:bottom w:val="single" w:color="auto" w:sz="4" w:space="0"/>
              <w:right w:val="single" w:color="auto" w:sz="4" w:space="0"/>
            </w:tcBorders>
            <w:noWrap w:val="0"/>
            <w:vAlign w:val="center"/>
          </w:tcPr>
          <w:p w14:paraId="16AA4963">
            <w:pPr>
              <w:jc w:val="center"/>
              <w:rPr>
                <w:rFonts w:ascii="宋体" w:hAnsi="宋体"/>
                <w:sz w:val="18"/>
                <w:szCs w:val="18"/>
              </w:rPr>
            </w:pPr>
            <w:r>
              <w:rPr>
                <w:rFonts w:hint="eastAsia" w:ascii="宋体" w:hAnsi="宋体"/>
                <w:sz w:val="18"/>
                <w:szCs w:val="18"/>
              </w:rPr>
              <w:t>循环</w:t>
            </w:r>
          </w:p>
        </w:tc>
        <w:tc>
          <w:tcPr>
            <w:tcW w:w="1110" w:type="dxa"/>
            <w:vMerge w:val="continue"/>
            <w:tcBorders>
              <w:left w:val="single" w:color="auto" w:sz="4" w:space="0"/>
              <w:bottom w:val="single" w:color="auto" w:sz="4" w:space="0"/>
              <w:right w:val="single" w:color="auto" w:sz="4" w:space="0"/>
            </w:tcBorders>
            <w:noWrap w:val="0"/>
            <w:vAlign w:val="center"/>
          </w:tcPr>
          <w:p w14:paraId="432D0E26">
            <w:pPr>
              <w:jc w:val="center"/>
              <w:rPr>
                <w:rFonts w:ascii="宋体" w:hAnsi="宋体"/>
                <w:sz w:val="18"/>
                <w:szCs w:val="18"/>
              </w:rPr>
            </w:pPr>
          </w:p>
        </w:tc>
        <w:tc>
          <w:tcPr>
            <w:tcW w:w="1020" w:type="dxa"/>
            <w:vMerge w:val="continue"/>
            <w:tcBorders>
              <w:left w:val="single" w:color="auto" w:sz="4" w:space="0"/>
              <w:bottom w:val="single" w:color="auto" w:sz="4" w:space="0"/>
              <w:right w:val="single" w:color="auto" w:sz="4" w:space="0"/>
            </w:tcBorders>
            <w:noWrap w:val="0"/>
            <w:vAlign w:val="center"/>
          </w:tcPr>
          <w:p w14:paraId="144A2936">
            <w:pPr>
              <w:jc w:val="center"/>
              <w:rPr>
                <w:rFonts w:ascii="宋体" w:hAnsi="宋体"/>
                <w:sz w:val="18"/>
                <w:szCs w:val="18"/>
              </w:rPr>
            </w:pPr>
          </w:p>
        </w:tc>
        <w:tc>
          <w:tcPr>
            <w:tcW w:w="2566" w:type="dxa"/>
            <w:vMerge w:val="continue"/>
            <w:tcBorders>
              <w:left w:val="single" w:color="auto" w:sz="4" w:space="0"/>
              <w:bottom w:val="single" w:color="auto" w:sz="4" w:space="0"/>
              <w:right w:val="single" w:color="auto" w:sz="4" w:space="0"/>
            </w:tcBorders>
            <w:noWrap w:val="0"/>
            <w:vAlign w:val="center"/>
          </w:tcPr>
          <w:p w14:paraId="3C88FF11">
            <w:pPr>
              <w:rPr>
                <w:rFonts w:ascii="宋体" w:hAnsi="宋体"/>
                <w:sz w:val="18"/>
                <w:szCs w:val="18"/>
              </w:rPr>
            </w:pPr>
          </w:p>
        </w:tc>
      </w:tr>
      <w:tr w14:paraId="31BA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1CF44C86">
            <w:pPr>
              <w:jc w:val="center"/>
              <w:rPr>
                <w:rFonts w:ascii="宋体" w:hAnsi="宋体"/>
                <w:sz w:val="18"/>
                <w:szCs w:val="18"/>
              </w:rPr>
            </w:pPr>
            <w:r>
              <w:rPr>
                <w:rFonts w:hint="eastAsia" w:ascii="宋体" w:hAnsi="宋体"/>
                <w:sz w:val="18"/>
                <w:szCs w:val="18"/>
              </w:rPr>
              <w:t>岗亭、道闸</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73EBBC0">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D9C87F8">
            <w:pPr>
              <w:jc w:val="center"/>
              <w:rPr>
                <w:rFonts w:ascii="宋体" w:hAnsi="宋体"/>
                <w:sz w:val="18"/>
                <w:szCs w:val="18"/>
              </w:rPr>
            </w:pPr>
            <w:r>
              <w:rPr>
                <w:rFonts w:hint="eastAsia" w:ascii="宋体" w:hAnsi="宋体"/>
                <w:sz w:val="18"/>
                <w:szCs w:val="18"/>
              </w:rPr>
              <w:t>一次</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50FB8EA">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3B7D3F">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120F52FB">
            <w:pPr>
              <w:rPr>
                <w:rFonts w:ascii="宋体" w:hAnsi="宋体"/>
                <w:sz w:val="18"/>
                <w:szCs w:val="18"/>
              </w:rPr>
            </w:pPr>
            <w:r>
              <w:rPr>
                <w:rFonts w:hint="eastAsia" w:ascii="宋体" w:hAnsi="宋体"/>
                <w:sz w:val="18"/>
                <w:szCs w:val="18"/>
              </w:rPr>
              <w:t>无污渍、无积灰。</w:t>
            </w:r>
          </w:p>
        </w:tc>
      </w:tr>
      <w:tr w14:paraId="3363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146E92CB">
            <w:pPr>
              <w:jc w:val="center"/>
              <w:rPr>
                <w:rFonts w:ascii="宋体" w:hAnsi="宋体"/>
                <w:sz w:val="18"/>
                <w:szCs w:val="18"/>
              </w:rPr>
            </w:pPr>
            <w:r>
              <w:rPr>
                <w:rFonts w:hint="eastAsia" w:ascii="宋体" w:hAnsi="宋体"/>
                <w:sz w:val="18"/>
                <w:szCs w:val="18"/>
              </w:rPr>
              <w:t>墙面</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8C1754E">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0EF3D2F">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E9BB0E0">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2311C99">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4288BB73">
            <w:pPr>
              <w:rPr>
                <w:rFonts w:ascii="宋体" w:hAnsi="宋体"/>
                <w:sz w:val="18"/>
                <w:szCs w:val="18"/>
              </w:rPr>
            </w:pPr>
            <w:r>
              <w:rPr>
                <w:rFonts w:hint="eastAsia" w:ascii="宋体" w:hAnsi="宋体"/>
                <w:sz w:val="18"/>
                <w:szCs w:val="18"/>
              </w:rPr>
              <w:t>无积尘，无蜘蛛网。</w:t>
            </w:r>
          </w:p>
        </w:tc>
      </w:tr>
      <w:tr w14:paraId="54F7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299E32E0">
            <w:pPr>
              <w:jc w:val="center"/>
              <w:rPr>
                <w:rFonts w:ascii="宋体" w:hAnsi="宋体"/>
                <w:sz w:val="18"/>
                <w:szCs w:val="18"/>
              </w:rPr>
            </w:pPr>
            <w:r>
              <w:rPr>
                <w:rFonts w:hint="eastAsia" w:ascii="宋体" w:hAnsi="宋体"/>
                <w:sz w:val="18"/>
                <w:szCs w:val="18"/>
              </w:rPr>
              <w:t>涂料墙面（踢脚线）</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0B91193">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D6842D5">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E02FFB8">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A25D0F5">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62BD6488">
            <w:pPr>
              <w:rPr>
                <w:rFonts w:ascii="宋体" w:hAnsi="宋体"/>
                <w:sz w:val="18"/>
                <w:szCs w:val="18"/>
              </w:rPr>
            </w:pPr>
            <w:r>
              <w:rPr>
                <w:rFonts w:hint="eastAsia" w:ascii="宋体" w:hAnsi="宋体"/>
                <w:sz w:val="18"/>
                <w:szCs w:val="18"/>
              </w:rPr>
              <w:t>无蜘蛛网、污渍。</w:t>
            </w:r>
          </w:p>
        </w:tc>
      </w:tr>
      <w:tr w14:paraId="4813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6CEA9037">
            <w:pPr>
              <w:jc w:val="center"/>
              <w:rPr>
                <w:rFonts w:ascii="宋体" w:hAnsi="宋体"/>
                <w:sz w:val="18"/>
                <w:szCs w:val="18"/>
              </w:rPr>
            </w:pPr>
            <w:r>
              <w:rPr>
                <w:rFonts w:hint="eastAsia" w:ascii="宋体" w:hAnsi="宋体"/>
                <w:sz w:val="18"/>
                <w:szCs w:val="18"/>
              </w:rPr>
              <w:t>消防箱、防火门、灭火器、消防桩、警钟</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05BA115">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085698E">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6E12671">
            <w:pPr>
              <w:jc w:val="center"/>
              <w:rPr>
                <w:rFonts w:hint="eastAsia" w:ascii="宋体" w:hAnsi="宋体"/>
                <w:sz w:val="18"/>
                <w:szCs w:val="18"/>
              </w:rPr>
            </w:pPr>
            <w:r>
              <w:rPr>
                <w:rFonts w:hint="eastAsia" w:ascii="宋体" w:hAnsi="宋体"/>
                <w:sz w:val="18"/>
                <w:szCs w:val="18"/>
              </w:rPr>
              <w:t>循环</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0D56EAD">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08DCF37A">
            <w:pPr>
              <w:rPr>
                <w:rFonts w:ascii="宋体" w:hAnsi="宋体"/>
                <w:sz w:val="18"/>
                <w:szCs w:val="18"/>
              </w:rPr>
            </w:pPr>
            <w:r>
              <w:rPr>
                <w:rFonts w:hint="eastAsia" w:ascii="宋体" w:hAnsi="宋体"/>
                <w:sz w:val="18"/>
                <w:szCs w:val="18"/>
              </w:rPr>
              <w:t>每周确保一次清洁，无灰尘、污渍。</w:t>
            </w:r>
          </w:p>
        </w:tc>
      </w:tr>
      <w:tr w14:paraId="62D5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5DB26F37">
            <w:pPr>
              <w:jc w:val="center"/>
              <w:rPr>
                <w:rFonts w:ascii="宋体" w:hAnsi="宋体"/>
                <w:sz w:val="18"/>
                <w:szCs w:val="18"/>
              </w:rPr>
            </w:pPr>
            <w:r>
              <w:rPr>
                <w:rFonts w:hint="eastAsia" w:ascii="宋体" w:hAnsi="宋体"/>
                <w:sz w:val="18"/>
                <w:szCs w:val="18"/>
              </w:rPr>
              <w:t>天花、消防、给排水管线</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8D4384F">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BE026B0">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1F3030F">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A87D81B">
            <w:pPr>
              <w:jc w:val="center"/>
              <w:rPr>
                <w:rFonts w:ascii="宋体" w:hAnsi="宋体"/>
                <w:sz w:val="18"/>
                <w:szCs w:val="18"/>
              </w:rPr>
            </w:pPr>
            <w:r>
              <w:rPr>
                <w:rFonts w:hint="eastAsia" w:ascii="宋体" w:hAnsi="宋体"/>
                <w:sz w:val="18"/>
                <w:szCs w:val="18"/>
              </w:rPr>
              <w:t>一次</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3F6F6958">
            <w:pPr>
              <w:rPr>
                <w:rFonts w:ascii="宋体" w:hAnsi="宋体"/>
                <w:sz w:val="18"/>
                <w:szCs w:val="18"/>
              </w:rPr>
            </w:pPr>
            <w:r>
              <w:rPr>
                <w:rFonts w:hint="eastAsia" w:ascii="宋体" w:hAnsi="宋体"/>
                <w:sz w:val="18"/>
                <w:szCs w:val="18"/>
              </w:rPr>
              <w:t>无蜘蛛网、污渍。无明显污渍、积尘</w:t>
            </w:r>
          </w:p>
        </w:tc>
      </w:tr>
      <w:tr w14:paraId="420B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vMerge w:val="restart"/>
            <w:tcBorders>
              <w:top w:val="single" w:color="auto" w:sz="4" w:space="0"/>
              <w:left w:val="single" w:color="auto" w:sz="4" w:space="0"/>
              <w:right w:val="single" w:color="auto" w:sz="4" w:space="0"/>
            </w:tcBorders>
            <w:noWrap w:val="0"/>
            <w:vAlign w:val="center"/>
          </w:tcPr>
          <w:p w14:paraId="3E7553DF">
            <w:pPr>
              <w:jc w:val="center"/>
              <w:rPr>
                <w:rFonts w:ascii="宋体" w:hAnsi="宋体"/>
                <w:sz w:val="18"/>
                <w:szCs w:val="18"/>
              </w:rPr>
            </w:pPr>
            <w:r>
              <w:rPr>
                <w:rFonts w:hint="eastAsia" w:ascii="宋体" w:hAnsi="宋体"/>
                <w:sz w:val="18"/>
                <w:szCs w:val="18"/>
              </w:rPr>
              <w:t>上下车道</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4F79989">
            <w:pPr>
              <w:jc w:val="center"/>
              <w:rPr>
                <w:rFonts w:ascii="宋体" w:hAnsi="宋体"/>
                <w:sz w:val="18"/>
                <w:szCs w:val="18"/>
              </w:rPr>
            </w:pPr>
            <w:r>
              <w:rPr>
                <w:rFonts w:hint="eastAsia" w:ascii="宋体" w:hAnsi="宋体"/>
                <w:sz w:val="18"/>
                <w:szCs w:val="18"/>
              </w:rPr>
              <w:t>地面清扫</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181025E">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3B7F07B">
            <w:pPr>
              <w:jc w:val="center"/>
              <w:rPr>
                <w:rFonts w:ascii="宋体" w:hAnsi="宋体"/>
                <w:sz w:val="18"/>
                <w:szCs w:val="18"/>
              </w:rPr>
            </w:pPr>
            <w:r>
              <w:rPr>
                <w:rFonts w:hint="eastAsia" w:ascii="宋体" w:hAnsi="宋体"/>
                <w:sz w:val="18"/>
                <w:szCs w:val="18"/>
              </w:rPr>
              <w:t>下车道冲洗二次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ADC23C6">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46FCC819">
            <w:pPr>
              <w:rPr>
                <w:rFonts w:ascii="宋体" w:hAnsi="宋体"/>
                <w:sz w:val="18"/>
                <w:szCs w:val="18"/>
              </w:rPr>
            </w:pPr>
            <w:r>
              <w:rPr>
                <w:rFonts w:hint="eastAsia" w:ascii="宋体" w:hAnsi="宋体"/>
                <w:sz w:val="18"/>
                <w:szCs w:val="18"/>
              </w:rPr>
              <w:t>无砂土，地面干净。</w:t>
            </w:r>
          </w:p>
        </w:tc>
      </w:tr>
      <w:tr w14:paraId="3D1C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vMerge w:val="continue"/>
            <w:tcBorders>
              <w:left w:val="single" w:color="auto" w:sz="4" w:space="0"/>
              <w:right w:val="single" w:color="auto" w:sz="4" w:space="0"/>
            </w:tcBorders>
            <w:noWrap w:val="0"/>
            <w:vAlign w:val="center"/>
          </w:tcPr>
          <w:p w14:paraId="63FAE62A">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7689362">
            <w:pPr>
              <w:jc w:val="center"/>
              <w:rPr>
                <w:rFonts w:ascii="宋体" w:hAnsi="宋体"/>
                <w:sz w:val="18"/>
                <w:szCs w:val="18"/>
              </w:rPr>
            </w:pPr>
            <w:r>
              <w:rPr>
                <w:rFonts w:hint="eastAsia" w:ascii="宋体" w:hAnsi="宋体"/>
                <w:sz w:val="18"/>
                <w:szCs w:val="18"/>
              </w:rPr>
              <w:t>天花、墙面除尘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9488CAE">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8B6D282">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0EBBBCA">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5A61EBDB">
            <w:pPr>
              <w:rPr>
                <w:rFonts w:ascii="宋体" w:hAnsi="宋体"/>
                <w:sz w:val="18"/>
                <w:szCs w:val="18"/>
              </w:rPr>
            </w:pPr>
            <w:r>
              <w:rPr>
                <w:rFonts w:hint="eastAsia" w:ascii="宋体" w:hAnsi="宋体"/>
                <w:sz w:val="18"/>
                <w:szCs w:val="18"/>
              </w:rPr>
              <w:t>无积灰。</w:t>
            </w:r>
          </w:p>
        </w:tc>
      </w:tr>
      <w:tr w14:paraId="1349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2F202BBC">
            <w:pPr>
              <w:jc w:val="center"/>
              <w:rPr>
                <w:rFonts w:ascii="宋体" w:hAnsi="宋体"/>
                <w:sz w:val="18"/>
                <w:szCs w:val="18"/>
              </w:rPr>
            </w:pPr>
            <w:r>
              <w:rPr>
                <w:rFonts w:hint="eastAsia" w:ascii="宋体" w:hAnsi="宋体"/>
                <w:sz w:val="18"/>
                <w:szCs w:val="18"/>
              </w:rPr>
              <w:t>管道百叶风口</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870E139">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7BA6981">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787F16E">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F35695D">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1F46155B">
            <w:pPr>
              <w:rPr>
                <w:rFonts w:ascii="宋体" w:hAnsi="宋体"/>
                <w:sz w:val="18"/>
                <w:szCs w:val="18"/>
              </w:rPr>
            </w:pPr>
            <w:r>
              <w:rPr>
                <w:rFonts w:hint="eastAsia" w:ascii="宋体" w:hAnsi="宋体"/>
                <w:sz w:val="18"/>
                <w:szCs w:val="18"/>
              </w:rPr>
              <w:t>无积灰。</w:t>
            </w:r>
          </w:p>
        </w:tc>
      </w:tr>
      <w:tr w14:paraId="4238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387CC848">
            <w:pPr>
              <w:jc w:val="center"/>
              <w:rPr>
                <w:rFonts w:ascii="宋体" w:hAnsi="宋体"/>
                <w:sz w:val="18"/>
                <w:szCs w:val="18"/>
              </w:rPr>
            </w:pPr>
            <w:r>
              <w:rPr>
                <w:rFonts w:hint="eastAsia" w:ascii="宋体" w:hAnsi="宋体"/>
                <w:sz w:val="18"/>
                <w:szCs w:val="18"/>
              </w:rPr>
              <w:t>地沟</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A74F8B5">
            <w:pPr>
              <w:jc w:val="center"/>
              <w:rPr>
                <w:rFonts w:ascii="宋体" w:hAnsi="宋体"/>
                <w:sz w:val="18"/>
                <w:szCs w:val="18"/>
              </w:rPr>
            </w:pPr>
            <w:r>
              <w:rPr>
                <w:rFonts w:hint="eastAsia" w:ascii="宋体" w:hAnsi="宋体"/>
                <w:sz w:val="18"/>
                <w:szCs w:val="18"/>
              </w:rPr>
              <w:t>清理</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415AAFF">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82FB061">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0CBD8AD">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751BEE8F">
            <w:pPr>
              <w:rPr>
                <w:rFonts w:ascii="宋体" w:hAnsi="宋体"/>
                <w:sz w:val="18"/>
                <w:szCs w:val="18"/>
              </w:rPr>
            </w:pPr>
            <w:r>
              <w:rPr>
                <w:rFonts w:hint="eastAsia" w:ascii="宋体" w:hAnsi="宋体"/>
                <w:sz w:val="18"/>
                <w:szCs w:val="18"/>
              </w:rPr>
              <w:t>无积水、淤泥，无烟头等垃圾。</w:t>
            </w:r>
          </w:p>
        </w:tc>
      </w:tr>
      <w:tr w14:paraId="3AA6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left w:val="single" w:color="auto" w:sz="4" w:space="0"/>
              <w:bottom w:val="single" w:color="auto" w:sz="4" w:space="0"/>
              <w:right w:val="single" w:color="auto" w:sz="4" w:space="0"/>
            </w:tcBorders>
            <w:noWrap w:val="0"/>
            <w:vAlign w:val="center"/>
          </w:tcPr>
          <w:p w14:paraId="35BB0FBD">
            <w:pPr>
              <w:jc w:val="center"/>
              <w:rPr>
                <w:rFonts w:ascii="宋体" w:hAnsi="宋体"/>
                <w:sz w:val="18"/>
                <w:szCs w:val="18"/>
              </w:rPr>
            </w:pPr>
            <w:r>
              <w:rPr>
                <w:rFonts w:hint="eastAsia" w:ascii="宋体" w:hAnsi="宋体"/>
                <w:sz w:val="18"/>
                <w:szCs w:val="18"/>
              </w:rPr>
              <w:t>灯箱/指示牌</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CD7B57D">
            <w:pPr>
              <w:jc w:val="center"/>
              <w:rPr>
                <w:rFonts w:hint="eastAsia" w:ascii="宋体" w:hAnsi="宋体"/>
                <w:sz w:val="18"/>
                <w:szCs w:val="18"/>
              </w:rPr>
            </w:pPr>
            <w:r>
              <w:rPr>
                <w:rFonts w:hint="eastAsia" w:ascii="宋体" w:hAnsi="宋体"/>
                <w:sz w:val="18"/>
                <w:szCs w:val="18"/>
              </w:rPr>
              <w:t>除尘、抹拭</w:t>
            </w:r>
          </w:p>
        </w:tc>
        <w:tc>
          <w:tcPr>
            <w:tcW w:w="1140" w:type="dxa"/>
            <w:tcBorders>
              <w:left w:val="single" w:color="auto" w:sz="4" w:space="0"/>
              <w:bottom w:val="single" w:color="auto" w:sz="4" w:space="0"/>
              <w:right w:val="single" w:color="auto" w:sz="4" w:space="0"/>
            </w:tcBorders>
            <w:noWrap w:val="0"/>
            <w:vAlign w:val="center"/>
          </w:tcPr>
          <w:p w14:paraId="62770454">
            <w:pPr>
              <w:jc w:val="center"/>
              <w:rPr>
                <w:rFonts w:ascii="宋体" w:hAnsi="宋体"/>
                <w:sz w:val="18"/>
                <w:szCs w:val="18"/>
              </w:rPr>
            </w:pPr>
            <w:r>
              <w:rPr>
                <w:rFonts w:hint="eastAsia" w:ascii="宋体" w:hAnsi="宋体"/>
                <w:sz w:val="18"/>
                <w:szCs w:val="18"/>
              </w:rPr>
              <w:t>循环</w:t>
            </w:r>
          </w:p>
        </w:tc>
        <w:tc>
          <w:tcPr>
            <w:tcW w:w="1110" w:type="dxa"/>
            <w:tcBorders>
              <w:left w:val="single" w:color="auto" w:sz="4" w:space="0"/>
              <w:bottom w:val="single" w:color="auto" w:sz="4" w:space="0"/>
              <w:right w:val="single" w:color="auto" w:sz="4" w:space="0"/>
            </w:tcBorders>
            <w:noWrap w:val="0"/>
            <w:vAlign w:val="center"/>
          </w:tcPr>
          <w:p w14:paraId="1ABCBD32">
            <w:pPr>
              <w:jc w:val="center"/>
              <w:rPr>
                <w:rFonts w:ascii="宋体" w:hAnsi="宋体"/>
                <w:sz w:val="18"/>
                <w:szCs w:val="18"/>
              </w:rPr>
            </w:pPr>
          </w:p>
        </w:tc>
        <w:tc>
          <w:tcPr>
            <w:tcW w:w="1020" w:type="dxa"/>
            <w:tcBorders>
              <w:left w:val="single" w:color="auto" w:sz="4" w:space="0"/>
              <w:bottom w:val="single" w:color="auto" w:sz="4" w:space="0"/>
              <w:right w:val="single" w:color="auto" w:sz="4" w:space="0"/>
            </w:tcBorders>
            <w:noWrap w:val="0"/>
            <w:vAlign w:val="center"/>
          </w:tcPr>
          <w:p w14:paraId="6060F058">
            <w:pPr>
              <w:jc w:val="center"/>
              <w:rPr>
                <w:rFonts w:ascii="宋体" w:hAnsi="宋体"/>
                <w:sz w:val="18"/>
                <w:szCs w:val="18"/>
              </w:rPr>
            </w:pPr>
          </w:p>
        </w:tc>
        <w:tc>
          <w:tcPr>
            <w:tcW w:w="2566" w:type="dxa"/>
            <w:tcBorders>
              <w:left w:val="single" w:color="auto" w:sz="4" w:space="0"/>
              <w:bottom w:val="single" w:color="auto" w:sz="4" w:space="0"/>
              <w:right w:val="single" w:color="auto" w:sz="4" w:space="0"/>
            </w:tcBorders>
            <w:noWrap w:val="0"/>
            <w:vAlign w:val="center"/>
          </w:tcPr>
          <w:p w14:paraId="3D3A0998">
            <w:pPr>
              <w:rPr>
                <w:rFonts w:ascii="宋体" w:hAnsi="宋体"/>
                <w:sz w:val="18"/>
                <w:szCs w:val="18"/>
              </w:rPr>
            </w:pPr>
            <w:r>
              <w:rPr>
                <w:rFonts w:hint="eastAsia" w:ascii="宋体" w:hAnsi="宋体"/>
                <w:sz w:val="18"/>
                <w:szCs w:val="18"/>
              </w:rPr>
              <w:t>无积灰，无污渍。</w:t>
            </w:r>
          </w:p>
        </w:tc>
      </w:tr>
    </w:tbl>
    <w:p w14:paraId="6F900AD0">
      <w:pPr>
        <w:bidi w:val="0"/>
        <w:rPr>
          <w:rFonts w:hint="eastAsia"/>
          <w:lang w:val="en-US" w:eastAsia="zh-CN"/>
        </w:rPr>
      </w:pPr>
    </w:p>
    <w:p w14:paraId="494634FE">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100" w:name="_Toc5971"/>
      <w:r>
        <w:rPr>
          <w:rFonts w:hint="eastAsia" w:ascii="宋体" w:hAnsi="宋体" w:eastAsia="宋体" w:cs="Times New Roman"/>
          <w:b/>
          <w:bCs/>
          <w:color w:val="000000"/>
          <w:sz w:val="28"/>
          <w:szCs w:val="28"/>
          <w:lang w:val="en-US" w:eastAsia="zh-CN" w:bidi="ar-SA"/>
        </w:rPr>
        <w:t>6、</w:t>
      </w:r>
      <w:r>
        <w:rPr>
          <w:rFonts w:hint="eastAsia" w:ascii="宋体" w:hAnsi="宋体" w:cs="Times New Roman"/>
          <w:b/>
          <w:bCs/>
          <w:color w:val="000000"/>
          <w:sz w:val="28"/>
          <w:szCs w:val="28"/>
          <w:lang w:val="en-US" w:eastAsia="zh-CN" w:bidi="ar-SA"/>
        </w:rPr>
        <w:t>走廊及电梯厅日常清洁频率及标准</w:t>
      </w:r>
      <w:bookmarkEnd w:id="100"/>
    </w:p>
    <w:tbl>
      <w:tblPr>
        <w:tblStyle w:val="2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2"/>
        <w:gridCol w:w="1605"/>
        <w:gridCol w:w="1155"/>
        <w:gridCol w:w="1095"/>
        <w:gridCol w:w="1020"/>
        <w:gridCol w:w="2551"/>
      </w:tblGrid>
      <w:tr w14:paraId="15C5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exact"/>
          <w:jc w:val="center"/>
        </w:trPr>
        <w:tc>
          <w:tcPr>
            <w:tcW w:w="1862" w:type="dxa"/>
            <w:vMerge w:val="restart"/>
            <w:tcBorders>
              <w:top w:val="single" w:color="auto" w:sz="4" w:space="0"/>
              <w:left w:val="single" w:color="auto" w:sz="4" w:space="0"/>
              <w:right w:val="single" w:color="auto" w:sz="4" w:space="0"/>
            </w:tcBorders>
            <w:noWrap w:val="0"/>
            <w:vAlign w:val="center"/>
          </w:tcPr>
          <w:p w14:paraId="389E13AE">
            <w:pPr>
              <w:jc w:val="center"/>
              <w:rPr>
                <w:rFonts w:ascii="宋体" w:hAnsi="宋体"/>
                <w:sz w:val="18"/>
                <w:szCs w:val="18"/>
              </w:rPr>
            </w:pPr>
            <w:r>
              <w:rPr>
                <w:rFonts w:hint="eastAsia" w:ascii="宋体" w:hAnsi="宋体"/>
                <w:sz w:val="18"/>
                <w:szCs w:val="18"/>
              </w:rPr>
              <w:t>项目</w:t>
            </w:r>
          </w:p>
        </w:tc>
        <w:tc>
          <w:tcPr>
            <w:tcW w:w="1605" w:type="dxa"/>
            <w:vMerge w:val="restart"/>
            <w:tcBorders>
              <w:top w:val="single" w:color="auto" w:sz="4" w:space="0"/>
              <w:left w:val="single" w:color="auto" w:sz="4" w:space="0"/>
              <w:right w:val="single" w:color="auto" w:sz="4" w:space="0"/>
            </w:tcBorders>
            <w:noWrap w:val="0"/>
            <w:vAlign w:val="center"/>
          </w:tcPr>
          <w:p w14:paraId="0C84BF73">
            <w:pPr>
              <w:jc w:val="center"/>
              <w:rPr>
                <w:rFonts w:ascii="宋体" w:hAnsi="宋体"/>
                <w:sz w:val="18"/>
                <w:szCs w:val="18"/>
              </w:rPr>
            </w:pPr>
            <w:r>
              <w:rPr>
                <w:rFonts w:hint="eastAsia" w:ascii="宋体" w:hAnsi="宋体"/>
                <w:sz w:val="18"/>
                <w:szCs w:val="18"/>
              </w:rPr>
              <w:t>日常清洁</w:t>
            </w:r>
          </w:p>
        </w:tc>
        <w:tc>
          <w:tcPr>
            <w:tcW w:w="3270" w:type="dxa"/>
            <w:gridSpan w:val="3"/>
            <w:tcBorders>
              <w:top w:val="single" w:color="auto" w:sz="4" w:space="0"/>
              <w:left w:val="single" w:color="auto" w:sz="4" w:space="0"/>
              <w:right w:val="single" w:color="auto" w:sz="4" w:space="0"/>
            </w:tcBorders>
            <w:noWrap w:val="0"/>
            <w:vAlign w:val="center"/>
          </w:tcPr>
          <w:p w14:paraId="2FD3B01D">
            <w:pPr>
              <w:ind w:firstLine="240"/>
              <w:jc w:val="center"/>
              <w:rPr>
                <w:rFonts w:ascii="宋体" w:hAnsi="宋体"/>
                <w:sz w:val="18"/>
                <w:szCs w:val="18"/>
              </w:rPr>
            </w:pPr>
            <w:r>
              <w:rPr>
                <w:rFonts w:hint="eastAsia" w:ascii="宋体" w:hAnsi="宋体"/>
                <w:sz w:val="18"/>
                <w:szCs w:val="18"/>
              </w:rPr>
              <w:t>定期清洁</w:t>
            </w:r>
          </w:p>
        </w:tc>
        <w:tc>
          <w:tcPr>
            <w:tcW w:w="2551" w:type="dxa"/>
            <w:vMerge w:val="restart"/>
            <w:tcBorders>
              <w:top w:val="single" w:color="auto" w:sz="4" w:space="0"/>
              <w:left w:val="single" w:color="auto" w:sz="4" w:space="0"/>
              <w:right w:val="single" w:color="auto" w:sz="4" w:space="0"/>
            </w:tcBorders>
            <w:noWrap w:val="0"/>
            <w:vAlign w:val="center"/>
          </w:tcPr>
          <w:p w14:paraId="5E098140">
            <w:pPr>
              <w:jc w:val="center"/>
              <w:rPr>
                <w:rFonts w:ascii="宋体" w:hAnsi="宋体"/>
                <w:sz w:val="18"/>
                <w:szCs w:val="18"/>
              </w:rPr>
            </w:pPr>
            <w:r>
              <w:rPr>
                <w:rFonts w:hint="eastAsia" w:ascii="宋体" w:hAnsi="宋体"/>
                <w:sz w:val="18"/>
                <w:szCs w:val="18"/>
              </w:rPr>
              <w:t>清洁标准</w:t>
            </w:r>
          </w:p>
        </w:tc>
      </w:tr>
      <w:tr w14:paraId="0603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jc w:val="center"/>
        </w:trPr>
        <w:tc>
          <w:tcPr>
            <w:tcW w:w="1862" w:type="dxa"/>
            <w:vMerge w:val="continue"/>
            <w:tcBorders>
              <w:left w:val="single" w:color="auto" w:sz="4" w:space="0"/>
              <w:right w:val="single" w:color="auto" w:sz="4" w:space="0"/>
            </w:tcBorders>
            <w:noWrap w:val="0"/>
            <w:vAlign w:val="center"/>
          </w:tcPr>
          <w:p w14:paraId="0768739E">
            <w:pPr>
              <w:jc w:val="center"/>
              <w:rPr>
                <w:rFonts w:ascii="宋体" w:hAnsi="宋体"/>
                <w:sz w:val="18"/>
                <w:szCs w:val="18"/>
              </w:rPr>
            </w:pPr>
          </w:p>
        </w:tc>
        <w:tc>
          <w:tcPr>
            <w:tcW w:w="1605" w:type="dxa"/>
            <w:vMerge w:val="continue"/>
            <w:tcBorders>
              <w:left w:val="single" w:color="auto" w:sz="4" w:space="0"/>
              <w:bottom w:val="single" w:color="auto" w:sz="4" w:space="0"/>
              <w:right w:val="single" w:color="auto" w:sz="4" w:space="0"/>
            </w:tcBorders>
            <w:noWrap w:val="0"/>
            <w:vAlign w:val="center"/>
          </w:tcPr>
          <w:p w14:paraId="24ABA966">
            <w:pPr>
              <w:jc w:val="center"/>
              <w:rPr>
                <w:rFonts w:ascii="宋体" w:hAnsi="宋体"/>
                <w:sz w:val="18"/>
                <w:szCs w:val="18"/>
              </w:rPr>
            </w:pPr>
          </w:p>
        </w:tc>
        <w:tc>
          <w:tcPr>
            <w:tcW w:w="1155" w:type="dxa"/>
            <w:tcBorders>
              <w:top w:val="single" w:color="auto" w:sz="4" w:space="0"/>
              <w:left w:val="single" w:color="auto" w:sz="4" w:space="0"/>
              <w:right w:val="single" w:color="auto" w:sz="4" w:space="0"/>
            </w:tcBorders>
            <w:noWrap w:val="0"/>
            <w:vAlign w:val="center"/>
          </w:tcPr>
          <w:p w14:paraId="038C274C">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5443D741">
            <w:pPr>
              <w:jc w:val="center"/>
              <w:rPr>
                <w:rFonts w:ascii="宋体" w:hAnsi="宋体"/>
                <w:sz w:val="18"/>
                <w:szCs w:val="18"/>
              </w:rPr>
            </w:pPr>
            <w:r>
              <w:rPr>
                <w:rFonts w:hint="eastAsia" w:ascii="宋体" w:hAnsi="宋体"/>
                <w:sz w:val="18"/>
                <w:szCs w:val="18"/>
              </w:rPr>
              <w:t>每月</w:t>
            </w:r>
          </w:p>
        </w:tc>
        <w:tc>
          <w:tcPr>
            <w:tcW w:w="1020" w:type="dxa"/>
            <w:tcBorders>
              <w:top w:val="single" w:color="auto" w:sz="4" w:space="0"/>
              <w:left w:val="single" w:color="auto" w:sz="4" w:space="0"/>
              <w:right w:val="single" w:color="auto" w:sz="4" w:space="0"/>
            </w:tcBorders>
            <w:noWrap w:val="0"/>
            <w:vAlign w:val="center"/>
          </w:tcPr>
          <w:p w14:paraId="796D8374">
            <w:pPr>
              <w:jc w:val="center"/>
              <w:rPr>
                <w:rFonts w:ascii="宋体" w:hAnsi="宋体"/>
                <w:sz w:val="18"/>
                <w:szCs w:val="18"/>
              </w:rPr>
            </w:pPr>
            <w:r>
              <w:rPr>
                <w:rFonts w:hint="eastAsia" w:ascii="宋体" w:hAnsi="宋体"/>
                <w:sz w:val="18"/>
                <w:szCs w:val="18"/>
              </w:rPr>
              <w:t>每年</w:t>
            </w:r>
          </w:p>
        </w:tc>
        <w:tc>
          <w:tcPr>
            <w:tcW w:w="2551" w:type="dxa"/>
            <w:vMerge w:val="continue"/>
            <w:tcBorders>
              <w:left w:val="single" w:color="auto" w:sz="4" w:space="0"/>
              <w:right w:val="single" w:color="auto" w:sz="4" w:space="0"/>
            </w:tcBorders>
            <w:noWrap w:val="0"/>
            <w:vAlign w:val="center"/>
          </w:tcPr>
          <w:p w14:paraId="215EC6B5">
            <w:pPr>
              <w:rPr>
                <w:rFonts w:ascii="宋体" w:hAnsi="宋体"/>
                <w:sz w:val="18"/>
                <w:szCs w:val="18"/>
              </w:rPr>
            </w:pPr>
          </w:p>
        </w:tc>
      </w:tr>
      <w:tr w14:paraId="50B2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vMerge w:val="restart"/>
            <w:tcBorders>
              <w:top w:val="single" w:color="auto" w:sz="4" w:space="0"/>
              <w:left w:val="single" w:color="auto" w:sz="4" w:space="0"/>
              <w:right w:val="single" w:color="auto" w:sz="4" w:space="0"/>
            </w:tcBorders>
            <w:noWrap w:val="0"/>
            <w:vAlign w:val="center"/>
          </w:tcPr>
          <w:p w14:paraId="448AF003">
            <w:pPr>
              <w:jc w:val="center"/>
              <w:rPr>
                <w:rFonts w:ascii="宋体" w:hAnsi="宋体"/>
                <w:sz w:val="18"/>
                <w:szCs w:val="18"/>
              </w:rPr>
            </w:pPr>
            <w:r>
              <w:rPr>
                <w:rFonts w:hint="eastAsia" w:ascii="宋体" w:hAnsi="宋体"/>
                <w:sz w:val="18"/>
                <w:szCs w:val="18"/>
              </w:rPr>
              <w:t>地面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614B65D">
            <w:pPr>
              <w:jc w:val="center"/>
              <w:rPr>
                <w:rFonts w:ascii="宋体" w:hAnsi="宋体"/>
                <w:sz w:val="18"/>
                <w:szCs w:val="18"/>
              </w:rPr>
            </w:pPr>
            <w:r>
              <w:rPr>
                <w:rFonts w:hint="eastAsia" w:ascii="宋体" w:hAnsi="宋体"/>
                <w:sz w:val="18"/>
                <w:szCs w:val="18"/>
              </w:rPr>
              <w:t>拖地</w:t>
            </w:r>
          </w:p>
        </w:tc>
        <w:tc>
          <w:tcPr>
            <w:tcW w:w="1155" w:type="dxa"/>
            <w:tcBorders>
              <w:top w:val="single" w:color="auto" w:sz="4" w:space="0"/>
              <w:left w:val="single" w:color="auto" w:sz="4" w:space="0"/>
              <w:right w:val="single" w:color="auto" w:sz="4" w:space="0"/>
            </w:tcBorders>
            <w:noWrap w:val="0"/>
            <w:vAlign w:val="center"/>
          </w:tcPr>
          <w:p w14:paraId="60838DB8">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right w:val="single" w:color="auto" w:sz="4" w:space="0"/>
            </w:tcBorders>
            <w:noWrap w:val="0"/>
            <w:vAlign w:val="center"/>
          </w:tcPr>
          <w:p w14:paraId="49C19D12">
            <w:pPr>
              <w:jc w:val="center"/>
              <w:rPr>
                <w:rFonts w:ascii="宋体" w:hAnsi="宋体"/>
                <w:sz w:val="18"/>
                <w:szCs w:val="18"/>
              </w:rPr>
            </w:pPr>
          </w:p>
        </w:tc>
        <w:tc>
          <w:tcPr>
            <w:tcW w:w="1020" w:type="dxa"/>
            <w:tcBorders>
              <w:top w:val="single" w:color="auto" w:sz="4" w:space="0"/>
              <w:left w:val="single" w:color="auto" w:sz="4" w:space="0"/>
              <w:right w:val="single" w:color="auto" w:sz="4" w:space="0"/>
            </w:tcBorders>
            <w:noWrap w:val="0"/>
            <w:vAlign w:val="center"/>
          </w:tcPr>
          <w:p w14:paraId="130F980B">
            <w:pPr>
              <w:jc w:val="center"/>
              <w:rPr>
                <w:rFonts w:ascii="宋体" w:hAnsi="宋体"/>
                <w:sz w:val="18"/>
                <w:szCs w:val="18"/>
              </w:rPr>
            </w:pPr>
          </w:p>
        </w:tc>
        <w:tc>
          <w:tcPr>
            <w:tcW w:w="2551" w:type="dxa"/>
            <w:vMerge w:val="restart"/>
            <w:tcBorders>
              <w:top w:val="single" w:color="auto" w:sz="4" w:space="0"/>
              <w:left w:val="single" w:color="auto" w:sz="4" w:space="0"/>
              <w:right w:val="single" w:color="auto" w:sz="4" w:space="0"/>
            </w:tcBorders>
            <w:noWrap w:val="0"/>
            <w:vAlign w:val="center"/>
          </w:tcPr>
          <w:p w14:paraId="378A9AE7">
            <w:pPr>
              <w:rPr>
                <w:rFonts w:ascii="宋体" w:hAnsi="宋体"/>
                <w:sz w:val="18"/>
                <w:szCs w:val="18"/>
              </w:rPr>
            </w:pPr>
            <w:r>
              <w:rPr>
                <w:rFonts w:hint="eastAsia" w:ascii="宋体" w:hAnsi="宋体"/>
                <w:sz w:val="18"/>
                <w:szCs w:val="18"/>
              </w:rPr>
              <w:t>无污渍，地面光亮。</w:t>
            </w:r>
          </w:p>
        </w:tc>
      </w:tr>
      <w:tr w14:paraId="0B0D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vMerge w:val="continue"/>
            <w:tcBorders>
              <w:left w:val="single" w:color="auto" w:sz="4" w:space="0"/>
              <w:right w:val="single" w:color="auto" w:sz="4" w:space="0"/>
            </w:tcBorders>
            <w:noWrap w:val="0"/>
            <w:vAlign w:val="center"/>
          </w:tcPr>
          <w:p w14:paraId="7042B841">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1D2F513">
            <w:pPr>
              <w:jc w:val="center"/>
              <w:rPr>
                <w:rFonts w:ascii="宋体" w:hAnsi="宋体"/>
                <w:sz w:val="18"/>
                <w:szCs w:val="18"/>
              </w:rPr>
            </w:pPr>
            <w:r>
              <w:rPr>
                <w:rFonts w:hint="eastAsia" w:ascii="宋体" w:hAnsi="宋体"/>
                <w:sz w:val="18"/>
                <w:szCs w:val="18"/>
              </w:rPr>
              <w:t>保洁</w:t>
            </w:r>
          </w:p>
        </w:tc>
        <w:tc>
          <w:tcPr>
            <w:tcW w:w="1155" w:type="dxa"/>
            <w:tcBorders>
              <w:left w:val="single" w:color="auto" w:sz="4" w:space="0"/>
              <w:bottom w:val="single" w:color="auto" w:sz="4" w:space="0"/>
              <w:right w:val="single" w:color="auto" w:sz="4" w:space="0"/>
            </w:tcBorders>
            <w:noWrap w:val="0"/>
            <w:vAlign w:val="center"/>
          </w:tcPr>
          <w:p w14:paraId="311DD1C6">
            <w:pPr>
              <w:jc w:val="center"/>
              <w:rPr>
                <w:rFonts w:ascii="宋体" w:hAnsi="宋体"/>
                <w:sz w:val="18"/>
                <w:szCs w:val="18"/>
              </w:rPr>
            </w:pPr>
            <w:r>
              <w:rPr>
                <w:rFonts w:hint="eastAsia" w:ascii="宋体" w:hAnsi="宋体"/>
                <w:sz w:val="18"/>
                <w:szCs w:val="18"/>
              </w:rPr>
              <w:t>60分钟一次</w:t>
            </w:r>
          </w:p>
        </w:tc>
        <w:tc>
          <w:tcPr>
            <w:tcW w:w="1095" w:type="dxa"/>
            <w:tcBorders>
              <w:left w:val="single" w:color="auto" w:sz="4" w:space="0"/>
              <w:bottom w:val="single" w:color="auto" w:sz="4" w:space="0"/>
              <w:right w:val="single" w:color="auto" w:sz="4" w:space="0"/>
            </w:tcBorders>
            <w:noWrap w:val="0"/>
            <w:vAlign w:val="center"/>
          </w:tcPr>
          <w:p w14:paraId="3DC494BE">
            <w:pPr>
              <w:jc w:val="center"/>
              <w:rPr>
                <w:rFonts w:ascii="宋体" w:hAnsi="宋体"/>
                <w:sz w:val="18"/>
                <w:szCs w:val="18"/>
              </w:rPr>
            </w:pPr>
          </w:p>
        </w:tc>
        <w:tc>
          <w:tcPr>
            <w:tcW w:w="1020" w:type="dxa"/>
            <w:tcBorders>
              <w:left w:val="single" w:color="auto" w:sz="4" w:space="0"/>
              <w:bottom w:val="single" w:color="auto" w:sz="4" w:space="0"/>
              <w:right w:val="single" w:color="auto" w:sz="4" w:space="0"/>
            </w:tcBorders>
            <w:noWrap w:val="0"/>
            <w:vAlign w:val="center"/>
          </w:tcPr>
          <w:p w14:paraId="003D6045">
            <w:pPr>
              <w:jc w:val="center"/>
              <w:rPr>
                <w:rFonts w:ascii="宋体" w:hAnsi="宋体"/>
                <w:sz w:val="18"/>
                <w:szCs w:val="18"/>
              </w:rPr>
            </w:pPr>
          </w:p>
        </w:tc>
        <w:tc>
          <w:tcPr>
            <w:tcW w:w="2551" w:type="dxa"/>
            <w:vMerge w:val="continue"/>
            <w:tcBorders>
              <w:left w:val="single" w:color="auto" w:sz="4" w:space="0"/>
              <w:right w:val="single" w:color="auto" w:sz="4" w:space="0"/>
            </w:tcBorders>
            <w:noWrap w:val="0"/>
            <w:vAlign w:val="center"/>
          </w:tcPr>
          <w:p w14:paraId="2A7F6894">
            <w:pPr>
              <w:rPr>
                <w:rFonts w:ascii="宋体" w:hAnsi="宋体"/>
                <w:sz w:val="18"/>
                <w:szCs w:val="18"/>
              </w:rPr>
            </w:pPr>
          </w:p>
        </w:tc>
      </w:tr>
      <w:tr w14:paraId="2B7E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08ACC9D6">
            <w:pPr>
              <w:jc w:val="center"/>
              <w:rPr>
                <w:rFonts w:ascii="宋体" w:hAnsi="宋体"/>
                <w:sz w:val="18"/>
                <w:szCs w:val="18"/>
              </w:rPr>
            </w:pPr>
            <w:r>
              <w:rPr>
                <w:rFonts w:hint="eastAsia" w:ascii="宋体" w:hAnsi="宋体"/>
                <w:sz w:val="18"/>
                <w:szCs w:val="18"/>
              </w:rPr>
              <w:t>墙面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B9389E7">
            <w:pPr>
              <w:jc w:val="center"/>
              <w:rPr>
                <w:rFonts w:ascii="宋体" w:hAnsi="宋体"/>
                <w:sz w:val="18"/>
                <w:szCs w:val="18"/>
              </w:rPr>
            </w:pPr>
            <w:r>
              <w:rPr>
                <w:rFonts w:hint="eastAsia" w:ascii="宋体" w:hAnsi="宋体"/>
                <w:sz w:val="18"/>
                <w:szCs w:val="18"/>
              </w:rPr>
              <w:t>擦拭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F781907">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B841F94">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59BE4F6">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571706B6">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公分无污渍，光亮。</w:t>
            </w:r>
          </w:p>
        </w:tc>
      </w:tr>
      <w:tr w14:paraId="58B3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34E53D9E">
            <w:pPr>
              <w:jc w:val="center"/>
              <w:rPr>
                <w:rFonts w:ascii="宋体" w:hAnsi="宋体"/>
                <w:sz w:val="18"/>
                <w:szCs w:val="18"/>
              </w:rPr>
            </w:pPr>
            <w:r>
              <w:rPr>
                <w:rFonts w:hint="eastAsia" w:ascii="宋体" w:hAnsi="宋体"/>
                <w:sz w:val="18"/>
                <w:szCs w:val="18"/>
              </w:rPr>
              <w:t>门及门框</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B0963F5">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C02C03C">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E9409C4">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D0B4130">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72C17A24">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36C3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3110EEC1">
            <w:pPr>
              <w:jc w:val="center"/>
              <w:rPr>
                <w:rFonts w:ascii="宋体" w:hAnsi="宋体"/>
                <w:sz w:val="18"/>
                <w:szCs w:val="18"/>
              </w:rPr>
            </w:pPr>
            <w:r>
              <w:rPr>
                <w:rFonts w:hint="eastAsia" w:ascii="宋体" w:hAnsi="宋体"/>
                <w:sz w:val="18"/>
                <w:szCs w:val="18"/>
              </w:rPr>
              <w:t>踢脚线</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8289176">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61F28B8">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BC2C35B">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129927A">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2A3F85DF">
            <w:pPr>
              <w:rPr>
                <w:rFonts w:ascii="宋体" w:hAnsi="宋体"/>
                <w:sz w:val="18"/>
                <w:szCs w:val="18"/>
              </w:rPr>
            </w:pPr>
            <w:r>
              <w:rPr>
                <w:rFonts w:hint="eastAsia" w:ascii="宋体" w:hAnsi="宋体"/>
                <w:sz w:val="18"/>
                <w:szCs w:val="18"/>
              </w:rPr>
              <w:t>无污渍。</w:t>
            </w:r>
          </w:p>
        </w:tc>
      </w:tr>
      <w:tr w14:paraId="6520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45DD8CD3">
            <w:pPr>
              <w:jc w:val="center"/>
              <w:rPr>
                <w:rFonts w:ascii="宋体" w:hAnsi="宋体"/>
                <w:sz w:val="18"/>
                <w:szCs w:val="18"/>
              </w:rPr>
            </w:pPr>
            <w:r>
              <w:rPr>
                <w:rFonts w:hint="eastAsia" w:ascii="宋体" w:hAnsi="宋体"/>
                <w:sz w:val="18"/>
                <w:szCs w:val="18"/>
              </w:rPr>
              <w:t>排风口、手动报警器、指示牌等</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3175842">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722E85B">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D422A00">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F23CB73">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00F5D037">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38B6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0F64403C">
            <w:pPr>
              <w:jc w:val="center"/>
              <w:rPr>
                <w:rFonts w:ascii="宋体" w:hAnsi="宋体"/>
                <w:sz w:val="18"/>
                <w:szCs w:val="18"/>
              </w:rPr>
            </w:pPr>
            <w:r>
              <w:rPr>
                <w:rFonts w:hint="eastAsia" w:ascii="宋体" w:hAnsi="宋体"/>
                <w:sz w:val="18"/>
                <w:szCs w:val="18"/>
              </w:rPr>
              <w:t>指示器材/喇叭烟感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97F855F">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EDA55ED">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EA535B8">
            <w:pPr>
              <w:jc w:val="center"/>
              <w:rPr>
                <w:rFonts w:ascii="宋体" w:hAnsi="宋体"/>
                <w:sz w:val="18"/>
                <w:szCs w:val="18"/>
              </w:rPr>
            </w:pPr>
            <w:r>
              <w:rPr>
                <w:rFonts w:hint="eastAsia" w:ascii="宋体" w:hAnsi="宋体"/>
                <w:sz w:val="18"/>
                <w:szCs w:val="18"/>
              </w:rPr>
              <w:t>清洁一次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1B96EA6">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7FE4C1F0">
            <w:pPr>
              <w:rPr>
                <w:rFonts w:ascii="宋体" w:hAnsi="宋体"/>
                <w:sz w:val="18"/>
                <w:szCs w:val="18"/>
              </w:rPr>
            </w:pPr>
            <w:r>
              <w:rPr>
                <w:rFonts w:hint="eastAsia" w:ascii="宋体" w:hAnsi="宋体"/>
                <w:sz w:val="18"/>
                <w:szCs w:val="18"/>
              </w:rPr>
              <w:t>无灰尘，无蜘蛛网。</w:t>
            </w:r>
          </w:p>
        </w:tc>
      </w:tr>
      <w:tr w14:paraId="6FD7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5798EF24">
            <w:pPr>
              <w:jc w:val="center"/>
              <w:rPr>
                <w:rFonts w:ascii="宋体" w:hAnsi="宋体"/>
                <w:sz w:val="18"/>
                <w:szCs w:val="18"/>
              </w:rPr>
            </w:pPr>
            <w:r>
              <w:rPr>
                <w:rFonts w:hint="eastAsia" w:ascii="宋体" w:hAnsi="宋体"/>
                <w:sz w:val="18"/>
                <w:szCs w:val="18"/>
              </w:rPr>
              <w:t>防火门</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28B79AF">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CE56A88">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76AB0FA">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7EAC21B">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1D48D9FC">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0DF2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1F2FED4C">
            <w:pPr>
              <w:jc w:val="center"/>
              <w:rPr>
                <w:rFonts w:ascii="宋体" w:hAnsi="宋体"/>
                <w:sz w:val="18"/>
                <w:szCs w:val="18"/>
              </w:rPr>
            </w:pPr>
            <w:r>
              <w:rPr>
                <w:rFonts w:hint="eastAsia" w:ascii="宋体" w:hAnsi="宋体"/>
                <w:sz w:val="18"/>
                <w:szCs w:val="18"/>
              </w:rPr>
              <w:t>消防栓箱</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F166AEA">
            <w:pPr>
              <w:jc w:val="center"/>
              <w:rPr>
                <w:rFonts w:ascii="宋体" w:hAnsi="宋体"/>
                <w:sz w:val="18"/>
                <w:szCs w:val="18"/>
              </w:rPr>
            </w:pPr>
            <w:r>
              <w:rPr>
                <w:rFonts w:hint="eastAsia" w:ascii="宋体" w:hAnsi="宋体"/>
                <w:sz w:val="18"/>
                <w:szCs w:val="18"/>
              </w:rPr>
              <w:t>外玻璃抹拭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B6EE546">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B0CFD4B">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6F4B625">
            <w:pPr>
              <w:jc w:val="center"/>
              <w:rPr>
                <w:rFonts w:ascii="宋体" w:hAnsi="宋体"/>
                <w:sz w:val="18"/>
                <w:szCs w:val="18"/>
              </w:rPr>
            </w:pPr>
            <w:r>
              <w:rPr>
                <w:rFonts w:hint="eastAsia" w:ascii="宋体" w:hAnsi="宋体"/>
                <w:sz w:val="18"/>
                <w:szCs w:val="18"/>
              </w:rPr>
              <w:t>内部每月抹拭一次</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17F258E5">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公分无污渍，表面光亮。</w:t>
            </w:r>
          </w:p>
        </w:tc>
      </w:tr>
      <w:tr w14:paraId="1A5C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31898073">
            <w:pPr>
              <w:jc w:val="center"/>
              <w:rPr>
                <w:rFonts w:ascii="宋体" w:hAnsi="宋体"/>
                <w:sz w:val="18"/>
                <w:szCs w:val="18"/>
              </w:rPr>
            </w:pPr>
            <w:r>
              <w:rPr>
                <w:rFonts w:hint="eastAsia" w:ascii="宋体" w:hAnsi="宋体"/>
                <w:sz w:val="18"/>
                <w:szCs w:val="18"/>
              </w:rPr>
              <w:t>消防箱/警钟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2CD7D17">
            <w:pPr>
              <w:jc w:val="center"/>
              <w:rPr>
                <w:rFonts w:ascii="宋体" w:hAnsi="宋体"/>
                <w:sz w:val="18"/>
                <w:szCs w:val="18"/>
              </w:rPr>
            </w:pPr>
            <w:r>
              <w:rPr>
                <w:rFonts w:hint="eastAsia" w:ascii="宋体" w:hAnsi="宋体"/>
                <w:sz w:val="18"/>
                <w:szCs w:val="18"/>
              </w:rPr>
              <w:t>擦拭（消防箱包括内部）</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3955827">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AA37C0F">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CCD8882">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5470F95">
            <w:pPr>
              <w:rPr>
                <w:rFonts w:ascii="宋体" w:hAnsi="宋体"/>
                <w:sz w:val="18"/>
                <w:szCs w:val="18"/>
              </w:rPr>
            </w:pPr>
            <w:r>
              <w:rPr>
                <w:rFonts w:hint="eastAsia" w:ascii="宋体" w:hAnsi="宋体"/>
                <w:sz w:val="18"/>
                <w:szCs w:val="18"/>
              </w:rPr>
              <w:t>无垃圾、无灰尘。</w:t>
            </w:r>
          </w:p>
        </w:tc>
      </w:tr>
      <w:tr w14:paraId="59C9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2E4A0E6B">
            <w:pPr>
              <w:jc w:val="center"/>
              <w:rPr>
                <w:rFonts w:ascii="宋体" w:hAnsi="宋体"/>
                <w:sz w:val="18"/>
                <w:szCs w:val="18"/>
              </w:rPr>
            </w:pPr>
            <w:r>
              <w:rPr>
                <w:rFonts w:hint="eastAsia" w:ascii="宋体" w:hAnsi="宋体"/>
                <w:sz w:val="18"/>
                <w:szCs w:val="18"/>
              </w:rPr>
              <w:t>天花、灯饰</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12BB81F">
            <w:pPr>
              <w:jc w:val="center"/>
              <w:rPr>
                <w:rFonts w:ascii="宋体" w:hAnsi="宋体"/>
                <w:sz w:val="18"/>
                <w:szCs w:val="18"/>
              </w:rPr>
            </w:pPr>
            <w:r>
              <w:rPr>
                <w:rFonts w:hint="eastAsia" w:ascii="宋体" w:hAnsi="宋体"/>
                <w:sz w:val="18"/>
                <w:szCs w:val="18"/>
              </w:rPr>
              <w:t>除尘</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D54F556">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DBBD460">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166F38D">
            <w:pPr>
              <w:jc w:val="center"/>
              <w:rPr>
                <w:rFonts w:ascii="宋体" w:hAnsi="宋体"/>
                <w:sz w:val="18"/>
                <w:szCs w:val="18"/>
              </w:rPr>
            </w:pPr>
            <w:r>
              <w:rPr>
                <w:rFonts w:hint="eastAsia" w:ascii="宋体" w:hAnsi="宋体"/>
                <w:sz w:val="18"/>
                <w:szCs w:val="18"/>
              </w:rPr>
              <w:t>一次</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076FF217">
            <w:pPr>
              <w:rPr>
                <w:rFonts w:ascii="宋体" w:hAnsi="宋体"/>
                <w:sz w:val="18"/>
                <w:szCs w:val="18"/>
              </w:rPr>
            </w:pPr>
            <w:r>
              <w:rPr>
                <w:rFonts w:hint="eastAsia" w:ascii="宋体" w:hAnsi="宋体"/>
                <w:sz w:val="18"/>
                <w:szCs w:val="18"/>
              </w:rPr>
              <w:t>无积尘、无蛛蜘网。</w:t>
            </w:r>
          </w:p>
        </w:tc>
      </w:tr>
      <w:tr w14:paraId="6690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38ED357F">
            <w:pPr>
              <w:jc w:val="center"/>
              <w:rPr>
                <w:rFonts w:ascii="宋体" w:hAnsi="宋体"/>
                <w:sz w:val="18"/>
                <w:szCs w:val="18"/>
              </w:rPr>
            </w:pPr>
            <w:r>
              <w:rPr>
                <w:rFonts w:hint="eastAsia" w:ascii="宋体" w:hAnsi="宋体"/>
                <w:sz w:val="18"/>
                <w:szCs w:val="18"/>
              </w:rPr>
              <w:t>冷气出/入风口</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B0FA997">
            <w:pPr>
              <w:jc w:val="center"/>
              <w:rPr>
                <w:rFonts w:ascii="宋体" w:hAnsi="宋体"/>
                <w:sz w:val="18"/>
                <w:szCs w:val="18"/>
              </w:rPr>
            </w:pPr>
            <w:r>
              <w:rPr>
                <w:rFonts w:hint="eastAsia" w:ascii="宋体" w:hAnsi="宋体"/>
                <w:sz w:val="18"/>
                <w:szCs w:val="18"/>
              </w:rPr>
              <w:t>除尘、抹拭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4F929D3">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9BC756C">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FF853D8">
            <w:pPr>
              <w:jc w:val="center"/>
              <w:rPr>
                <w:rFonts w:ascii="宋体" w:hAnsi="宋体"/>
                <w:sz w:val="18"/>
                <w:szCs w:val="18"/>
              </w:rPr>
            </w:pPr>
            <w:r>
              <w:rPr>
                <w:rFonts w:hint="eastAsia" w:ascii="宋体" w:hAnsi="宋体"/>
                <w:sz w:val="18"/>
                <w:szCs w:val="18"/>
              </w:rPr>
              <w:t>清洁一次</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34C10589">
            <w:pPr>
              <w:rPr>
                <w:rFonts w:ascii="宋体" w:hAnsi="宋体"/>
                <w:sz w:val="18"/>
                <w:szCs w:val="18"/>
              </w:rPr>
            </w:pPr>
            <w:r>
              <w:rPr>
                <w:rFonts w:hint="eastAsia" w:ascii="宋体" w:hAnsi="宋体"/>
                <w:sz w:val="18"/>
                <w:szCs w:val="18"/>
              </w:rPr>
              <w:t>无积灰、无污渍。</w:t>
            </w:r>
          </w:p>
        </w:tc>
      </w:tr>
      <w:tr w14:paraId="25CD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3DB84A49">
            <w:pPr>
              <w:jc w:val="center"/>
              <w:rPr>
                <w:rFonts w:ascii="宋体" w:hAnsi="宋体"/>
                <w:sz w:val="18"/>
                <w:szCs w:val="18"/>
              </w:rPr>
            </w:pPr>
            <w:r>
              <w:rPr>
                <w:rFonts w:hint="eastAsia" w:ascii="宋体" w:hAnsi="宋体"/>
                <w:sz w:val="18"/>
                <w:szCs w:val="18"/>
              </w:rPr>
              <w:t>垃圾桶</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C55CA9C">
            <w:pPr>
              <w:jc w:val="center"/>
              <w:rPr>
                <w:rFonts w:ascii="宋体" w:hAnsi="宋体"/>
                <w:sz w:val="18"/>
                <w:szCs w:val="18"/>
              </w:rPr>
            </w:pPr>
            <w:r>
              <w:rPr>
                <w:rFonts w:hint="eastAsia" w:ascii="宋体" w:hAnsi="宋体"/>
                <w:sz w:val="18"/>
                <w:szCs w:val="18"/>
              </w:rPr>
              <w:t>清理垃圾</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E470028">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6BBB09B">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A4B2940">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0459E74">
            <w:pPr>
              <w:rPr>
                <w:rFonts w:ascii="宋体" w:hAnsi="宋体"/>
                <w:sz w:val="18"/>
                <w:szCs w:val="18"/>
              </w:rPr>
            </w:pPr>
            <w:r>
              <w:rPr>
                <w:rFonts w:hint="eastAsia" w:ascii="宋体" w:hAnsi="宋体"/>
                <w:sz w:val="18"/>
                <w:szCs w:val="18"/>
              </w:rPr>
              <w:t>垃圾不超过桶的</w:t>
            </w:r>
            <w:r>
              <w:rPr>
                <w:rFonts w:ascii="宋体" w:hAnsi="宋体"/>
                <w:sz w:val="18"/>
                <w:szCs w:val="18"/>
              </w:rPr>
              <w:t>2/3</w:t>
            </w:r>
            <w:r>
              <w:rPr>
                <w:rFonts w:hint="eastAsia" w:ascii="宋体" w:hAnsi="宋体"/>
                <w:sz w:val="18"/>
                <w:szCs w:val="18"/>
              </w:rPr>
              <w:t>，无异味。</w:t>
            </w:r>
          </w:p>
        </w:tc>
      </w:tr>
    </w:tbl>
    <w:p w14:paraId="5A2FA007">
      <w:pPr>
        <w:bidi w:val="0"/>
        <w:rPr>
          <w:rFonts w:hint="eastAsia"/>
          <w:lang w:val="en-US" w:eastAsia="zh-CN"/>
        </w:rPr>
      </w:pPr>
    </w:p>
    <w:p w14:paraId="1CA65B70">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101" w:name="_Toc30504"/>
      <w:r>
        <w:rPr>
          <w:rFonts w:hint="eastAsia" w:ascii="宋体" w:hAnsi="宋体" w:eastAsia="宋体" w:cs="Times New Roman"/>
          <w:b/>
          <w:bCs/>
          <w:color w:val="000000"/>
          <w:sz w:val="28"/>
          <w:szCs w:val="28"/>
          <w:lang w:val="en-US" w:eastAsia="zh-CN" w:bidi="ar-SA"/>
        </w:rPr>
        <w:t>7、</w:t>
      </w:r>
      <w:r>
        <w:rPr>
          <w:rFonts w:hint="eastAsia" w:ascii="宋体" w:hAnsi="宋体" w:cs="Times New Roman"/>
          <w:b/>
          <w:bCs/>
          <w:color w:val="000000"/>
          <w:sz w:val="28"/>
          <w:szCs w:val="28"/>
          <w:lang w:val="en-US" w:eastAsia="zh-CN" w:bidi="ar-SA"/>
        </w:rPr>
        <w:t>消防通道/楼梯日常清洁频率及标准</w:t>
      </w:r>
      <w:bookmarkEnd w:id="101"/>
    </w:p>
    <w:tbl>
      <w:tblPr>
        <w:tblStyle w:val="25"/>
        <w:tblW w:w="9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1620"/>
        <w:gridCol w:w="1155"/>
        <w:gridCol w:w="1080"/>
        <w:gridCol w:w="1152"/>
        <w:gridCol w:w="2407"/>
      </w:tblGrid>
      <w:tr w14:paraId="3A1C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exact"/>
          <w:jc w:val="center"/>
        </w:trPr>
        <w:tc>
          <w:tcPr>
            <w:tcW w:w="1851" w:type="dxa"/>
            <w:vMerge w:val="restart"/>
            <w:tcBorders>
              <w:top w:val="single" w:color="auto" w:sz="4" w:space="0"/>
              <w:left w:val="single" w:color="auto" w:sz="4" w:space="0"/>
              <w:right w:val="single" w:color="auto" w:sz="4" w:space="0"/>
            </w:tcBorders>
            <w:noWrap w:val="0"/>
            <w:vAlign w:val="center"/>
          </w:tcPr>
          <w:p w14:paraId="3873FC53">
            <w:pPr>
              <w:jc w:val="center"/>
              <w:rPr>
                <w:rFonts w:ascii="宋体" w:hAnsi="宋体"/>
                <w:sz w:val="18"/>
                <w:szCs w:val="18"/>
              </w:rPr>
            </w:pPr>
            <w:r>
              <w:rPr>
                <w:rFonts w:hint="eastAsia" w:ascii="宋体" w:hAnsi="宋体"/>
                <w:sz w:val="18"/>
                <w:szCs w:val="18"/>
              </w:rPr>
              <w:t>项目</w:t>
            </w:r>
          </w:p>
        </w:tc>
        <w:tc>
          <w:tcPr>
            <w:tcW w:w="1620" w:type="dxa"/>
            <w:vMerge w:val="restart"/>
            <w:tcBorders>
              <w:top w:val="single" w:color="auto" w:sz="4" w:space="0"/>
              <w:left w:val="single" w:color="auto" w:sz="4" w:space="0"/>
              <w:right w:val="single" w:color="auto" w:sz="4" w:space="0"/>
            </w:tcBorders>
            <w:noWrap w:val="0"/>
            <w:vAlign w:val="center"/>
          </w:tcPr>
          <w:p w14:paraId="340CD64A">
            <w:pPr>
              <w:jc w:val="center"/>
              <w:rPr>
                <w:rFonts w:ascii="宋体" w:hAnsi="宋体"/>
                <w:sz w:val="18"/>
                <w:szCs w:val="18"/>
              </w:rPr>
            </w:pPr>
            <w:r>
              <w:rPr>
                <w:rFonts w:hint="eastAsia" w:ascii="宋体" w:hAnsi="宋体"/>
                <w:sz w:val="18"/>
                <w:szCs w:val="18"/>
              </w:rPr>
              <w:t>日常清洁</w:t>
            </w:r>
          </w:p>
        </w:tc>
        <w:tc>
          <w:tcPr>
            <w:tcW w:w="3387" w:type="dxa"/>
            <w:gridSpan w:val="3"/>
            <w:tcBorders>
              <w:top w:val="single" w:color="auto" w:sz="4" w:space="0"/>
              <w:left w:val="single" w:color="auto" w:sz="4" w:space="0"/>
              <w:right w:val="single" w:color="auto" w:sz="4" w:space="0"/>
            </w:tcBorders>
            <w:noWrap w:val="0"/>
            <w:vAlign w:val="center"/>
          </w:tcPr>
          <w:p w14:paraId="32CB54FD">
            <w:pPr>
              <w:ind w:firstLine="240"/>
              <w:jc w:val="center"/>
              <w:rPr>
                <w:rFonts w:ascii="宋体" w:hAnsi="宋体"/>
                <w:sz w:val="18"/>
                <w:szCs w:val="18"/>
              </w:rPr>
            </w:pPr>
            <w:r>
              <w:rPr>
                <w:rFonts w:hint="eastAsia" w:ascii="宋体" w:hAnsi="宋体"/>
                <w:sz w:val="18"/>
                <w:szCs w:val="18"/>
              </w:rPr>
              <w:t>定期清洁</w:t>
            </w:r>
          </w:p>
        </w:tc>
        <w:tc>
          <w:tcPr>
            <w:tcW w:w="2407" w:type="dxa"/>
            <w:vMerge w:val="restart"/>
            <w:tcBorders>
              <w:top w:val="single" w:color="auto" w:sz="4" w:space="0"/>
              <w:left w:val="single" w:color="auto" w:sz="4" w:space="0"/>
              <w:right w:val="single" w:color="auto" w:sz="4" w:space="0"/>
            </w:tcBorders>
            <w:noWrap w:val="0"/>
            <w:vAlign w:val="center"/>
          </w:tcPr>
          <w:p w14:paraId="50ACF4F5">
            <w:pPr>
              <w:jc w:val="center"/>
              <w:rPr>
                <w:rFonts w:ascii="宋体" w:hAnsi="宋体"/>
                <w:sz w:val="18"/>
                <w:szCs w:val="18"/>
              </w:rPr>
            </w:pPr>
            <w:r>
              <w:rPr>
                <w:rFonts w:hint="eastAsia" w:ascii="宋体" w:hAnsi="宋体"/>
                <w:sz w:val="18"/>
                <w:szCs w:val="18"/>
              </w:rPr>
              <w:t>清洁标准</w:t>
            </w:r>
          </w:p>
        </w:tc>
      </w:tr>
      <w:tr w14:paraId="36BA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exact"/>
          <w:jc w:val="center"/>
        </w:trPr>
        <w:tc>
          <w:tcPr>
            <w:tcW w:w="1851" w:type="dxa"/>
            <w:vMerge w:val="continue"/>
            <w:tcBorders>
              <w:left w:val="single" w:color="auto" w:sz="4" w:space="0"/>
              <w:right w:val="single" w:color="auto" w:sz="4" w:space="0"/>
            </w:tcBorders>
            <w:noWrap w:val="0"/>
            <w:vAlign w:val="center"/>
          </w:tcPr>
          <w:p w14:paraId="06CDC96F">
            <w:pPr>
              <w:jc w:val="center"/>
              <w:rPr>
                <w:rFonts w:ascii="宋体" w:hAnsi="宋体"/>
                <w:sz w:val="18"/>
                <w:szCs w:val="18"/>
              </w:rPr>
            </w:pPr>
          </w:p>
        </w:tc>
        <w:tc>
          <w:tcPr>
            <w:tcW w:w="1620" w:type="dxa"/>
            <w:vMerge w:val="continue"/>
            <w:tcBorders>
              <w:left w:val="single" w:color="auto" w:sz="4" w:space="0"/>
              <w:bottom w:val="single" w:color="auto" w:sz="4" w:space="0"/>
              <w:right w:val="single" w:color="auto" w:sz="4" w:space="0"/>
            </w:tcBorders>
            <w:noWrap w:val="0"/>
            <w:vAlign w:val="center"/>
          </w:tcPr>
          <w:p w14:paraId="1C975682">
            <w:pPr>
              <w:jc w:val="center"/>
              <w:rPr>
                <w:rFonts w:ascii="宋体" w:hAnsi="宋体"/>
                <w:sz w:val="18"/>
                <w:szCs w:val="18"/>
              </w:rPr>
            </w:pPr>
          </w:p>
        </w:tc>
        <w:tc>
          <w:tcPr>
            <w:tcW w:w="1155" w:type="dxa"/>
            <w:tcBorders>
              <w:top w:val="single" w:color="auto" w:sz="4" w:space="0"/>
              <w:left w:val="single" w:color="auto" w:sz="4" w:space="0"/>
              <w:right w:val="single" w:color="auto" w:sz="4" w:space="0"/>
            </w:tcBorders>
            <w:noWrap w:val="0"/>
            <w:vAlign w:val="center"/>
          </w:tcPr>
          <w:p w14:paraId="34633D15">
            <w:pPr>
              <w:jc w:val="center"/>
              <w:rPr>
                <w:rFonts w:ascii="宋体" w:hAnsi="宋体"/>
                <w:sz w:val="18"/>
                <w:szCs w:val="18"/>
              </w:rPr>
            </w:pPr>
            <w:r>
              <w:rPr>
                <w:rFonts w:hint="eastAsia" w:ascii="宋体" w:hAnsi="宋体"/>
                <w:sz w:val="18"/>
                <w:szCs w:val="18"/>
              </w:rPr>
              <w:t>每日</w:t>
            </w:r>
          </w:p>
        </w:tc>
        <w:tc>
          <w:tcPr>
            <w:tcW w:w="1080" w:type="dxa"/>
            <w:tcBorders>
              <w:top w:val="single" w:color="auto" w:sz="4" w:space="0"/>
              <w:left w:val="single" w:color="auto" w:sz="4" w:space="0"/>
              <w:right w:val="single" w:color="auto" w:sz="4" w:space="0"/>
            </w:tcBorders>
            <w:noWrap w:val="0"/>
            <w:vAlign w:val="center"/>
          </w:tcPr>
          <w:p w14:paraId="31095206">
            <w:pPr>
              <w:jc w:val="center"/>
              <w:rPr>
                <w:rFonts w:ascii="宋体" w:hAnsi="宋体"/>
                <w:sz w:val="18"/>
                <w:szCs w:val="18"/>
              </w:rPr>
            </w:pPr>
            <w:r>
              <w:rPr>
                <w:rFonts w:hint="eastAsia" w:ascii="宋体" w:hAnsi="宋体"/>
                <w:sz w:val="18"/>
                <w:szCs w:val="18"/>
              </w:rPr>
              <w:t>每月</w:t>
            </w:r>
          </w:p>
        </w:tc>
        <w:tc>
          <w:tcPr>
            <w:tcW w:w="1152" w:type="dxa"/>
            <w:tcBorders>
              <w:top w:val="single" w:color="auto" w:sz="4" w:space="0"/>
              <w:left w:val="single" w:color="auto" w:sz="4" w:space="0"/>
              <w:right w:val="single" w:color="auto" w:sz="4" w:space="0"/>
            </w:tcBorders>
            <w:noWrap w:val="0"/>
            <w:vAlign w:val="center"/>
          </w:tcPr>
          <w:p w14:paraId="662B1D91">
            <w:pPr>
              <w:jc w:val="center"/>
              <w:rPr>
                <w:rFonts w:ascii="宋体" w:hAnsi="宋体"/>
                <w:sz w:val="18"/>
                <w:szCs w:val="18"/>
              </w:rPr>
            </w:pPr>
            <w:r>
              <w:rPr>
                <w:rFonts w:hint="eastAsia" w:ascii="宋体" w:hAnsi="宋体"/>
                <w:sz w:val="18"/>
                <w:szCs w:val="18"/>
              </w:rPr>
              <w:t>每年</w:t>
            </w:r>
          </w:p>
        </w:tc>
        <w:tc>
          <w:tcPr>
            <w:tcW w:w="2407" w:type="dxa"/>
            <w:vMerge w:val="continue"/>
            <w:tcBorders>
              <w:left w:val="single" w:color="auto" w:sz="4" w:space="0"/>
              <w:right w:val="single" w:color="auto" w:sz="4" w:space="0"/>
            </w:tcBorders>
            <w:noWrap w:val="0"/>
            <w:vAlign w:val="center"/>
          </w:tcPr>
          <w:p w14:paraId="4BA3D6E0">
            <w:pPr>
              <w:rPr>
                <w:rFonts w:ascii="宋体" w:hAnsi="宋体"/>
                <w:sz w:val="18"/>
                <w:szCs w:val="18"/>
              </w:rPr>
            </w:pPr>
          </w:p>
        </w:tc>
      </w:tr>
      <w:tr w14:paraId="1BC3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vMerge w:val="restart"/>
            <w:tcBorders>
              <w:top w:val="single" w:color="auto" w:sz="4" w:space="0"/>
              <w:left w:val="single" w:color="auto" w:sz="4" w:space="0"/>
              <w:right w:val="single" w:color="auto" w:sz="4" w:space="0"/>
            </w:tcBorders>
            <w:noWrap w:val="0"/>
            <w:vAlign w:val="center"/>
          </w:tcPr>
          <w:p w14:paraId="0B529726">
            <w:pPr>
              <w:jc w:val="center"/>
              <w:rPr>
                <w:rFonts w:ascii="宋体" w:hAnsi="宋体"/>
                <w:sz w:val="18"/>
                <w:szCs w:val="18"/>
              </w:rPr>
            </w:pPr>
            <w:r>
              <w:rPr>
                <w:rFonts w:hint="eastAsia" w:ascii="宋体" w:hAnsi="宋体"/>
                <w:sz w:val="18"/>
                <w:szCs w:val="18"/>
              </w:rPr>
              <w:t>地面</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5A6644B">
            <w:pPr>
              <w:jc w:val="center"/>
              <w:rPr>
                <w:rFonts w:ascii="宋体" w:hAnsi="宋体"/>
                <w:sz w:val="18"/>
                <w:szCs w:val="18"/>
              </w:rPr>
            </w:pPr>
            <w:r>
              <w:rPr>
                <w:rFonts w:hint="eastAsia" w:ascii="宋体" w:hAnsi="宋体"/>
                <w:sz w:val="18"/>
                <w:szCs w:val="18"/>
              </w:rPr>
              <w:t>拖地</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1B31AF0">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C458693">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5107645F">
            <w:pPr>
              <w:jc w:val="center"/>
              <w:rPr>
                <w:rFonts w:ascii="宋体" w:hAnsi="宋体"/>
                <w:sz w:val="18"/>
                <w:szCs w:val="18"/>
              </w:rPr>
            </w:pPr>
          </w:p>
        </w:tc>
        <w:tc>
          <w:tcPr>
            <w:tcW w:w="2407" w:type="dxa"/>
            <w:vMerge w:val="restart"/>
            <w:tcBorders>
              <w:top w:val="single" w:color="auto" w:sz="4" w:space="0"/>
              <w:left w:val="single" w:color="auto" w:sz="4" w:space="0"/>
              <w:right w:val="single" w:color="auto" w:sz="4" w:space="0"/>
            </w:tcBorders>
            <w:noWrap w:val="0"/>
            <w:vAlign w:val="center"/>
          </w:tcPr>
          <w:p w14:paraId="68DEC354">
            <w:pPr>
              <w:rPr>
                <w:rFonts w:ascii="宋体" w:hAnsi="宋体"/>
                <w:sz w:val="18"/>
                <w:szCs w:val="18"/>
              </w:rPr>
            </w:pPr>
            <w:r>
              <w:rPr>
                <w:rFonts w:hint="eastAsia" w:ascii="宋体" w:hAnsi="宋体"/>
                <w:sz w:val="18"/>
                <w:szCs w:val="18"/>
              </w:rPr>
              <w:t>无垃圾、污迹、干净。</w:t>
            </w:r>
          </w:p>
        </w:tc>
      </w:tr>
      <w:tr w14:paraId="1629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vMerge w:val="continue"/>
            <w:tcBorders>
              <w:left w:val="single" w:color="auto" w:sz="4" w:space="0"/>
              <w:bottom w:val="single" w:color="auto" w:sz="4" w:space="0"/>
              <w:right w:val="single" w:color="auto" w:sz="4" w:space="0"/>
            </w:tcBorders>
            <w:noWrap w:val="0"/>
            <w:vAlign w:val="center"/>
          </w:tcPr>
          <w:p w14:paraId="3F95E343">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4A379E1">
            <w:pPr>
              <w:jc w:val="center"/>
              <w:rPr>
                <w:rFonts w:ascii="宋体" w:hAnsi="宋体"/>
                <w:sz w:val="18"/>
                <w:szCs w:val="18"/>
              </w:rPr>
            </w:pPr>
            <w:r>
              <w:rPr>
                <w:rFonts w:hint="eastAsia" w:ascii="宋体" w:hAnsi="宋体"/>
                <w:sz w:val="18"/>
                <w:szCs w:val="18"/>
              </w:rPr>
              <w:t>保洁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D53654B">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7A01810">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3928D6D">
            <w:pPr>
              <w:jc w:val="center"/>
              <w:rPr>
                <w:rFonts w:ascii="宋体" w:hAnsi="宋体"/>
                <w:sz w:val="18"/>
                <w:szCs w:val="18"/>
              </w:rPr>
            </w:pPr>
          </w:p>
        </w:tc>
        <w:tc>
          <w:tcPr>
            <w:tcW w:w="2407" w:type="dxa"/>
            <w:vMerge w:val="continue"/>
            <w:tcBorders>
              <w:left w:val="single" w:color="auto" w:sz="4" w:space="0"/>
              <w:bottom w:val="single" w:color="auto" w:sz="4" w:space="0"/>
              <w:right w:val="single" w:color="auto" w:sz="4" w:space="0"/>
            </w:tcBorders>
            <w:noWrap w:val="0"/>
            <w:vAlign w:val="center"/>
          </w:tcPr>
          <w:p w14:paraId="576635FA">
            <w:pPr>
              <w:rPr>
                <w:rFonts w:ascii="宋体" w:hAnsi="宋体"/>
                <w:sz w:val="18"/>
                <w:szCs w:val="18"/>
              </w:rPr>
            </w:pPr>
          </w:p>
        </w:tc>
      </w:tr>
      <w:tr w14:paraId="4105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26C68E7A">
            <w:pPr>
              <w:jc w:val="center"/>
              <w:rPr>
                <w:rFonts w:ascii="宋体" w:hAnsi="宋体"/>
                <w:sz w:val="18"/>
                <w:szCs w:val="18"/>
              </w:rPr>
            </w:pPr>
            <w:r>
              <w:rPr>
                <w:rFonts w:hint="eastAsia" w:ascii="宋体" w:hAnsi="宋体"/>
                <w:sz w:val="18"/>
                <w:szCs w:val="18"/>
              </w:rPr>
              <w:t>墙面、天花及灯</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4E2C2BA">
            <w:pPr>
              <w:jc w:val="center"/>
              <w:rPr>
                <w:rFonts w:ascii="宋体" w:hAnsi="宋体"/>
                <w:sz w:val="18"/>
                <w:szCs w:val="18"/>
              </w:rPr>
            </w:pPr>
            <w:r>
              <w:rPr>
                <w:rFonts w:hint="eastAsia" w:ascii="宋体" w:hAnsi="宋体"/>
                <w:sz w:val="18"/>
                <w:szCs w:val="18"/>
              </w:rPr>
              <w:t>除尘</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FDA8A47">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DE76FE6">
            <w:pPr>
              <w:jc w:val="center"/>
              <w:rPr>
                <w:rFonts w:ascii="宋体" w:hAnsi="宋体"/>
                <w:sz w:val="18"/>
                <w:szCs w:val="18"/>
              </w:rPr>
            </w:pPr>
            <w:r>
              <w:rPr>
                <w:rFonts w:hint="eastAsia" w:ascii="宋体" w:hAnsi="宋体"/>
                <w:sz w:val="18"/>
                <w:szCs w:val="18"/>
              </w:rPr>
              <w:t>一次</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076EBA30">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2026B196">
            <w:pPr>
              <w:rPr>
                <w:rFonts w:ascii="宋体" w:hAnsi="宋体"/>
                <w:sz w:val="18"/>
                <w:szCs w:val="18"/>
              </w:rPr>
            </w:pPr>
            <w:r>
              <w:rPr>
                <w:rFonts w:hint="eastAsia" w:ascii="宋体" w:hAnsi="宋体"/>
                <w:sz w:val="18"/>
                <w:szCs w:val="18"/>
              </w:rPr>
              <w:t>无积尘、蛛蜘网。</w:t>
            </w:r>
          </w:p>
        </w:tc>
      </w:tr>
      <w:tr w14:paraId="7C43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74559090">
            <w:pPr>
              <w:jc w:val="center"/>
              <w:rPr>
                <w:rFonts w:ascii="宋体" w:hAnsi="宋体"/>
                <w:sz w:val="18"/>
                <w:szCs w:val="18"/>
              </w:rPr>
            </w:pPr>
            <w:r>
              <w:rPr>
                <w:rFonts w:hint="eastAsia" w:ascii="宋体" w:hAnsi="宋体"/>
                <w:sz w:val="18"/>
                <w:szCs w:val="18"/>
              </w:rPr>
              <w:t>扶手</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344F416">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1FDDF3F">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BD065A0">
            <w:pPr>
              <w:jc w:val="center"/>
              <w:rPr>
                <w:rFonts w:ascii="宋体" w:hAnsi="宋体"/>
                <w:sz w:val="18"/>
                <w:szCs w:val="18"/>
              </w:rPr>
            </w:pPr>
            <w:r>
              <w:rPr>
                <w:rFonts w:hint="eastAsia" w:ascii="宋体" w:hAnsi="宋体"/>
                <w:sz w:val="18"/>
                <w:szCs w:val="18"/>
              </w:rPr>
              <w:t>上油保养一次</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5A43514">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5799EDA9">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0EB6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7E53897B">
            <w:pPr>
              <w:jc w:val="center"/>
              <w:rPr>
                <w:rFonts w:ascii="宋体" w:hAnsi="宋体"/>
                <w:sz w:val="18"/>
                <w:szCs w:val="18"/>
              </w:rPr>
            </w:pPr>
            <w:r>
              <w:rPr>
                <w:rFonts w:hint="eastAsia" w:ascii="宋体" w:hAnsi="宋体"/>
                <w:sz w:val="18"/>
                <w:szCs w:val="18"/>
              </w:rPr>
              <w:t>排风口</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A3C2F12">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02027D5">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4504FC4">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D10F398">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15AC3BCB">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30EC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5ED1C942">
            <w:pPr>
              <w:jc w:val="center"/>
              <w:rPr>
                <w:rFonts w:ascii="宋体" w:hAnsi="宋体"/>
                <w:sz w:val="18"/>
                <w:szCs w:val="18"/>
              </w:rPr>
            </w:pPr>
            <w:r>
              <w:rPr>
                <w:rFonts w:hint="eastAsia" w:ascii="宋体" w:hAnsi="宋体"/>
                <w:sz w:val="18"/>
                <w:szCs w:val="18"/>
              </w:rPr>
              <w:t>管道</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A68533B">
            <w:pPr>
              <w:jc w:val="center"/>
              <w:rPr>
                <w:rFonts w:ascii="宋体" w:hAnsi="宋体"/>
                <w:sz w:val="18"/>
                <w:szCs w:val="18"/>
              </w:rPr>
            </w:pPr>
            <w:r>
              <w:rPr>
                <w:rFonts w:hint="eastAsia" w:ascii="宋体" w:hAnsi="宋体"/>
                <w:sz w:val="18"/>
                <w:szCs w:val="18"/>
              </w:rPr>
              <w:t>除尘</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EE3559F">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C245C0F">
            <w:pPr>
              <w:jc w:val="center"/>
              <w:rPr>
                <w:rFonts w:ascii="宋体" w:hAnsi="宋体"/>
                <w:sz w:val="18"/>
                <w:szCs w:val="18"/>
              </w:rPr>
            </w:pPr>
            <w:r>
              <w:rPr>
                <w:rFonts w:hint="eastAsia" w:ascii="宋体" w:hAnsi="宋体"/>
                <w:sz w:val="18"/>
                <w:szCs w:val="18"/>
              </w:rPr>
              <w:t>一次</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223324A9">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3AFAD904">
            <w:pPr>
              <w:rPr>
                <w:rFonts w:ascii="宋体" w:hAnsi="宋体"/>
                <w:sz w:val="18"/>
                <w:szCs w:val="18"/>
              </w:rPr>
            </w:pPr>
            <w:r>
              <w:rPr>
                <w:rFonts w:hint="eastAsia" w:ascii="宋体" w:hAnsi="宋体"/>
                <w:sz w:val="18"/>
                <w:szCs w:val="18"/>
              </w:rPr>
              <w:t>无积尘。</w:t>
            </w:r>
          </w:p>
        </w:tc>
      </w:tr>
      <w:tr w14:paraId="6D3E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641C87A1">
            <w:pPr>
              <w:jc w:val="center"/>
              <w:rPr>
                <w:rFonts w:ascii="宋体" w:hAnsi="宋体"/>
                <w:sz w:val="18"/>
                <w:szCs w:val="18"/>
              </w:rPr>
            </w:pPr>
            <w:r>
              <w:rPr>
                <w:rFonts w:hint="eastAsia" w:ascii="宋体" w:hAnsi="宋体"/>
                <w:sz w:val="18"/>
                <w:szCs w:val="18"/>
              </w:rPr>
              <w:t>开关、显示牌</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EA783C2">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1045C92">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7FF842">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C88EC64">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5373D694">
            <w:pPr>
              <w:rPr>
                <w:rFonts w:ascii="宋体" w:hAnsi="宋体"/>
                <w:sz w:val="18"/>
                <w:szCs w:val="18"/>
              </w:rPr>
            </w:pPr>
            <w:r>
              <w:rPr>
                <w:rFonts w:hint="eastAsia" w:ascii="宋体" w:hAnsi="宋体"/>
                <w:sz w:val="18"/>
                <w:szCs w:val="18"/>
              </w:rPr>
              <w:t>无积灰、无污渍。</w:t>
            </w:r>
          </w:p>
        </w:tc>
      </w:tr>
      <w:tr w14:paraId="28BA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237B4004">
            <w:pPr>
              <w:jc w:val="center"/>
              <w:rPr>
                <w:rFonts w:ascii="宋体" w:hAnsi="宋体"/>
                <w:sz w:val="18"/>
                <w:szCs w:val="18"/>
              </w:rPr>
            </w:pPr>
            <w:r>
              <w:rPr>
                <w:rFonts w:hint="eastAsia" w:ascii="宋体" w:hAnsi="宋体"/>
                <w:sz w:val="18"/>
                <w:szCs w:val="18"/>
              </w:rPr>
              <w:t>消防门</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A8881EC">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8192762">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8E60044">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44C9657A">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63F66EE2">
            <w:pPr>
              <w:rPr>
                <w:rFonts w:ascii="宋体" w:hAnsi="宋体"/>
                <w:sz w:val="18"/>
                <w:szCs w:val="18"/>
              </w:rPr>
            </w:pPr>
            <w:r>
              <w:rPr>
                <w:rFonts w:hint="eastAsia" w:ascii="宋体" w:hAnsi="宋体"/>
                <w:sz w:val="18"/>
                <w:szCs w:val="18"/>
              </w:rPr>
              <w:t>无积灰、无污渍。</w:t>
            </w:r>
          </w:p>
        </w:tc>
      </w:tr>
      <w:tr w14:paraId="56FC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7B109B3F">
            <w:pPr>
              <w:jc w:val="center"/>
              <w:rPr>
                <w:rFonts w:ascii="宋体" w:hAnsi="宋体"/>
                <w:sz w:val="18"/>
                <w:szCs w:val="18"/>
              </w:rPr>
            </w:pPr>
            <w:r>
              <w:rPr>
                <w:rFonts w:hint="eastAsia" w:ascii="宋体" w:hAnsi="宋体"/>
                <w:sz w:val="18"/>
                <w:szCs w:val="18"/>
              </w:rPr>
              <w:t>墙角线</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9FCF20F">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3723A37">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9708904">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DD5AB9C">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4F09E6DC">
            <w:pPr>
              <w:rPr>
                <w:rFonts w:ascii="宋体" w:hAnsi="宋体"/>
                <w:sz w:val="18"/>
                <w:szCs w:val="18"/>
              </w:rPr>
            </w:pPr>
            <w:r>
              <w:rPr>
                <w:rFonts w:hint="eastAsia" w:ascii="宋体" w:hAnsi="宋体"/>
                <w:sz w:val="18"/>
                <w:szCs w:val="18"/>
              </w:rPr>
              <w:t>无积灰、无污渍。</w:t>
            </w:r>
          </w:p>
        </w:tc>
      </w:tr>
      <w:tr w14:paraId="110A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6C6E3B3B">
            <w:pPr>
              <w:jc w:val="center"/>
              <w:rPr>
                <w:rFonts w:ascii="宋体" w:hAnsi="宋体"/>
                <w:sz w:val="18"/>
                <w:szCs w:val="18"/>
              </w:rPr>
            </w:pPr>
            <w:r>
              <w:rPr>
                <w:rFonts w:hint="eastAsia" w:ascii="宋体" w:hAnsi="宋体"/>
                <w:sz w:val="18"/>
                <w:szCs w:val="18"/>
              </w:rPr>
              <w:t>垃圾桶</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413F1A0">
            <w:pPr>
              <w:jc w:val="center"/>
              <w:rPr>
                <w:rFonts w:ascii="宋体" w:hAnsi="宋体"/>
                <w:sz w:val="18"/>
                <w:szCs w:val="18"/>
              </w:rPr>
            </w:pPr>
            <w:r>
              <w:rPr>
                <w:rFonts w:hint="eastAsia" w:ascii="宋体" w:hAnsi="宋体"/>
                <w:sz w:val="18"/>
                <w:szCs w:val="18"/>
              </w:rPr>
              <w:t>保洁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4C742FB">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01DAEDB">
            <w:pPr>
              <w:jc w:val="center"/>
              <w:rPr>
                <w:rFonts w:ascii="宋体" w:hAnsi="宋体"/>
                <w:sz w:val="18"/>
                <w:szCs w:val="18"/>
              </w:rPr>
            </w:pPr>
            <w:r>
              <w:rPr>
                <w:rFonts w:hint="eastAsia" w:ascii="宋体" w:hAnsi="宋体"/>
                <w:sz w:val="18"/>
                <w:szCs w:val="18"/>
              </w:rPr>
              <w:t>深度清洗一次</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96ED383">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7043E7FD">
            <w:pPr>
              <w:rPr>
                <w:rFonts w:ascii="宋体" w:hAnsi="宋体"/>
                <w:sz w:val="18"/>
                <w:szCs w:val="18"/>
              </w:rPr>
            </w:pPr>
            <w:r>
              <w:rPr>
                <w:rFonts w:hint="eastAsia" w:ascii="宋体" w:hAnsi="宋体"/>
                <w:sz w:val="18"/>
                <w:szCs w:val="18"/>
              </w:rPr>
              <w:t>垃圾不超过桶的2</w:t>
            </w:r>
            <w:r>
              <w:rPr>
                <w:rFonts w:ascii="宋体" w:hAnsi="宋体"/>
                <w:sz w:val="18"/>
                <w:szCs w:val="18"/>
              </w:rPr>
              <w:t>/3</w:t>
            </w:r>
            <w:r>
              <w:rPr>
                <w:rFonts w:hint="eastAsia" w:ascii="宋体" w:hAnsi="宋体"/>
                <w:sz w:val="18"/>
                <w:szCs w:val="18"/>
              </w:rPr>
              <w:t>，无异味。</w:t>
            </w:r>
          </w:p>
        </w:tc>
      </w:tr>
      <w:tr w14:paraId="5811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4D3262BE">
            <w:pPr>
              <w:jc w:val="center"/>
              <w:rPr>
                <w:rFonts w:ascii="宋体" w:hAnsi="宋体"/>
                <w:sz w:val="18"/>
                <w:szCs w:val="18"/>
              </w:rPr>
            </w:pPr>
            <w:r>
              <w:rPr>
                <w:rFonts w:hint="eastAsia" w:ascii="宋体" w:hAnsi="宋体"/>
                <w:sz w:val="18"/>
                <w:szCs w:val="18"/>
              </w:rPr>
              <w:t>消防设施箱及警钟</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B701CF4">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2B7EBD7">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F3E4406">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69AC2DAB">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23050D30">
            <w:pPr>
              <w:rPr>
                <w:rFonts w:ascii="宋体" w:hAnsi="宋体"/>
                <w:sz w:val="18"/>
                <w:szCs w:val="18"/>
              </w:rPr>
            </w:pPr>
            <w:r>
              <w:rPr>
                <w:rFonts w:hint="eastAsia" w:ascii="宋体" w:hAnsi="宋体"/>
                <w:sz w:val="18"/>
                <w:szCs w:val="18"/>
              </w:rPr>
              <w:t>无积灰，无污渍。</w:t>
            </w:r>
          </w:p>
        </w:tc>
      </w:tr>
    </w:tbl>
    <w:p w14:paraId="46A6145E">
      <w:pPr>
        <w:bidi w:val="0"/>
        <w:rPr>
          <w:rFonts w:hint="eastAsia"/>
          <w:lang w:val="en-US" w:eastAsia="zh-CN"/>
        </w:rPr>
      </w:pPr>
    </w:p>
    <w:p w14:paraId="4E99C61F">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102" w:name="_Toc6480"/>
      <w:r>
        <w:rPr>
          <w:rFonts w:hint="eastAsia" w:ascii="宋体" w:hAnsi="宋体" w:eastAsia="宋体" w:cs="Times New Roman"/>
          <w:b/>
          <w:bCs/>
          <w:color w:val="000000"/>
          <w:sz w:val="28"/>
          <w:szCs w:val="28"/>
          <w:lang w:val="en-US" w:eastAsia="zh-CN" w:bidi="ar-SA"/>
        </w:rPr>
        <w:t>8、</w:t>
      </w:r>
      <w:r>
        <w:rPr>
          <w:rFonts w:hint="eastAsia" w:ascii="宋体" w:hAnsi="宋体" w:cs="Times New Roman"/>
          <w:b/>
          <w:bCs/>
          <w:color w:val="000000"/>
          <w:sz w:val="28"/>
          <w:szCs w:val="28"/>
          <w:lang w:val="en-US" w:eastAsia="zh-CN" w:bidi="ar-SA"/>
        </w:rPr>
        <w:t>天面日常清洁频率及标准</w:t>
      </w:r>
      <w:bookmarkEnd w:id="102"/>
    </w:p>
    <w:tbl>
      <w:tblPr>
        <w:tblStyle w:val="25"/>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635"/>
        <w:gridCol w:w="1140"/>
        <w:gridCol w:w="1080"/>
        <w:gridCol w:w="1139"/>
        <w:gridCol w:w="2396"/>
      </w:tblGrid>
      <w:tr w14:paraId="78C1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826" w:type="dxa"/>
            <w:vMerge w:val="restart"/>
            <w:tcBorders>
              <w:top w:val="single" w:color="auto" w:sz="4" w:space="0"/>
              <w:left w:val="single" w:color="auto" w:sz="4" w:space="0"/>
              <w:right w:val="single" w:color="auto" w:sz="4" w:space="0"/>
            </w:tcBorders>
            <w:noWrap w:val="0"/>
            <w:vAlign w:val="center"/>
          </w:tcPr>
          <w:p w14:paraId="5D74D077">
            <w:pPr>
              <w:jc w:val="center"/>
              <w:rPr>
                <w:rFonts w:ascii="宋体" w:hAnsi="宋体"/>
                <w:sz w:val="18"/>
                <w:szCs w:val="18"/>
              </w:rPr>
            </w:pPr>
            <w:r>
              <w:rPr>
                <w:rFonts w:hint="eastAsia" w:ascii="宋体" w:hAnsi="宋体"/>
                <w:sz w:val="18"/>
                <w:szCs w:val="18"/>
              </w:rPr>
              <w:t>项目</w:t>
            </w:r>
          </w:p>
        </w:tc>
        <w:tc>
          <w:tcPr>
            <w:tcW w:w="1635" w:type="dxa"/>
            <w:vMerge w:val="restart"/>
            <w:tcBorders>
              <w:top w:val="single" w:color="auto" w:sz="4" w:space="0"/>
              <w:left w:val="single" w:color="auto" w:sz="4" w:space="0"/>
              <w:right w:val="single" w:color="auto" w:sz="4" w:space="0"/>
            </w:tcBorders>
            <w:noWrap w:val="0"/>
            <w:vAlign w:val="center"/>
          </w:tcPr>
          <w:p w14:paraId="045DC1F1">
            <w:pPr>
              <w:jc w:val="center"/>
              <w:rPr>
                <w:rFonts w:ascii="宋体" w:hAnsi="宋体"/>
                <w:sz w:val="18"/>
                <w:szCs w:val="18"/>
              </w:rPr>
            </w:pPr>
            <w:r>
              <w:rPr>
                <w:rFonts w:hint="eastAsia" w:ascii="宋体" w:hAnsi="宋体"/>
                <w:sz w:val="18"/>
                <w:szCs w:val="18"/>
              </w:rPr>
              <w:t>日常清洁</w:t>
            </w:r>
          </w:p>
        </w:tc>
        <w:tc>
          <w:tcPr>
            <w:tcW w:w="3359" w:type="dxa"/>
            <w:gridSpan w:val="3"/>
            <w:tcBorders>
              <w:top w:val="single" w:color="auto" w:sz="4" w:space="0"/>
              <w:left w:val="single" w:color="auto" w:sz="4" w:space="0"/>
              <w:right w:val="single" w:color="auto" w:sz="4" w:space="0"/>
            </w:tcBorders>
            <w:noWrap w:val="0"/>
            <w:vAlign w:val="center"/>
          </w:tcPr>
          <w:p w14:paraId="52083D46">
            <w:pPr>
              <w:ind w:firstLine="240"/>
              <w:jc w:val="center"/>
              <w:rPr>
                <w:rFonts w:ascii="宋体" w:hAnsi="宋体"/>
                <w:sz w:val="18"/>
                <w:szCs w:val="18"/>
              </w:rPr>
            </w:pPr>
            <w:r>
              <w:rPr>
                <w:rFonts w:hint="eastAsia" w:ascii="宋体" w:hAnsi="宋体"/>
                <w:sz w:val="18"/>
                <w:szCs w:val="18"/>
              </w:rPr>
              <w:t>定期清洁</w:t>
            </w:r>
          </w:p>
        </w:tc>
        <w:tc>
          <w:tcPr>
            <w:tcW w:w="2396" w:type="dxa"/>
            <w:vMerge w:val="restart"/>
            <w:tcBorders>
              <w:top w:val="single" w:color="auto" w:sz="4" w:space="0"/>
              <w:left w:val="single" w:color="auto" w:sz="4" w:space="0"/>
              <w:right w:val="single" w:color="auto" w:sz="4" w:space="0"/>
            </w:tcBorders>
            <w:noWrap w:val="0"/>
            <w:vAlign w:val="center"/>
          </w:tcPr>
          <w:p w14:paraId="66E00CB3">
            <w:pPr>
              <w:jc w:val="center"/>
              <w:rPr>
                <w:rFonts w:ascii="宋体" w:hAnsi="宋体"/>
                <w:sz w:val="18"/>
                <w:szCs w:val="18"/>
              </w:rPr>
            </w:pPr>
            <w:r>
              <w:rPr>
                <w:rFonts w:hint="eastAsia" w:ascii="宋体" w:hAnsi="宋体"/>
                <w:sz w:val="18"/>
                <w:szCs w:val="18"/>
              </w:rPr>
              <w:t>清洁标准</w:t>
            </w:r>
          </w:p>
        </w:tc>
      </w:tr>
      <w:tr w14:paraId="7139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exact"/>
          <w:jc w:val="center"/>
        </w:trPr>
        <w:tc>
          <w:tcPr>
            <w:tcW w:w="1826" w:type="dxa"/>
            <w:vMerge w:val="continue"/>
            <w:tcBorders>
              <w:left w:val="single" w:color="auto" w:sz="4" w:space="0"/>
              <w:right w:val="single" w:color="auto" w:sz="4" w:space="0"/>
            </w:tcBorders>
            <w:noWrap w:val="0"/>
            <w:vAlign w:val="center"/>
          </w:tcPr>
          <w:p w14:paraId="6432FDCC">
            <w:pPr>
              <w:jc w:val="center"/>
              <w:rPr>
                <w:rFonts w:ascii="宋体" w:hAnsi="宋体"/>
                <w:sz w:val="18"/>
                <w:szCs w:val="18"/>
              </w:rPr>
            </w:pPr>
          </w:p>
        </w:tc>
        <w:tc>
          <w:tcPr>
            <w:tcW w:w="1635" w:type="dxa"/>
            <w:vMerge w:val="continue"/>
            <w:tcBorders>
              <w:left w:val="single" w:color="auto" w:sz="4" w:space="0"/>
              <w:bottom w:val="single" w:color="auto" w:sz="4" w:space="0"/>
              <w:right w:val="single" w:color="auto" w:sz="4" w:space="0"/>
            </w:tcBorders>
            <w:noWrap w:val="0"/>
            <w:vAlign w:val="center"/>
          </w:tcPr>
          <w:p w14:paraId="2864968F">
            <w:pPr>
              <w:jc w:val="center"/>
              <w:rPr>
                <w:rFonts w:ascii="宋体" w:hAnsi="宋体"/>
                <w:sz w:val="18"/>
                <w:szCs w:val="18"/>
              </w:rPr>
            </w:pPr>
          </w:p>
        </w:tc>
        <w:tc>
          <w:tcPr>
            <w:tcW w:w="1140" w:type="dxa"/>
            <w:tcBorders>
              <w:top w:val="single" w:color="auto" w:sz="4" w:space="0"/>
              <w:left w:val="single" w:color="auto" w:sz="4" w:space="0"/>
              <w:right w:val="single" w:color="auto" w:sz="4" w:space="0"/>
            </w:tcBorders>
            <w:noWrap w:val="0"/>
            <w:vAlign w:val="center"/>
          </w:tcPr>
          <w:p w14:paraId="0C94E586">
            <w:pPr>
              <w:jc w:val="center"/>
              <w:rPr>
                <w:rFonts w:ascii="宋体" w:hAnsi="宋体"/>
                <w:sz w:val="18"/>
                <w:szCs w:val="18"/>
              </w:rPr>
            </w:pPr>
            <w:r>
              <w:rPr>
                <w:rFonts w:hint="eastAsia" w:ascii="宋体" w:hAnsi="宋体"/>
                <w:sz w:val="18"/>
                <w:szCs w:val="18"/>
              </w:rPr>
              <w:t>每日</w:t>
            </w:r>
          </w:p>
        </w:tc>
        <w:tc>
          <w:tcPr>
            <w:tcW w:w="1080" w:type="dxa"/>
            <w:tcBorders>
              <w:top w:val="single" w:color="auto" w:sz="4" w:space="0"/>
              <w:left w:val="single" w:color="auto" w:sz="4" w:space="0"/>
              <w:right w:val="single" w:color="auto" w:sz="4" w:space="0"/>
            </w:tcBorders>
            <w:noWrap w:val="0"/>
            <w:vAlign w:val="center"/>
          </w:tcPr>
          <w:p w14:paraId="33F25FEE">
            <w:pPr>
              <w:jc w:val="center"/>
              <w:rPr>
                <w:rFonts w:ascii="宋体" w:hAnsi="宋体"/>
                <w:sz w:val="18"/>
                <w:szCs w:val="18"/>
              </w:rPr>
            </w:pPr>
            <w:r>
              <w:rPr>
                <w:rFonts w:hint="eastAsia" w:ascii="宋体" w:hAnsi="宋体"/>
                <w:sz w:val="18"/>
                <w:szCs w:val="18"/>
              </w:rPr>
              <w:t>每月</w:t>
            </w:r>
          </w:p>
        </w:tc>
        <w:tc>
          <w:tcPr>
            <w:tcW w:w="1139" w:type="dxa"/>
            <w:tcBorders>
              <w:top w:val="single" w:color="auto" w:sz="4" w:space="0"/>
              <w:left w:val="single" w:color="auto" w:sz="4" w:space="0"/>
              <w:right w:val="single" w:color="auto" w:sz="4" w:space="0"/>
            </w:tcBorders>
            <w:noWrap w:val="0"/>
            <w:vAlign w:val="center"/>
          </w:tcPr>
          <w:p w14:paraId="35C42050">
            <w:pPr>
              <w:jc w:val="center"/>
              <w:rPr>
                <w:rFonts w:ascii="宋体" w:hAnsi="宋体"/>
                <w:sz w:val="18"/>
                <w:szCs w:val="18"/>
              </w:rPr>
            </w:pPr>
            <w:r>
              <w:rPr>
                <w:rFonts w:hint="eastAsia" w:ascii="宋体" w:hAnsi="宋体"/>
                <w:sz w:val="18"/>
                <w:szCs w:val="18"/>
              </w:rPr>
              <w:t>每年</w:t>
            </w:r>
          </w:p>
        </w:tc>
        <w:tc>
          <w:tcPr>
            <w:tcW w:w="2396" w:type="dxa"/>
            <w:vMerge w:val="continue"/>
            <w:tcBorders>
              <w:left w:val="single" w:color="auto" w:sz="4" w:space="0"/>
              <w:right w:val="single" w:color="auto" w:sz="4" w:space="0"/>
            </w:tcBorders>
            <w:noWrap w:val="0"/>
            <w:vAlign w:val="center"/>
          </w:tcPr>
          <w:p w14:paraId="768FA4EA">
            <w:pPr>
              <w:rPr>
                <w:rFonts w:ascii="宋体" w:hAnsi="宋体"/>
                <w:sz w:val="18"/>
                <w:szCs w:val="18"/>
              </w:rPr>
            </w:pPr>
          </w:p>
        </w:tc>
      </w:tr>
      <w:tr w14:paraId="42D5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vMerge w:val="restart"/>
            <w:tcBorders>
              <w:top w:val="single" w:color="auto" w:sz="4" w:space="0"/>
              <w:left w:val="single" w:color="auto" w:sz="4" w:space="0"/>
              <w:right w:val="single" w:color="auto" w:sz="4" w:space="0"/>
            </w:tcBorders>
            <w:noWrap w:val="0"/>
            <w:vAlign w:val="center"/>
          </w:tcPr>
          <w:p w14:paraId="10220833">
            <w:pPr>
              <w:jc w:val="center"/>
              <w:rPr>
                <w:rFonts w:ascii="宋体" w:hAnsi="宋体"/>
                <w:sz w:val="18"/>
                <w:szCs w:val="18"/>
              </w:rPr>
            </w:pPr>
            <w:r>
              <w:rPr>
                <w:rFonts w:hint="eastAsia" w:ascii="宋体" w:hAnsi="宋体"/>
                <w:sz w:val="18"/>
                <w:szCs w:val="18"/>
              </w:rPr>
              <w:t>地面</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E37D027">
            <w:pPr>
              <w:jc w:val="center"/>
              <w:rPr>
                <w:rFonts w:ascii="宋体" w:hAnsi="宋体"/>
                <w:sz w:val="18"/>
                <w:szCs w:val="18"/>
              </w:rPr>
            </w:pPr>
            <w:r>
              <w:rPr>
                <w:rFonts w:hint="eastAsia" w:ascii="宋体" w:hAnsi="宋体"/>
                <w:sz w:val="18"/>
                <w:szCs w:val="18"/>
              </w:rPr>
              <w:t>清拖</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3FFA86A">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3B12658">
            <w:pPr>
              <w:jc w:val="center"/>
              <w:rPr>
                <w:rFonts w:ascii="宋体" w:hAnsi="宋体"/>
                <w:sz w:val="18"/>
                <w:szCs w:val="18"/>
              </w:rPr>
            </w:pPr>
            <w:r>
              <w:rPr>
                <w:rFonts w:hint="eastAsia" w:ascii="宋体" w:hAnsi="宋体"/>
                <w:sz w:val="18"/>
                <w:szCs w:val="18"/>
              </w:rPr>
              <w:t>冲洗一次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0B87160">
            <w:pPr>
              <w:jc w:val="center"/>
              <w:rPr>
                <w:rFonts w:ascii="宋体" w:hAnsi="宋体"/>
                <w:sz w:val="18"/>
                <w:szCs w:val="18"/>
              </w:rPr>
            </w:pPr>
          </w:p>
        </w:tc>
        <w:tc>
          <w:tcPr>
            <w:tcW w:w="2396" w:type="dxa"/>
            <w:vMerge w:val="restart"/>
            <w:tcBorders>
              <w:top w:val="single" w:color="auto" w:sz="4" w:space="0"/>
              <w:left w:val="single" w:color="auto" w:sz="4" w:space="0"/>
              <w:right w:val="single" w:color="auto" w:sz="4" w:space="0"/>
            </w:tcBorders>
            <w:noWrap w:val="0"/>
            <w:vAlign w:val="center"/>
          </w:tcPr>
          <w:p w14:paraId="733513C9">
            <w:pPr>
              <w:rPr>
                <w:rFonts w:ascii="宋体" w:hAnsi="宋体"/>
                <w:sz w:val="18"/>
                <w:szCs w:val="18"/>
              </w:rPr>
            </w:pPr>
            <w:r>
              <w:rPr>
                <w:rFonts w:hint="eastAsia" w:ascii="宋体" w:hAnsi="宋体"/>
                <w:sz w:val="18"/>
                <w:szCs w:val="18"/>
              </w:rPr>
              <w:t>无污渍、垃圾，地面光亮。</w:t>
            </w:r>
          </w:p>
        </w:tc>
      </w:tr>
      <w:tr w14:paraId="143C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vMerge w:val="continue"/>
            <w:tcBorders>
              <w:left w:val="single" w:color="auto" w:sz="4" w:space="0"/>
              <w:bottom w:val="single" w:color="auto" w:sz="4" w:space="0"/>
              <w:right w:val="single" w:color="auto" w:sz="4" w:space="0"/>
            </w:tcBorders>
            <w:noWrap w:val="0"/>
            <w:vAlign w:val="center"/>
          </w:tcPr>
          <w:p w14:paraId="71FABFD5">
            <w:pPr>
              <w:jc w:val="center"/>
              <w:rPr>
                <w:rFonts w:ascii="宋体" w:hAnsi="宋体"/>
                <w:sz w:val="18"/>
                <w:szCs w:val="18"/>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57CEAFAC">
            <w:pPr>
              <w:jc w:val="center"/>
              <w:rPr>
                <w:rFonts w:ascii="宋体" w:hAnsi="宋体"/>
                <w:sz w:val="18"/>
                <w:szCs w:val="18"/>
              </w:rPr>
            </w:pPr>
            <w:r>
              <w:rPr>
                <w:rFonts w:hint="eastAsia" w:ascii="宋体" w:hAnsi="宋体"/>
                <w:sz w:val="18"/>
                <w:szCs w:val="18"/>
              </w:rPr>
              <w:t>保洁</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61AF8C7">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E435916">
            <w:pPr>
              <w:jc w:val="center"/>
              <w:rPr>
                <w:rFonts w:ascii="宋体" w:hAnsi="宋体"/>
                <w:sz w:val="18"/>
                <w:szCs w:val="18"/>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963FB26">
            <w:pPr>
              <w:jc w:val="center"/>
              <w:rPr>
                <w:rFonts w:ascii="宋体" w:hAnsi="宋体"/>
                <w:sz w:val="18"/>
                <w:szCs w:val="18"/>
              </w:rPr>
            </w:pPr>
          </w:p>
        </w:tc>
        <w:tc>
          <w:tcPr>
            <w:tcW w:w="2396" w:type="dxa"/>
            <w:vMerge w:val="continue"/>
            <w:tcBorders>
              <w:left w:val="single" w:color="auto" w:sz="4" w:space="0"/>
              <w:bottom w:val="single" w:color="auto" w:sz="4" w:space="0"/>
              <w:right w:val="single" w:color="auto" w:sz="4" w:space="0"/>
            </w:tcBorders>
            <w:noWrap w:val="0"/>
            <w:vAlign w:val="center"/>
          </w:tcPr>
          <w:p w14:paraId="155DF70E">
            <w:pPr>
              <w:rPr>
                <w:rFonts w:ascii="宋体" w:hAnsi="宋体"/>
                <w:sz w:val="18"/>
                <w:szCs w:val="18"/>
              </w:rPr>
            </w:pPr>
          </w:p>
        </w:tc>
      </w:tr>
      <w:tr w14:paraId="3085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3B6F6821">
            <w:pPr>
              <w:jc w:val="center"/>
              <w:rPr>
                <w:rFonts w:ascii="宋体" w:hAnsi="宋体"/>
                <w:sz w:val="18"/>
                <w:szCs w:val="18"/>
              </w:rPr>
            </w:pPr>
            <w:r>
              <w:rPr>
                <w:rFonts w:hint="eastAsia" w:ascii="宋体" w:hAnsi="宋体"/>
                <w:sz w:val="18"/>
                <w:szCs w:val="18"/>
              </w:rPr>
              <w:t>墙面百叶</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ACDD60A">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61E2A89">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1116E88">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57B472E2">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0C59A83D">
            <w:pPr>
              <w:rPr>
                <w:rFonts w:ascii="宋体" w:hAnsi="宋体"/>
                <w:sz w:val="18"/>
                <w:szCs w:val="18"/>
              </w:rPr>
            </w:pPr>
            <w:r>
              <w:rPr>
                <w:rFonts w:hint="eastAsia" w:ascii="宋体" w:hAnsi="宋体"/>
                <w:sz w:val="18"/>
                <w:szCs w:val="18"/>
              </w:rPr>
              <w:t>无积尘。</w:t>
            </w:r>
          </w:p>
        </w:tc>
      </w:tr>
      <w:tr w14:paraId="6664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2F17E888">
            <w:pPr>
              <w:jc w:val="center"/>
              <w:rPr>
                <w:rFonts w:ascii="宋体" w:hAnsi="宋体"/>
                <w:sz w:val="18"/>
                <w:szCs w:val="18"/>
              </w:rPr>
            </w:pPr>
            <w:r>
              <w:rPr>
                <w:rFonts w:hint="eastAsia" w:ascii="宋体" w:hAnsi="宋体"/>
                <w:sz w:val="18"/>
                <w:szCs w:val="18"/>
              </w:rPr>
              <w:t>水塔底座</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247E2D6E">
            <w:pPr>
              <w:jc w:val="center"/>
              <w:rPr>
                <w:rFonts w:ascii="宋体" w:hAnsi="宋体"/>
                <w:sz w:val="18"/>
                <w:szCs w:val="18"/>
              </w:rPr>
            </w:pPr>
            <w:r>
              <w:rPr>
                <w:rFonts w:hint="eastAsia" w:ascii="宋体" w:hAnsi="宋体"/>
                <w:sz w:val="18"/>
                <w:szCs w:val="18"/>
              </w:rPr>
              <w:t>地面冲洗</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6973EBB">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437345F">
            <w:pPr>
              <w:jc w:val="center"/>
              <w:rPr>
                <w:rFonts w:ascii="宋体" w:hAnsi="宋体"/>
                <w:sz w:val="18"/>
                <w:szCs w:val="18"/>
              </w:rPr>
            </w:pPr>
            <w:r>
              <w:rPr>
                <w:rFonts w:hint="eastAsia" w:ascii="宋体" w:hAnsi="宋体"/>
                <w:sz w:val="18"/>
                <w:szCs w:val="18"/>
              </w:rPr>
              <w:t>冲洗一次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6BC50B63">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357850AD">
            <w:pPr>
              <w:rPr>
                <w:rFonts w:ascii="宋体" w:hAnsi="宋体"/>
                <w:sz w:val="18"/>
                <w:szCs w:val="18"/>
              </w:rPr>
            </w:pPr>
            <w:r>
              <w:rPr>
                <w:rFonts w:hint="eastAsia" w:ascii="宋体" w:hAnsi="宋体"/>
                <w:sz w:val="18"/>
                <w:szCs w:val="18"/>
              </w:rPr>
              <w:t>无污渍，无垃圾。</w:t>
            </w:r>
          </w:p>
        </w:tc>
      </w:tr>
      <w:tr w14:paraId="61EF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233ED2BA">
            <w:pPr>
              <w:jc w:val="center"/>
              <w:rPr>
                <w:rFonts w:ascii="宋体" w:hAnsi="宋体"/>
                <w:sz w:val="18"/>
                <w:szCs w:val="18"/>
              </w:rPr>
            </w:pPr>
            <w:r>
              <w:rPr>
                <w:rFonts w:hint="eastAsia" w:ascii="宋体" w:hAnsi="宋体"/>
                <w:sz w:val="18"/>
                <w:szCs w:val="18"/>
              </w:rPr>
              <w:t>不锈钢扶栏</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7694DB19">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E77FBAF">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76DF380">
            <w:pPr>
              <w:jc w:val="center"/>
              <w:rPr>
                <w:rFonts w:ascii="宋体" w:hAnsi="宋体"/>
                <w:sz w:val="18"/>
                <w:szCs w:val="18"/>
              </w:rPr>
            </w:pPr>
            <w:r>
              <w:rPr>
                <w:rFonts w:hint="eastAsia" w:ascii="宋体" w:hAnsi="宋体"/>
                <w:sz w:val="18"/>
                <w:szCs w:val="18"/>
              </w:rPr>
              <w:t>循环</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A10BAE2">
            <w:pPr>
              <w:jc w:val="center"/>
              <w:rPr>
                <w:rFonts w:ascii="宋体" w:hAnsi="宋体"/>
                <w:sz w:val="18"/>
                <w:szCs w:val="18"/>
              </w:rPr>
            </w:pPr>
            <w:r>
              <w:rPr>
                <w:rFonts w:hint="eastAsia" w:ascii="宋体" w:hAnsi="宋体"/>
                <w:sz w:val="18"/>
                <w:szCs w:val="18"/>
              </w:rPr>
              <w:t>上油保养两次</w:t>
            </w:r>
          </w:p>
        </w:tc>
        <w:tc>
          <w:tcPr>
            <w:tcW w:w="2396" w:type="dxa"/>
            <w:tcBorders>
              <w:top w:val="single" w:color="auto" w:sz="4" w:space="0"/>
              <w:left w:val="single" w:color="auto" w:sz="4" w:space="0"/>
              <w:bottom w:val="single" w:color="auto" w:sz="4" w:space="0"/>
              <w:right w:val="single" w:color="auto" w:sz="4" w:space="0"/>
            </w:tcBorders>
            <w:noWrap w:val="0"/>
            <w:vAlign w:val="center"/>
          </w:tcPr>
          <w:p w14:paraId="5A2FC6F7">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公分无污渍、表面光亮。</w:t>
            </w:r>
          </w:p>
        </w:tc>
      </w:tr>
      <w:tr w14:paraId="7B5F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6E62F790">
            <w:pPr>
              <w:jc w:val="center"/>
              <w:rPr>
                <w:rFonts w:ascii="宋体" w:hAnsi="宋体"/>
                <w:sz w:val="18"/>
                <w:szCs w:val="18"/>
              </w:rPr>
            </w:pPr>
            <w:r>
              <w:rPr>
                <w:rFonts w:hint="eastAsia" w:ascii="宋体" w:hAnsi="宋体"/>
                <w:sz w:val="18"/>
                <w:szCs w:val="18"/>
              </w:rPr>
              <w:t>排水沟</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7FE2FA94">
            <w:pPr>
              <w:jc w:val="center"/>
              <w:rPr>
                <w:rFonts w:ascii="宋体" w:hAnsi="宋体"/>
                <w:sz w:val="18"/>
                <w:szCs w:val="18"/>
              </w:rPr>
            </w:pPr>
            <w:r>
              <w:rPr>
                <w:rFonts w:hint="eastAsia" w:ascii="宋体" w:hAnsi="宋体"/>
                <w:sz w:val="18"/>
                <w:szCs w:val="18"/>
              </w:rPr>
              <w:t>清扫</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725E48F">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127BC53">
            <w:pPr>
              <w:jc w:val="center"/>
              <w:rPr>
                <w:rFonts w:ascii="宋体" w:hAnsi="宋体"/>
                <w:sz w:val="18"/>
                <w:szCs w:val="18"/>
              </w:rPr>
            </w:pPr>
            <w:r>
              <w:rPr>
                <w:rFonts w:hint="eastAsia" w:ascii="宋体" w:hAnsi="宋体"/>
                <w:sz w:val="18"/>
                <w:szCs w:val="18"/>
              </w:rPr>
              <w:t>清理一次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27F6FD67">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6E4DADDF">
            <w:pPr>
              <w:rPr>
                <w:rFonts w:ascii="宋体" w:hAnsi="宋体"/>
                <w:sz w:val="18"/>
                <w:szCs w:val="18"/>
              </w:rPr>
            </w:pPr>
            <w:r>
              <w:rPr>
                <w:rFonts w:hint="eastAsia" w:ascii="宋体" w:hAnsi="宋体"/>
                <w:sz w:val="18"/>
                <w:szCs w:val="18"/>
              </w:rPr>
              <w:t>无积水、淤泥，无烟头等垃圾。</w:t>
            </w:r>
          </w:p>
        </w:tc>
      </w:tr>
      <w:tr w14:paraId="546B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0510748F">
            <w:pPr>
              <w:jc w:val="center"/>
              <w:rPr>
                <w:rFonts w:ascii="宋体" w:hAnsi="宋体"/>
                <w:sz w:val="18"/>
                <w:szCs w:val="18"/>
              </w:rPr>
            </w:pPr>
            <w:r>
              <w:rPr>
                <w:rFonts w:hint="eastAsia" w:ascii="宋体" w:hAnsi="宋体"/>
                <w:sz w:val="18"/>
                <w:szCs w:val="18"/>
              </w:rPr>
              <w:t>女儿墙</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7D76EA0A">
            <w:pPr>
              <w:jc w:val="center"/>
              <w:rPr>
                <w:rFonts w:ascii="宋体" w:hAnsi="宋体"/>
                <w:sz w:val="18"/>
                <w:szCs w:val="18"/>
              </w:rPr>
            </w:pPr>
            <w:r>
              <w:rPr>
                <w:rFonts w:hint="eastAsia" w:ascii="宋体" w:hAnsi="宋体"/>
                <w:sz w:val="18"/>
                <w:szCs w:val="18"/>
              </w:rPr>
              <w:t>擦拭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D0A8CB2">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1BEF40">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4BF317CF">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40A2532B">
            <w:pPr>
              <w:rPr>
                <w:rFonts w:ascii="宋体" w:hAnsi="宋体"/>
                <w:sz w:val="18"/>
                <w:szCs w:val="18"/>
              </w:rPr>
            </w:pPr>
            <w:r>
              <w:rPr>
                <w:rFonts w:hint="eastAsia" w:ascii="宋体" w:hAnsi="宋体"/>
                <w:sz w:val="18"/>
                <w:szCs w:val="18"/>
              </w:rPr>
              <w:t>无污渍、无积灰。</w:t>
            </w:r>
          </w:p>
        </w:tc>
      </w:tr>
      <w:tr w14:paraId="34A4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0CE39060">
            <w:pPr>
              <w:jc w:val="center"/>
              <w:rPr>
                <w:rFonts w:ascii="宋体" w:hAnsi="宋体"/>
                <w:sz w:val="18"/>
                <w:szCs w:val="18"/>
              </w:rPr>
            </w:pPr>
            <w:r>
              <w:rPr>
                <w:rFonts w:hint="eastAsia" w:ascii="宋体" w:hAnsi="宋体"/>
                <w:sz w:val="18"/>
                <w:szCs w:val="18"/>
              </w:rPr>
              <w:t>门（内）外</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DD172E9">
            <w:pPr>
              <w:jc w:val="center"/>
              <w:rPr>
                <w:rFonts w:ascii="宋体" w:hAnsi="宋体"/>
                <w:sz w:val="18"/>
                <w:szCs w:val="18"/>
              </w:rPr>
            </w:pPr>
            <w:r>
              <w:rPr>
                <w:rFonts w:hint="eastAsia" w:ascii="宋体" w:hAnsi="宋体"/>
                <w:sz w:val="18"/>
                <w:szCs w:val="18"/>
              </w:rPr>
              <w:t>抹拭、保养蜡</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3EF9EC5">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1D75C8F">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421AB3F6">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4879A8B4">
            <w:pPr>
              <w:rPr>
                <w:rFonts w:ascii="宋体" w:hAnsi="宋体"/>
                <w:sz w:val="18"/>
                <w:szCs w:val="18"/>
              </w:rPr>
            </w:pPr>
            <w:r>
              <w:rPr>
                <w:rFonts w:hint="eastAsia" w:ascii="宋体" w:hAnsi="宋体"/>
                <w:sz w:val="18"/>
                <w:szCs w:val="18"/>
              </w:rPr>
              <w:t>湿/干布抹拭</w:t>
            </w:r>
          </w:p>
        </w:tc>
      </w:tr>
      <w:tr w14:paraId="5786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09C25B75">
            <w:pPr>
              <w:jc w:val="center"/>
              <w:rPr>
                <w:rFonts w:ascii="宋体" w:hAnsi="宋体"/>
                <w:sz w:val="18"/>
                <w:szCs w:val="18"/>
              </w:rPr>
            </w:pPr>
            <w:r>
              <w:rPr>
                <w:rFonts w:hint="eastAsia" w:ascii="宋体" w:hAnsi="宋体"/>
                <w:sz w:val="18"/>
                <w:szCs w:val="18"/>
              </w:rPr>
              <w:t>墙角线</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FEA89FA">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EF24956">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EECD2BF">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4DD1CB85">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7CC01A00">
            <w:pPr>
              <w:rPr>
                <w:rFonts w:ascii="宋体" w:hAnsi="宋体"/>
                <w:sz w:val="18"/>
                <w:szCs w:val="18"/>
              </w:rPr>
            </w:pPr>
            <w:r>
              <w:rPr>
                <w:rFonts w:hint="eastAsia" w:ascii="宋体" w:hAnsi="宋体"/>
                <w:sz w:val="18"/>
                <w:szCs w:val="18"/>
              </w:rPr>
              <w:t>湿/干布抹拭</w:t>
            </w:r>
          </w:p>
        </w:tc>
      </w:tr>
      <w:tr w14:paraId="3452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7086A460">
            <w:pPr>
              <w:jc w:val="center"/>
              <w:rPr>
                <w:rFonts w:ascii="宋体" w:hAnsi="宋体"/>
                <w:sz w:val="18"/>
                <w:szCs w:val="18"/>
              </w:rPr>
            </w:pPr>
            <w:r>
              <w:rPr>
                <w:rFonts w:hint="eastAsia" w:ascii="宋体" w:hAnsi="宋体"/>
                <w:sz w:val="18"/>
                <w:szCs w:val="18"/>
              </w:rPr>
              <w:t>风口</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F857384">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A2B84EA">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E3B9817">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7837DBA">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1AA3C492">
            <w:pPr>
              <w:rPr>
                <w:rFonts w:ascii="宋体" w:hAnsi="宋体"/>
                <w:sz w:val="18"/>
                <w:szCs w:val="18"/>
              </w:rPr>
            </w:pPr>
            <w:r>
              <w:rPr>
                <w:rFonts w:hint="eastAsia" w:ascii="宋体" w:hAnsi="宋体"/>
                <w:sz w:val="18"/>
                <w:szCs w:val="18"/>
              </w:rPr>
              <w:t>无积尘。</w:t>
            </w:r>
          </w:p>
        </w:tc>
      </w:tr>
      <w:tr w14:paraId="5423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731F9C78">
            <w:pPr>
              <w:jc w:val="center"/>
              <w:rPr>
                <w:rFonts w:ascii="宋体" w:hAnsi="宋体"/>
                <w:sz w:val="18"/>
                <w:szCs w:val="18"/>
              </w:rPr>
            </w:pPr>
            <w:r>
              <w:rPr>
                <w:rFonts w:hint="eastAsia" w:ascii="宋体" w:hAnsi="宋体"/>
                <w:sz w:val="18"/>
                <w:szCs w:val="18"/>
              </w:rPr>
              <w:t>管道</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70CF001">
            <w:pPr>
              <w:jc w:val="center"/>
              <w:rPr>
                <w:rFonts w:ascii="宋体" w:hAnsi="宋体"/>
                <w:sz w:val="18"/>
                <w:szCs w:val="18"/>
              </w:rPr>
            </w:pPr>
            <w:r>
              <w:rPr>
                <w:rFonts w:hint="eastAsia" w:ascii="宋体" w:hAnsi="宋体"/>
                <w:sz w:val="18"/>
                <w:szCs w:val="18"/>
              </w:rPr>
              <w:t>除尘、抹拭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A3FC1B3">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D9ACF06">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4650A821">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69B2A901">
            <w:pPr>
              <w:rPr>
                <w:rFonts w:ascii="宋体" w:hAnsi="宋体"/>
                <w:sz w:val="18"/>
                <w:szCs w:val="18"/>
              </w:rPr>
            </w:pPr>
            <w:r>
              <w:rPr>
                <w:rFonts w:hint="eastAsia" w:ascii="宋体" w:hAnsi="宋体"/>
                <w:sz w:val="18"/>
                <w:szCs w:val="18"/>
              </w:rPr>
              <w:t>无积尘。</w:t>
            </w:r>
          </w:p>
        </w:tc>
      </w:tr>
      <w:tr w14:paraId="1630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0E7A6007">
            <w:pPr>
              <w:jc w:val="center"/>
              <w:rPr>
                <w:rFonts w:ascii="宋体" w:hAnsi="宋体"/>
                <w:sz w:val="18"/>
                <w:szCs w:val="18"/>
              </w:rPr>
            </w:pPr>
            <w:r>
              <w:rPr>
                <w:rFonts w:hint="eastAsia" w:ascii="宋体" w:hAnsi="宋体"/>
                <w:sz w:val="18"/>
                <w:szCs w:val="18"/>
              </w:rPr>
              <w:t>消防设施箱及警钟</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5B9E7AF1">
            <w:pPr>
              <w:jc w:val="center"/>
              <w:rPr>
                <w:rFonts w:ascii="宋体" w:hAnsi="宋体"/>
                <w:sz w:val="18"/>
                <w:szCs w:val="18"/>
              </w:rPr>
            </w:pPr>
            <w:r>
              <w:rPr>
                <w:rFonts w:hint="eastAsia" w:ascii="宋体" w:hAnsi="宋体"/>
                <w:sz w:val="18"/>
                <w:szCs w:val="18"/>
              </w:rPr>
              <w:t>除尘、抹拭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1C3D1E6">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5237C9C">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25092E21">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3BEEB449">
            <w:pPr>
              <w:rPr>
                <w:rFonts w:ascii="宋体" w:hAnsi="宋体"/>
                <w:sz w:val="18"/>
                <w:szCs w:val="18"/>
              </w:rPr>
            </w:pPr>
            <w:r>
              <w:rPr>
                <w:rFonts w:hint="eastAsia" w:ascii="宋体" w:hAnsi="宋体"/>
                <w:sz w:val="18"/>
                <w:szCs w:val="18"/>
              </w:rPr>
              <w:t>无灰尘、无污渍。</w:t>
            </w:r>
          </w:p>
        </w:tc>
      </w:tr>
    </w:tbl>
    <w:p w14:paraId="732B6675">
      <w:pPr>
        <w:bidi w:val="0"/>
        <w:rPr>
          <w:rFonts w:hint="eastAsia"/>
          <w:lang w:val="en-US" w:eastAsia="zh-CN"/>
        </w:rPr>
      </w:pPr>
    </w:p>
    <w:p w14:paraId="2A42DB97">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103" w:name="_Toc31632"/>
      <w:r>
        <w:rPr>
          <w:rFonts w:hint="eastAsia" w:ascii="宋体" w:hAnsi="宋体" w:eastAsia="宋体" w:cs="Times New Roman"/>
          <w:b/>
          <w:bCs/>
          <w:color w:val="000000"/>
          <w:sz w:val="28"/>
          <w:szCs w:val="28"/>
          <w:lang w:val="en-US" w:eastAsia="zh-CN" w:bidi="ar-SA"/>
        </w:rPr>
        <w:t>9、</w:t>
      </w:r>
      <w:r>
        <w:rPr>
          <w:rFonts w:hint="eastAsia" w:ascii="宋体" w:hAnsi="宋体" w:cs="Times New Roman"/>
          <w:b/>
          <w:bCs/>
          <w:color w:val="000000"/>
          <w:sz w:val="28"/>
          <w:szCs w:val="28"/>
          <w:lang w:val="en-US" w:eastAsia="zh-CN" w:bidi="ar-SA"/>
        </w:rPr>
        <w:t>空置、退租单元日常清洁频率及标准</w:t>
      </w:r>
      <w:bookmarkEnd w:id="103"/>
    </w:p>
    <w:tbl>
      <w:tblPr>
        <w:tblStyle w:val="25"/>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650"/>
        <w:gridCol w:w="1125"/>
        <w:gridCol w:w="1095"/>
        <w:gridCol w:w="1173"/>
        <w:gridCol w:w="2326"/>
      </w:tblGrid>
      <w:tr w14:paraId="273F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exact"/>
          <w:jc w:val="center"/>
        </w:trPr>
        <w:tc>
          <w:tcPr>
            <w:tcW w:w="1805" w:type="dxa"/>
            <w:vMerge w:val="restart"/>
            <w:tcBorders>
              <w:top w:val="single" w:color="auto" w:sz="4" w:space="0"/>
              <w:left w:val="single" w:color="auto" w:sz="4" w:space="0"/>
              <w:right w:val="single" w:color="auto" w:sz="4" w:space="0"/>
            </w:tcBorders>
            <w:noWrap w:val="0"/>
            <w:vAlign w:val="center"/>
          </w:tcPr>
          <w:p w14:paraId="71A62DF9">
            <w:pPr>
              <w:jc w:val="center"/>
              <w:rPr>
                <w:rFonts w:ascii="宋体" w:hAnsi="宋体"/>
                <w:sz w:val="18"/>
                <w:szCs w:val="18"/>
              </w:rPr>
            </w:pPr>
            <w:r>
              <w:rPr>
                <w:rFonts w:hint="eastAsia" w:ascii="宋体" w:hAnsi="宋体"/>
                <w:sz w:val="18"/>
                <w:szCs w:val="18"/>
              </w:rPr>
              <w:t>项目</w:t>
            </w:r>
          </w:p>
        </w:tc>
        <w:tc>
          <w:tcPr>
            <w:tcW w:w="1650" w:type="dxa"/>
            <w:vMerge w:val="restart"/>
            <w:tcBorders>
              <w:top w:val="single" w:color="auto" w:sz="4" w:space="0"/>
              <w:left w:val="single" w:color="auto" w:sz="4" w:space="0"/>
              <w:right w:val="single" w:color="auto" w:sz="4" w:space="0"/>
            </w:tcBorders>
            <w:noWrap w:val="0"/>
            <w:vAlign w:val="center"/>
          </w:tcPr>
          <w:p w14:paraId="70E06A83">
            <w:pPr>
              <w:jc w:val="center"/>
              <w:rPr>
                <w:rFonts w:ascii="宋体" w:hAnsi="宋体"/>
                <w:sz w:val="18"/>
                <w:szCs w:val="18"/>
              </w:rPr>
            </w:pPr>
            <w:r>
              <w:rPr>
                <w:rFonts w:hint="eastAsia" w:ascii="宋体" w:hAnsi="宋体"/>
                <w:sz w:val="18"/>
                <w:szCs w:val="18"/>
              </w:rPr>
              <w:t>日常清洁</w:t>
            </w:r>
          </w:p>
        </w:tc>
        <w:tc>
          <w:tcPr>
            <w:tcW w:w="3393" w:type="dxa"/>
            <w:gridSpan w:val="3"/>
            <w:tcBorders>
              <w:top w:val="single" w:color="auto" w:sz="4" w:space="0"/>
              <w:left w:val="single" w:color="auto" w:sz="4" w:space="0"/>
              <w:right w:val="single" w:color="auto" w:sz="4" w:space="0"/>
            </w:tcBorders>
            <w:noWrap w:val="0"/>
            <w:vAlign w:val="center"/>
          </w:tcPr>
          <w:p w14:paraId="624E0BF9">
            <w:pPr>
              <w:ind w:firstLine="240"/>
              <w:jc w:val="center"/>
              <w:rPr>
                <w:rFonts w:ascii="宋体" w:hAnsi="宋体"/>
                <w:sz w:val="18"/>
                <w:szCs w:val="18"/>
              </w:rPr>
            </w:pPr>
            <w:r>
              <w:rPr>
                <w:rFonts w:hint="eastAsia" w:ascii="宋体" w:hAnsi="宋体"/>
                <w:sz w:val="18"/>
                <w:szCs w:val="18"/>
              </w:rPr>
              <w:t>定期清洁</w:t>
            </w:r>
          </w:p>
        </w:tc>
        <w:tc>
          <w:tcPr>
            <w:tcW w:w="2326" w:type="dxa"/>
            <w:vMerge w:val="restart"/>
            <w:tcBorders>
              <w:top w:val="single" w:color="auto" w:sz="4" w:space="0"/>
              <w:left w:val="single" w:color="auto" w:sz="4" w:space="0"/>
              <w:right w:val="single" w:color="auto" w:sz="4" w:space="0"/>
            </w:tcBorders>
            <w:noWrap w:val="0"/>
            <w:vAlign w:val="center"/>
          </w:tcPr>
          <w:p w14:paraId="246C19DD">
            <w:pPr>
              <w:jc w:val="center"/>
              <w:rPr>
                <w:rFonts w:ascii="宋体" w:hAnsi="宋体"/>
                <w:sz w:val="18"/>
                <w:szCs w:val="18"/>
              </w:rPr>
            </w:pPr>
            <w:r>
              <w:rPr>
                <w:rFonts w:hint="eastAsia" w:ascii="宋体" w:hAnsi="宋体"/>
                <w:sz w:val="18"/>
                <w:szCs w:val="18"/>
              </w:rPr>
              <w:t>清洁标准</w:t>
            </w:r>
          </w:p>
        </w:tc>
      </w:tr>
      <w:tr w14:paraId="776E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exact"/>
          <w:jc w:val="center"/>
        </w:trPr>
        <w:tc>
          <w:tcPr>
            <w:tcW w:w="1805" w:type="dxa"/>
            <w:vMerge w:val="continue"/>
            <w:tcBorders>
              <w:left w:val="single" w:color="auto" w:sz="4" w:space="0"/>
              <w:right w:val="single" w:color="auto" w:sz="4" w:space="0"/>
            </w:tcBorders>
            <w:noWrap w:val="0"/>
            <w:vAlign w:val="center"/>
          </w:tcPr>
          <w:p w14:paraId="218D9369">
            <w:pPr>
              <w:jc w:val="center"/>
              <w:rPr>
                <w:rFonts w:ascii="宋体" w:hAnsi="宋体"/>
                <w:sz w:val="18"/>
                <w:szCs w:val="18"/>
              </w:rPr>
            </w:pPr>
          </w:p>
        </w:tc>
        <w:tc>
          <w:tcPr>
            <w:tcW w:w="1650" w:type="dxa"/>
            <w:vMerge w:val="continue"/>
            <w:tcBorders>
              <w:left w:val="single" w:color="auto" w:sz="4" w:space="0"/>
              <w:bottom w:val="single" w:color="auto" w:sz="4" w:space="0"/>
              <w:right w:val="single" w:color="auto" w:sz="4" w:space="0"/>
            </w:tcBorders>
            <w:noWrap w:val="0"/>
            <w:vAlign w:val="center"/>
          </w:tcPr>
          <w:p w14:paraId="399E68A7">
            <w:pPr>
              <w:jc w:val="center"/>
              <w:rPr>
                <w:rFonts w:ascii="宋体" w:hAnsi="宋体"/>
                <w:sz w:val="18"/>
                <w:szCs w:val="18"/>
              </w:rPr>
            </w:pPr>
          </w:p>
        </w:tc>
        <w:tc>
          <w:tcPr>
            <w:tcW w:w="1125" w:type="dxa"/>
            <w:tcBorders>
              <w:top w:val="single" w:color="auto" w:sz="4" w:space="0"/>
              <w:left w:val="single" w:color="auto" w:sz="4" w:space="0"/>
              <w:right w:val="single" w:color="auto" w:sz="4" w:space="0"/>
            </w:tcBorders>
            <w:noWrap w:val="0"/>
            <w:vAlign w:val="center"/>
          </w:tcPr>
          <w:p w14:paraId="7E8FD320">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15930723">
            <w:pPr>
              <w:jc w:val="center"/>
              <w:rPr>
                <w:rFonts w:ascii="宋体" w:hAnsi="宋体"/>
                <w:sz w:val="18"/>
                <w:szCs w:val="18"/>
              </w:rPr>
            </w:pPr>
            <w:r>
              <w:rPr>
                <w:rFonts w:hint="eastAsia" w:ascii="宋体" w:hAnsi="宋体"/>
                <w:sz w:val="18"/>
                <w:szCs w:val="18"/>
              </w:rPr>
              <w:t>每月</w:t>
            </w:r>
          </w:p>
        </w:tc>
        <w:tc>
          <w:tcPr>
            <w:tcW w:w="1173" w:type="dxa"/>
            <w:tcBorders>
              <w:top w:val="single" w:color="auto" w:sz="4" w:space="0"/>
              <w:left w:val="single" w:color="auto" w:sz="4" w:space="0"/>
              <w:right w:val="single" w:color="auto" w:sz="4" w:space="0"/>
            </w:tcBorders>
            <w:noWrap w:val="0"/>
            <w:vAlign w:val="center"/>
          </w:tcPr>
          <w:p w14:paraId="5BA8F3F1">
            <w:pPr>
              <w:jc w:val="center"/>
              <w:rPr>
                <w:rFonts w:ascii="宋体" w:hAnsi="宋体"/>
                <w:sz w:val="18"/>
                <w:szCs w:val="18"/>
              </w:rPr>
            </w:pPr>
            <w:r>
              <w:rPr>
                <w:rFonts w:hint="eastAsia" w:ascii="宋体" w:hAnsi="宋体"/>
                <w:sz w:val="18"/>
                <w:szCs w:val="18"/>
              </w:rPr>
              <w:t>每年</w:t>
            </w:r>
          </w:p>
        </w:tc>
        <w:tc>
          <w:tcPr>
            <w:tcW w:w="2326" w:type="dxa"/>
            <w:vMerge w:val="continue"/>
            <w:tcBorders>
              <w:left w:val="single" w:color="auto" w:sz="4" w:space="0"/>
              <w:right w:val="single" w:color="auto" w:sz="4" w:space="0"/>
            </w:tcBorders>
            <w:noWrap w:val="0"/>
            <w:vAlign w:val="center"/>
          </w:tcPr>
          <w:p w14:paraId="126015C6">
            <w:pPr>
              <w:rPr>
                <w:rFonts w:ascii="宋体" w:hAnsi="宋体"/>
                <w:sz w:val="18"/>
                <w:szCs w:val="18"/>
              </w:rPr>
            </w:pPr>
          </w:p>
        </w:tc>
      </w:tr>
      <w:tr w14:paraId="3193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76A05CD6">
            <w:pPr>
              <w:jc w:val="center"/>
              <w:rPr>
                <w:rFonts w:ascii="宋体" w:hAnsi="宋体"/>
                <w:sz w:val="18"/>
                <w:szCs w:val="18"/>
              </w:rPr>
            </w:pPr>
            <w:r>
              <w:rPr>
                <w:rFonts w:hint="eastAsia" w:ascii="宋体" w:hAnsi="宋体"/>
                <w:sz w:val="18"/>
                <w:szCs w:val="18"/>
              </w:rPr>
              <w:t>地面</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F58F6E7">
            <w:pPr>
              <w:jc w:val="center"/>
              <w:rPr>
                <w:rFonts w:ascii="宋体" w:hAnsi="宋体"/>
                <w:sz w:val="18"/>
                <w:szCs w:val="18"/>
              </w:rPr>
            </w:pPr>
            <w:r>
              <w:rPr>
                <w:rFonts w:hint="eastAsia" w:ascii="宋体" w:hAnsi="宋体"/>
                <w:sz w:val="18"/>
                <w:szCs w:val="18"/>
              </w:rPr>
              <w:t>清扫</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C79CBD0">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5EE7FC2">
            <w:pPr>
              <w:jc w:val="center"/>
              <w:rPr>
                <w:rFonts w:ascii="宋体" w:hAnsi="宋体"/>
                <w:sz w:val="18"/>
                <w:szCs w:val="18"/>
              </w:rPr>
            </w:pPr>
            <w:r>
              <w:rPr>
                <w:rFonts w:hint="eastAsia" w:ascii="宋体" w:hAnsi="宋体"/>
                <w:sz w:val="18"/>
                <w:szCs w:val="18"/>
              </w:rPr>
              <w:t>一次</w:t>
            </w:r>
          </w:p>
        </w:tc>
        <w:tc>
          <w:tcPr>
            <w:tcW w:w="1173" w:type="dxa"/>
            <w:tcBorders>
              <w:top w:val="single" w:color="auto" w:sz="4" w:space="0"/>
              <w:left w:val="single" w:color="auto" w:sz="4" w:space="0"/>
              <w:bottom w:val="single" w:color="auto" w:sz="4" w:space="0"/>
              <w:right w:val="single" w:color="auto" w:sz="4" w:space="0"/>
            </w:tcBorders>
            <w:noWrap w:val="0"/>
            <w:vAlign w:val="center"/>
          </w:tcPr>
          <w:p w14:paraId="16C964AC">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43E72691">
            <w:pPr>
              <w:rPr>
                <w:rFonts w:ascii="宋体" w:hAnsi="宋体"/>
                <w:sz w:val="18"/>
                <w:szCs w:val="18"/>
              </w:rPr>
            </w:pPr>
            <w:r>
              <w:rPr>
                <w:rFonts w:hint="eastAsia" w:ascii="宋体" w:hAnsi="宋体"/>
                <w:sz w:val="18"/>
                <w:szCs w:val="18"/>
              </w:rPr>
              <w:t>无灰尘、无污渍、无垃圾。</w:t>
            </w:r>
          </w:p>
        </w:tc>
      </w:tr>
      <w:tr w14:paraId="3A28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63A3EBA7">
            <w:pPr>
              <w:jc w:val="center"/>
              <w:rPr>
                <w:rFonts w:ascii="宋体" w:hAnsi="宋体"/>
                <w:sz w:val="18"/>
                <w:szCs w:val="18"/>
              </w:rPr>
            </w:pPr>
            <w:r>
              <w:rPr>
                <w:rFonts w:hint="eastAsia" w:ascii="宋体" w:hAnsi="宋体"/>
                <w:sz w:val="18"/>
                <w:szCs w:val="18"/>
              </w:rPr>
              <w:t>墙面及天花</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33F22FD">
            <w:pPr>
              <w:jc w:val="center"/>
              <w:rPr>
                <w:rFonts w:ascii="宋体" w:hAnsi="宋体"/>
                <w:sz w:val="18"/>
                <w:szCs w:val="18"/>
              </w:rPr>
            </w:pPr>
            <w:r>
              <w:rPr>
                <w:rFonts w:hint="eastAsia" w:ascii="宋体" w:hAnsi="宋体"/>
                <w:sz w:val="18"/>
                <w:szCs w:val="18"/>
              </w:rPr>
              <w:t>除尘</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AE4901F">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24B868A">
            <w:pPr>
              <w:jc w:val="center"/>
              <w:rPr>
                <w:rFonts w:ascii="宋体" w:hAnsi="宋体"/>
                <w:sz w:val="18"/>
                <w:szCs w:val="18"/>
              </w:rPr>
            </w:pPr>
            <w:r>
              <w:rPr>
                <w:rFonts w:hint="eastAsia" w:ascii="宋体" w:hAnsi="宋体"/>
                <w:sz w:val="18"/>
                <w:szCs w:val="18"/>
              </w:rPr>
              <w:t>一次</w:t>
            </w:r>
          </w:p>
        </w:tc>
        <w:tc>
          <w:tcPr>
            <w:tcW w:w="1173" w:type="dxa"/>
            <w:tcBorders>
              <w:top w:val="single" w:color="auto" w:sz="4" w:space="0"/>
              <w:left w:val="single" w:color="auto" w:sz="4" w:space="0"/>
              <w:bottom w:val="single" w:color="auto" w:sz="4" w:space="0"/>
              <w:right w:val="single" w:color="auto" w:sz="4" w:space="0"/>
            </w:tcBorders>
            <w:noWrap w:val="0"/>
            <w:vAlign w:val="center"/>
          </w:tcPr>
          <w:p w14:paraId="024A08BD">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7B128538">
            <w:pPr>
              <w:rPr>
                <w:rFonts w:ascii="宋体" w:hAnsi="宋体"/>
                <w:sz w:val="18"/>
                <w:szCs w:val="18"/>
              </w:rPr>
            </w:pPr>
            <w:r>
              <w:rPr>
                <w:rFonts w:hint="eastAsia" w:ascii="宋体" w:hAnsi="宋体"/>
                <w:sz w:val="18"/>
                <w:szCs w:val="18"/>
              </w:rPr>
              <w:t>无积灰。</w:t>
            </w:r>
          </w:p>
        </w:tc>
      </w:tr>
      <w:tr w14:paraId="0535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7079B4F3">
            <w:pPr>
              <w:jc w:val="center"/>
              <w:rPr>
                <w:rFonts w:ascii="宋体" w:hAnsi="宋体"/>
                <w:sz w:val="18"/>
                <w:szCs w:val="18"/>
              </w:rPr>
            </w:pPr>
            <w:r>
              <w:rPr>
                <w:rFonts w:hint="eastAsia" w:ascii="宋体" w:hAnsi="宋体"/>
                <w:sz w:val="18"/>
                <w:szCs w:val="18"/>
              </w:rPr>
              <w:t>单元门</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DF3CA0C">
            <w:pPr>
              <w:jc w:val="center"/>
              <w:rPr>
                <w:rFonts w:ascii="宋体" w:hAnsi="宋体"/>
                <w:sz w:val="18"/>
                <w:szCs w:val="18"/>
              </w:rPr>
            </w:pPr>
            <w:r>
              <w:rPr>
                <w:rFonts w:hint="eastAsia" w:ascii="宋体" w:hAnsi="宋体"/>
                <w:sz w:val="18"/>
                <w:szCs w:val="18"/>
              </w:rPr>
              <w:t>抹拭</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4BCE7F78">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4CD4E12">
            <w:pPr>
              <w:jc w:val="center"/>
              <w:rPr>
                <w:rFonts w:ascii="宋体" w:hAnsi="宋体"/>
                <w:sz w:val="18"/>
                <w:szCs w:val="18"/>
              </w:rPr>
            </w:pPr>
            <w:r>
              <w:rPr>
                <w:rFonts w:hint="eastAsia" w:ascii="宋体" w:hAnsi="宋体"/>
                <w:sz w:val="18"/>
                <w:szCs w:val="18"/>
              </w:rPr>
              <w:t>四次</w:t>
            </w:r>
          </w:p>
        </w:tc>
        <w:tc>
          <w:tcPr>
            <w:tcW w:w="1173" w:type="dxa"/>
            <w:tcBorders>
              <w:top w:val="single" w:color="auto" w:sz="4" w:space="0"/>
              <w:left w:val="single" w:color="auto" w:sz="4" w:space="0"/>
              <w:bottom w:val="single" w:color="auto" w:sz="4" w:space="0"/>
              <w:right w:val="single" w:color="auto" w:sz="4" w:space="0"/>
            </w:tcBorders>
            <w:noWrap w:val="0"/>
            <w:vAlign w:val="center"/>
          </w:tcPr>
          <w:p w14:paraId="296C4A53">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626F81B8">
            <w:pPr>
              <w:rPr>
                <w:rFonts w:ascii="宋体" w:hAnsi="宋体"/>
                <w:sz w:val="18"/>
                <w:szCs w:val="18"/>
              </w:rPr>
            </w:pPr>
            <w:r>
              <w:rPr>
                <w:rFonts w:hint="eastAsia" w:ascii="宋体" w:hAnsi="宋体"/>
                <w:sz w:val="18"/>
                <w:szCs w:val="18"/>
              </w:rPr>
              <w:t>无灰尘、无污渍、无手印</w:t>
            </w:r>
          </w:p>
        </w:tc>
      </w:tr>
    </w:tbl>
    <w:p w14:paraId="65145A8A">
      <w:pPr>
        <w:bidi w:val="0"/>
        <w:rPr>
          <w:rFonts w:hint="eastAsia"/>
          <w:lang w:val="en-US" w:eastAsia="zh-CN"/>
        </w:rPr>
      </w:pPr>
    </w:p>
    <w:p w14:paraId="04AEF2F1">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104" w:name="_Toc4502"/>
      <w:r>
        <w:rPr>
          <w:rFonts w:hint="eastAsia" w:ascii="宋体" w:hAnsi="宋体" w:eastAsia="宋体" w:cs="Times New Roman"/>
          <w:b/>
          <w:bCs/>
          <w:color w:val="000000"/>
          <w:sz w:val="28"/>
          <w:szCs w:val="28"/>
          <w:lang w:val="en-US" w:eastAsia="zh-CN" w:bidi="ar-SA"/>
        </w:rPr>
        <w:t>10、</w:t>
      </w:r>
      <w:r>
        <w:rPr>
          <w:rFonts w:hint="eastAsia" w:ascii="宋体" w:hAnsi="宋体" w:cs="Times New Roman"/>
          <w:b/>
          <w:bCs/>
          <w:color w:val="000000"/>
          <w:sz w:val="28"/>
          <w:szCs w:val="28"/>
          <w:lang w:val="en-US" w:eastAsia="zh-CN" w:bidi="ar-SA"/>
        </w:rPr>
        <w:t>生活垃圾房日常清洁及垃圾清运频率与标准</w:t>
      </w:r>
      <w:bookmarkEnd w:id="104"/>
    </w:p>
    <w:tbl>
      <w:tblPr>
        <w:tblStyle w:val="25"/>
        <w:tblW w:w="9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665"/>
        <w:gridCol w:w="1125"/>
        <w:gridCol w:w="1080"/>
        <w:gridCol w:w="1178"/>
        <w:gridCol w:w="2326"/>
      </w:tblGrid>
      <w:tr w14:paraId="397C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exact"/>
          <w:jc w:val="center"/>
        </w:trPr>
        <w:tc>
          <w:tcPr>
            <w:tcW w:w="1810" w:type="dxa"/>
            <w:vMerge w:val="restart"/>
            <w:tcBorders>
              <w:top w:val="single" w:color="auto" w:sz="4" w:space="0"/>
              <w:left w:val="single" w:color="auto" w:sz="4" w:space="0"/>
              <w:right w:val="single" w:color="auto" w:sz="4" w:space="0"/>
            </w:tcBorders>
            <w:noWrap w:val="0"/>
            <w:vAlign w:val="center"/>
          </w:tcPr>
          <w:p w14:paraId="77EEAB9D">
            <w:pPr>
              <w:jc w:val="center"/>
              <w:rPr>
                <w:rFonts w:ascii="宋体" w:hAnsi="宋体"/>
                <w:sz w:val="18"/>
                <w:szCs w:val="18"/>
              </w:rPr>
            </w:pPr>
            <w:r>
              <w:rPr>
                <w:rFonts w:hint="eastAsia" w:ascii="宋体" w:hAnsi="宋体"/>
                <w:sz w:val="18"/>
                <w:szCs w:val="18"/>
              </w:rPr>
              <w:t>项目</w:t>
            </w:r>
          </w:p>
        </w:tc>
        <w:tc>
          <w:tcPr>
            <w:tcW w:w="1665" w:type="dxa"/>
            <w:vMerge w:val="restart"/>
            <w:tcBorders>
              <w:top w:val="single" w:color="auto" w:sz="4" w:space="0"/>
              <w:left w:val="single" w:color="auto" w:sz="4" w:space="0"/>
              <w:right w:val="single" w:color="auto" w:sz="4" w:space="0"/>
            </w:tcBorders>
            <w:noWrap w:val="0"/>
            <w:vAlign w:val="center"/>
          </w:tcPr>
          <w:p w14:paraId="0A9E848B">
            <w:pPr>
              <w:jc w:val="center"/>
              <w:rPr>
                <w:rFonts w:ascii="宋体" w:hAnsi="宋体"/>
                <w:sz w:val="18"/>
                <w:szCs w:val="18"/>
              </w:rPr>
            </w:pPr>
            <w:r>
              <w:rPr>
                <w:rFonts w:hint="eastAsia" w:ascii="宋体" w:hAnsi="宋体"/>
                <w:sz w:val="18"/>
                <w:szCs w:val="18"/>
              </w:rPr>
              <w:t>日常清洁</w:t>
            </w:r>
          </w:p>
        </w:tc>
        <w:tc>
          <w:tcPr>
            <w:tcW w:w="3383" w:type="dxa"/>
            <w:gridSpan w:val="3"/>
            <w:tcBorders>
              <w:top w:val="single" w:color="auto" w:sz="4" w:space="0"/>
              <w:left w:val="single" w:color="auto" w:sz="4" w:space="0"/>
              <w:right w:val="single" w:color="auto" w:sz="4" w:space="0"/>
            </w:tcBorders>
            <w:noWrap w:val="0"/>
            <w:vAlign w:val="center"/>
          </w:tcPr>
          <w:p w14:paraId="738F5DEE">
            <w:pPr>
              <w:ind w:firstLine="240"/>
              <w:jc w:val="center"/>
              <w:rPr>
                <w:rFonts w:ascii="宋体" w:hAnsi="宋体"/>
                <w:sz w:val="18"/>
                <w:szCs w:val="18"/>
              </w:rPr>
            </w:pPr>
            <w:r>
              <w:rPr>
                <w:rFonts w:hint="eastAsia" w:ascii="宋体" w:hAnsi="宋体"/>
                <w:sz w:val="18"/>
                <w:szCs w:val="18"/>
              </w:rPr>
              <w:t>定期清洁</w:t>
            </w:r>
          </w:p>
        </w:tc>
        <w:tc>
          <w:tcPr>
            <w:tcW w:w="2326" w:type="dxa"/>
            <w:vMerge w:val="restart"/>
            <w:tcBorders>
              <w:top w:val="single" w:color="auto" w:sz="4" w:space="0"/>
              <w:left w:val="single" w:color="auto" w:sz="4" w:space="0"/>
              <w:right w:val="single" w:color="auto" w:sz="4" w:space="0"/>
            </w:tcBorders>
            <w:noWrap w:val="0"/>
            <w:vAlign w:val="center"/>
          </w:tcPr>
          <w:p w14:paraId="5F884CD6">
            <w:pPr>
              <w:jc w:val="center"/>
              <w:rPr>
                <w:rFonts w:ascii="宋体" w:hAnsi="宋体"/>
                <w:sz w:val="18"/>
                <w:szCs w:val="18"/>
              </w:rPr>
            </w:pPr>
            <w:r>
              <w:rPr>
                <w:rFonts w:hint="eastAsia" w:ascii="宋体" w:hAnsi="宋体"/>
                <w:sz w:val="18"/>
                <w:szCs w:val="18"/>
              </w:rPr>
              <w:t>清洁标准</w:t>
            </w:r>
          </w:p>
        </w:tc>
      </w:tr>
      <w:tr w14:paraId="65FE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exact"/>
          <w:jc w:val="center"/>
        </w:trPr>
        <w:tc>
          <w:tcPr>
            <w:tcW w:w="1810" w:type="dxa"/>
            <w:vMerge w:val="continue"/>
            <w:tcBorders>
              <w:left w:val="single" w:color="auto" w:sz="4" w:space="0"/>
              <w:right w:val="single" w:color="auto" w:sz="4" w:space="0"/>
            </w:tcBorders>
            <w:noWrap w:val="0"/>
            <w:vAlign w:val="center"/>
          </w:tcPr>
          <w:p w14:paraId="0D1F3403">
            <w:pPr>
              <w:jc w:val="center"/>
              <w:rPr>
                <w:rFonts w:ascii="宋体" w:hAnsi="宋体"/>
                <w:sz w:val="18"/>
                <w:szCs w:val="18"/>
              </w:rPr>
            </w:pPr>
          </w:p>
        </w:tc>
        <w:tc>
          <w:tcPr>
            <w:tcW w:w="1665" w:type="dxa"/>
            <w:vMerge w:val="continue"/>
            <w:tcBorders>
              <w:left w:val="single" w:color="auto" w:sz="4" w:space="0"/>
              <w:bottom w:val="single" w:color="auto" w:sz="4" w:space="0"/>
              <w:right w:val="single" w:color="auto" w:sz="4" w:space="0"/>
            </w:tcBorders>
            <w:noWrap w:val="0"/>
            <w:vAlign w:val="center"/>
          </w:tcPr>
          <w:p w14:paraId="19256E26">
            <w:pPr>
              <w:jc w:val="center"/>
              <w:rPr>
                <w:rFonts w:ascii="宋体" w:hAnsi="宋体"/>
                <w:sz w:val="18"/>
                <w:szCs w:val="18"/>
              </w:rPr>
            </w:pPr>
          </w:p>
        </w:tc>
        <w:tc>
          <w:tcPr>
            <w:tcW w:w="1125" w:type="dxa"/>
            <w:tcBorders>
              <w:top w:val="single" w:color="auto" w:sz="4" w:space="0"/>
              <w:left w:val="single" w:color="auto" w:sz="4" w:space="0"/>
              <w:right w:val="single" w:color="auto" w:sz="4" w:space="0"/>
            </w:tcBorders>
            <w:noWrap w:val="0"/>
            <w:vAlign w:val="center"/>
          </w:tcPr>
          <w:p w14:paraId="2641B019">
            <w:pPr>
              <w:jc w:val="center"/>
              <w:rPr>
                <w:rFonts w:ascii="宋体" w:hAnsi="宋体"/>
                <w:sz w:val="18"/>
                <w:szCs w:val="18"/>
              </w:rPr>
            </w:pPr>
            <w:r>
              <w:rPr>
                <w:rFonts w:hint="eastAsia" w:ascii="宋体" w:hAnsi="宋体"/>
                <w:sz w:val="18"/>
                <w:szCs w:val="18"/>
              </w:rPr>
              <w:t>每日</w:t>
            </w:r>
          </w:p>
        </w:tc>
        <w:tc>
          <w:tcPr>
            <w:tcW w:w="1080" w:type="dxa"/>
            <w:tcBorders>
              <w:top w:val="single" w:color="auto" w:sz="4" w:space="0"/>
              <w:left w:val="single" w:color="auto" w:sz="4" w:space="0"/>
              <w:right w:val="single" w:color="auto" w:sz="4" w:space="0"/>
            </w:tcBorders>
            <w:noWrap w:val="0"/>
            <w:vAlign w:val="center"/>
          </w:tcPr>
          <w:p w14:paraId="7E070ED2">
            <w:pPr>
              <w:jc w:val="center"/>
              <w:rPr>
                <w:rFonts w:ascii="宋体" w:hAnsi="宋体"/>
                <w:sz w:val="18"/>
                <w:szCs w:val="18"/>
              </w:rPr>
            </w:pPr>
            <w:r>
              <w:rPr>
                <w:rFonts w:hint="eastAsia" w:ascii="宋体" w:hAnsi="宋体"/>
                <w:sz w:val="18"/>
                <w:szCs w:val="18"/>
              </w:rPr>
              <w:t>每月</w:t>
            </w:r>
          </w:p>
        </w:tc>
        <w:tc>
          <w:tcPr>
            <w:tcW w:w="1178" w:type="dxa"/>
            <w:tcBorders>
              <w:top w:val="single" w:color="auto" w:sz="4" w:space="0"/>
              <w:left w:val="single" w:color="auto" w:sz="4" w:space="0"/>
              <w:right w:val="single" w:color="auto" w:sz="4" w:space="0"/>
            </w:tcBorders>
            <w:noWrap w:val="0"/>
            <w:vAlign w:val="center"/>
          </w:tcPr>
          <w:p w14:paraId="25257100">
            <w:pPr>
              <w:jc w:val="center"/>
              <w:rPr>
                <w:rFonts w:ascii="宋体" w:hAnsi="宋体"/>
                <w:sz w:val="18"/>
                <w:szCs w:val="18"/>
              </w:rPr>
            </w:pPr>
            <w:r>
              <w:rPr>
                <w:rFonts w:hint="eastAsia" w:ascii="宋体" w:hAnsi="宋体"/>
                <w:sz w:val="18"/>
                <w:szCs w:val="18"/>
              </w:rPr>
              <w:t>每年</w:t>
            </w:r>
          </w:p>
        </w:tc>
        <w:tc>
          <w:tcPr>
            <w:tcW w:w="2326" w:type="dxa"/>
            <w:vMerge w:val="continue"/>
            <w:tcBorders>
              <w:left w:val="single" w:color="auto" w:sz="4" w:space="0"/>
              <w:right w:val="single" w:color="auto" w:sz="4" w:space="0"/>
            </w:tcBorders>
            <w:noWrap w:val="0"/>
            <w:vAlign w:val="center"/>
          </w:tcPr>
          <w:p w14:paraId="50292895">
            <w:pPr>
              <w:rPr>
                <w:rFonts w:ascii="宋体" w:hAnsi="宋体"/>
                <w:sz w:val="18"/>
                <w:szCs w:val="18"/>
              </w:rPr>
            </w:pPr>
          </w:p>
        </w:tc>
      </w:tr>
      <w:tr w14:paraId="2410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392F6252">
            <w:pPr>
              <w:jc w:val="center"/>
              <w:rPr>
                <w:rFonts w:ascii="宋体" w:hAnsi="宋体"/>
                <w:sz w:val="18"/>
                <w:szCs w:val="18"/>
              </w:rPr>
            </w:pPr>
            <w:r>
              <w:rPr>
                <w:rFonts w:hint="eastAsia" w:ascii="宋体" w:hAnsi="宋体"/>
                <w:sz w:val="18"/>
                <w:szCs w:val="18"/>
              </w:rPr>
              <w:t>生活垃圾清运</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9824B27">
            <w:pPr>
              <w:jc w:val="center"/>
              <w:rPr>
                <w:rFonts w:ascii="宋体" w:hAnsi="宋体"/>
                <w:sz w:val="18"/>
                <w:szCs w:val="18"/>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63D8A70D">
            <w:pPr>
              <w:jc w:val="center"/>
              <w:rPr>
                <w:rFonts w:ascii="宋体" w:hAnsi="宋体"/>
                <w:sz w:val="18"/>
                <w:szCs w:val="18"/>
              </w:rPr>
            </w:pPr>
            <w:r>
              <w:rPr>
                <w:rFonts w:hint="eastAsia" w:ascii="宋体" w:hAnsi="宋体"/>
                <w:sz w:val="18"/>
                <w:szCs w:val="18"/>
              </w:rPr>
              <w:t>一至两次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7AF9A39">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B50CB8A">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6DB9FFF9">
            <w:pPr>
              <w:rPr>
                <w:rFonts w:ascii="宋体" w:hAnsi="宋体"/>
                <w:sz w:val="18"/>
                <w:szCs w:val="18"/>
              </w:rPr>
            </w:pPr>
            <w:r>
              <w:rPr>
                <w:rFonts w:hint="eastAsia" w:ascii="宋体" w:hAnsi="宋体"/>
                <w:sz w:val="18"/>
                <w:szCs w:val="18"/>
              </w:rPr>
              <w:t>无过夜垃圾，地面无积水，干净无异味，目视不见蚊蝇。</w:t>
            </w:r>
          </w:p>
        </w:tc>
      </w:tr>
      <w:tr w14:paraId="177A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45C9C893">
            <w:pPr>
              <w:jc w:val="center"/>
              <w:rPr>
                <w:rFonts w:ascii="宋体" w:hAnsi="宋体"/>
                <w:sz w:val="18"/>
                <w:szCs w:val="18"/>
              </w:rPr>
            </w:pPr>
            <w:r>
              <w:rPr>
                <w:rFonts w:hint="eastAsia" w:ascii="宋体" w:hAnsi="宋体"/>
                <w:sz w:val="18"/>
                <w:szCs w:val="18"/>
              </w:rPr>
              <w:t>地面清拖</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8A9A922">
            <w:pPr>
              <w:jc w:val="center"/>
              <w:rPr>
                <w:rFonts w:ascii="宋体" w:hAnsi="宋体"/>
                <w:sz w:val="18"/>
                <w:szCs w:val="18"/>
              </w:rPr>
            </w:pPr>
            <w:r>
              <w:rPr>
                <w:rFonts w:hint="eastAsia" w:ascii="宋体" w:hAnsi="宋体"/>
                <w:sz w:val="18"/>
                <w:szCs w:val="18"/>
              </w:rPr>
              <w:t>清拖</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124B239">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0C80FEA">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A70C6C2">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76B34B93">
            <w:pPr>
              <w:rPr>
                <w:rFonts w:ascii="宋体" w:hAnsi="宋体"/>
                <w:sz w:val="18"/>
                <w:szCs w:val="18"/>
              </w:rPr>
            </w:pPr>
            <w:r>
              <w:rPr>
                <w:rFonts w:hint="eastAsia" w:ascii="宋体" w:hAnsi="宋体"/>
                <w:sz w:val="18"/>
                <w:szCs w:val="18"/>
              </w:rPr>
              <w:t>无灰尘、无污渍、无垃圾、无异味。</w:t>
            </w:r>
          </w:p>
        </w:tc>
      </w:tr>
      <w:tr w14:paraId="0872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1E1EF889">
            <w:pPr>
              <w:jc w:val="center"/>
              <w:rPr>
                <w:rFonts w:ascii="宋体" w:hAnsi="宋体"/>
                <w:sz w:val="18"/>
                <w:szCs w:val="18"/>
              </w:rPr>
            </w:pPr>
            <w:r>
              <w:rPr>
                <w:rFonts w:hint="eastAsia" w:ascii="宋体" w:hAnsi="宋体"/>
                <w:sz w:val="18"/>
                <w:szCs w:val="18"/>
              </w:rPr>
              <w:t>地面清洗</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E1D2405">
            <w:pPr>
              <w:jc w:val="center"/>
              <w:rPr>
                <w:rFonts w:ascii="宋体" w:hAnsi="宋体"/>
                <w:sz w:val="18"/>
                <w:szCs w:val="18"/>
              </w:rPr>
            </w:pPr>
            <w:r>
              <w:rPr>
                <w:rFonts w:hint="eastAsia" w:ascii="宋体" w:hAnsi="宋体"/>
                <w:sz w:val="18"/>
                <w:szCs w:val="18"/>
              </w:rPr>
              <w:t>冲洗</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3B45ABF">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DBF4BC2">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65E237C7">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09EBD465">
            <w:pPr>
              <w:rPr>
                <w:rFonts w:ascii="宋体" w:hAnsi="宋体"/>
                <w:sz w:val="18"/>
                <w:szCs w:val="18"/>
              </w:rPr>
            </w:pPr>
            <w:r>
              <w:rPr>
                <w:rFonts w:hint="eastAsia" w:ascii="宋体" w:hAnsi="宋体"/>
                <w:sz w:val="18"/>
                <w:szCs w:val="18"/>
              </w:rPr>
              <w:t>干净无异味。</w:t>
            </w:r>
          </w:p>
        </w:tc>
      </w:tr>
      <w:tr w14:paraId="2445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2375CD79">
            <w:pPr>
              <w:jc w:val="center"/>
              <w:rPr>
                <w:rFonts w:ascii="宋体" w:hAnsi="宋体"/>
                <w:sz w:val="18"/>
                <w:szCs w:val="18"/>
              </w:rPr>
            </w:pPr>
            <w:r>
              <w:rPr>
                <w:rFonts w:hint="eastAsia" w:ascii="宋体" w:hAnsi="宋体"/>
                <w:sz w:val="18"/>
                <w:szCs w:val="18"/>
              </w:rPr>
              <w:t>门及门框的擦拭</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3DB622B">
            <w:pPr>
              <w:jc w:val="center"/>
              <w:rPr>
                <w:rFonts w:ascii="宋体" w:hAnsi="宋体"/>
                <w:sz w:val="18"/>
                <w:szCs w:val="18"/>
              </w:rPr>
            </w:pPr>
            <w:r>
              <w:rPr>
                <w:rFonts w:hint="eastAsia" w:ascii="宋体" w:hAnsi="宋体"/>
                <w:sz w:val="18"/>
                <w:szCs w:val="18"/>
              </w:rPr>
              <w:t>抹拭</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444A0E2A">
            <w:pPr>
              <w:jc w:val="center"/>
              <w:rPr>
                <w:rFonts w:ascii="宋体" w:hAnsi="宋体"/>
                <w:sz w:val="18"/>
                <w:szCs w:val="18"/>
              </w:rPr>
            </w:pPr>
            <w:r>
              <w:rPr>
                <w:rFonts w:hint="eastAsia" w:ascii="宋体" w:hAnsi="宋体"/>
                <w:sz w:val="18"/>
                <w:szCs w:val="18"/>
              </w:rPr>
              <w:t>两次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942EB0A">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2A814769">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7DF38A6D">
            <w:pPr>
              <w:rPr>
                <w:rFonts w:ascii="宋体" w:hAnsi="宋体"/>
                <w:sz w:val="18"/>
                <w:szCs w:val="18"/>
              </w:rPr>
            </w:pPr>
            <w:r>
              <w:rPr>
                <w:rFonts w:hint="eastAsia" w:ascii="宋体" w:hAnsi="宋体"/>
                <w:sz w:val="18"/>
                <w:szCs w:val="18"/>
              </w:rPr>
              <w:t>无积灰，无污渍。</w:t>
            </w:r>
          </w:p>
        </w:tc>
      </w:tr>
      <w:tr w14:paraId="5B42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698F0693">
            <w:pPr>
              <w:jc w:val="center"/>
              <w:rPr>
                <w:rFonts w:ascii="宋体" w:hAnsi="宋体"/>
                <w:sz w:val="18"/>
                <w:szCs w:val="18"/>
              </w:rPr>
            </w:pPr>
            <w:r>
              <w:rPr>
                <w:rFonts w:hint="eastAsia" w:ascii="宋体" w:hAnsi="宋体"/>
                <w:sz w:val="18"/>
                <w:szCs w:val="18"/>
              </w:rPr>
              <w:t>地沟的冲洗</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CE2153D">
            <w:pPr>
              <w:jc w:val="center"/>
              <w:rPr>
                <w:rFonts w:ascii="宋体" w:hAnsi="宋体"/>
                <w:sz w:val="18"/>
                <w:szCs w:val="18"/>
              </w:rPr>
            </w:pPr>
            <w:r>
              <w:rPr>
                <w:rFonts w:hint="eastAsia" w:ascii="宋体" w:hAnsi="宋体"/>
                <w:sz w:val="18"/>
                <w:szCs w:val="18"/>
              </w:rPr>
              <w:t>冲洗</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B00C008">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21B4936">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AEDBB57">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0BB40A16">
            <w:pPr>
              <w:rPr>
                <w:rFonts w:ascii="宋体" w:hAnsi="宋体"/>
                <w:sz w:val="18"/>
                <w:szCs w:val="18"/>
              </w:rPr>
            </w:pPr>
            <w:r>
              <w:rPr>
                <w:rFonts w:hint="eastAsia" w:ascii="宋体" w:hAnsi="宋体"/>
                <w:sz w:val="18"/>
                <w:szCs w:val="18"/>
              </w:rPr>
              <w:t>干净无异味。</w:t>
            </w:r>
          </w:p>
        </w:tc>
      </w:tr>
      <w:tr w14:paraId="4958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77C7E756">
            <w:pPr>
              <w:jc w:val="center"/>
              <w:rPr>
                <w:rFonts w:ascii="宋体" w:hAnsi="宋体"/>
                <w:sz w:val="18"/>
                <w:szCs w:val="18"/>
              </w:rPr>
            </w:pPr>
            <w:r>
              <w:rPr>
                <w:rFonts w:hint="eastAsia" w:ascii="宋体" w:hAnsi="宋体"/>
                <w:sz w:val="18"/>
                <w:szCs w:val="18"/>
              </w:rPr>
              <w:t>垃圾筒清洗</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BFC204">
            <w:pPr>
              <w:jc w:val="center"/>
              <w:rPr>
                <w:rFonts w:ascii="宋体" w:hAnsi="宋体"/>
                <w:sz w:val="18"/>
                <w:szCs w:val="18"/>
              </w:rPr>
            </w:pPr>
            <w:r>
              <w:rPr>
                <w:rFonts w:hint="eastAsia" w:ascii="宋体" w:hAnsi="宋体"/>
                <w:sz w:val="18"/>
                <w:szCs w:val="18"/>
              </w:rPr>
              <w:t>冲洗</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765D239">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D15587">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5B3FA20E">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57B4BAB7">
            <w:pPr>
              <w:rPr>
                <w:rFonts w:ascii="宋体" w:hAnsi="宋体"/>
                <w:sz w:val="18"/>
                <w:szCs w:val="18"/>
              </w:rPr>
            </w:pPr>
            <w:r>
              <w:rPr>
                <w:rFonts w:hint="eastAsia" w:ascii="宋体" w:hAnsi="宋体"/>
                <w:sz w:val="18"/>
                <w:szCs w:val="18"/>
              </w:rPr>
              <w:t>干净无异味。</w:t>
            </w:r>
          </w:p>
        </w:tc>
      </w:tr>
      <w:tr w14:paraId="27B6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5BADB1EF">
            <w:pPr>
              <w:jc w:val="center"/>
              <w:rPr>
                <w:rFonts w:ascii="宋体" w:hAnsi="宋体"/>
                <w:sz w:val="18"/>
                <w:szCs w:val="18"/>
              </w:rPr>
            </w:pPr>
            <w:r>
              <w:rPr>
                <w:rFonts w:hint="eastAsia" w:ascii="宋体" w:hAnsi="宋体"/>
                <w:sz w:val="18"/>
                <w:szCs w:val="18"/>
              </w:rPr>
              <w:t>灯</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26D9827">
            <w:pPr>
              <w:jc w:val="center"/>
              <w:rPr>
                <w:rFonts w:ascii="宋体" w:hAnsi="宋体"/>
                <w:sz w:val="18"/>
                <w:szCs w:val="18"/>
              </w:rPr>
            </w:pPr>
            <w:r>
              <w:rPr>
                <w:rFonts w:hint="eastAsia" w:ascii="宋体" w:hAnsi="宋体"/>
                <w:sz w:val="18"/>
                <w:szCs w:val="18"/>
              </w:rPr>
              <w:t>抹拭</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F34DB2C">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7AE4C5">
            <w:pPr>
              <w:jc w:val="center"/>
              <w:rPr>
                <w:rFonts w:ascii="宋体" w:hAnsi="宋体"/>
                <w:sz w:val="18"/>
                <w:szCs w:val="18"/>
              </w:rPr>
            </w:pPr>
            <w:r>
              <w:rPr>
                <w:rFonts w:hint="eastAsia" w:ascii="宋体" w:hAnsi="宋体"/>
                <w:sz w:val="18"/>
                <w:szCs w:val="18"/>
              </w:rPr>
              <w:t>一次</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9141F64">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44A02729">
            <w:pPr>
              <w:rPr>
                <w:rFonts w:ascii="宋体" w:hAnsi="宋体"/>
                <w:sz w:val="18"/>
                <w:szCs w:val="18"/>
              </w:rPr>
            </w:pPr>
            <w:r>
              <w:rPr>
                <w:rFonts w:hint="eastAsia" w:ascii="宋体" w:hAnsi="宋体"/>
                <w:sz w:val="18"/>
                <w:szCs w:val="18"/>
              </w:rPr>
              <w:t>无灰尘，无蜘蛛网。</w:t>
            </w:r>
          </w:p>
        </w:tc>
      </w:tr>
      <w:tr w14:paraId="5C68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1097C8B8">
            <w:pPr>
              <w:jc w:val="center"/>
              <w:rPr>
                <w:rFonts w:ascii="宋体" w:hAnsi="宋体"/>
                <w:sz w:val="18"/>
                <w:szCs w:val="18"/>
              </w:rPr>
            </w:pPr>
            <w:r>
              <w:rPr>
                <w:rFonts w:hint="eastAsia" w:ascii="宋体" w:hAnsi="宋体"/>
                <w:sz w:val="18"/>
                <w:szCs w:val="18"/>
              </w:rPr>
              <w:t>灯箱/指示牌</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217E6F9">
            <w:pPr>
              <w:jc w:val="center"/>
              <w:rPr>
                <w:rFonts w:ascii="宋体" w:hAnsi="宋体"/>
                <w:sz w:val="18"/>
                <w:szCs w:val="18"/>
              </w:rPr>
            </w:pPr>
            <w:r>
              <w:rPr>
                <w:rFonts w:hint="eastAsia" w:ascii="宋体" w:hAnsi="宋体"/>
                <w:sz w:val="18"/>
                <w:szCs w:val="18"/>
              </w:rPr>
              <w:t>除尘、抹拭</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7906AA9">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9AD7894">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2EF9FF6C">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41FE4E7F">
            <w:pPr>
              <w:rPr>
                <w:rFonts w:ascii="宋体" w:hAnsi="宋体"/>
                <w:sz w:val="18"/>
                <w:szCs w:val="18"/>
              </w:rPr>
            </w:pPr>
            <w:r>
              <w:rPr>
                <w:rFonts w:hint="eastAsia" w:ascii="宋体" w:hAnsi="宋体"/>
                <w:sz w:val="18"/>
                <w:szCs w:val="18"/>
              </w:rPr>
              <w:t>无积灰，无污渍。</w:t>
            </w:r>
          </w:p>
        </w:tc>
      </w:tr>
    </w:tbl>
    <w:p w14:paraId="1C0E74D6">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lang w:eastAsia="zh-CN"/>
        </w:rPr>
      </w:pPr>
      <w:r>
        <w:rPr>
          <w:rFonts w:hint="eastAsia"/>
          <w:lang w:eastAsia="zh-CN"/>
        </w:rPr>
        <w:t>注：以上清洁标准如有未尽之处，在合同签订前加以补充。</w:t>
      </w:r>
    </w:p>
    <w:p w14:paraId="672F6694">
      <w:pPr>
        <w:bidi w:val="0"/>
        <w:rPr>
          <w:rFonts w:hint="eastAsia"/>
          <w:lang w:eastAsia="zh-CN"/>
        </w:rPr>
      </w:pPr>
    </w:p>
    <w:p w14:paraId="33CB9520">
      <w:r>
        <w:br w:type="page"/>
      </w:r>
    </w:p>
    <w:bookmarkEnd w:id="94"/>
    <w:p w14:paraId="4B9957A6">
      <w:pPr>
        <w:pStyle w:val="3"/>
        <w:numPr>
          <w:ilvl w:val="0"/>
          <w:numId w:val="0"/>
        </w:numPr>
        <w:shd w:val="clear"/>
        <w:ind w:left="0" w:leftChars="0" w:firstLine="0" w:firstLineChars="0"/>
        <w:rPr>
          <w:rFonts w:hint="eastAsia"/>
          <w:b/>
          <w:bCs w:val="0"/>
          <w:lang w:eastAsia="zh-CN"/>
        </w:rPr>
      </w:pPr>
      <w:bookmarkStart w:id="105" w:name="_Toc5219"/>
      <w:r>
        <w:rPr>
          <w:rFonts w:hint="eastAsia" w:ascii="Cambria" w:hAnsi="Cambria" w:eastAsia="宋体" w:cs="Times New Roman"/>
          <w:b/>
          <w:bCs w:val="0"/>
          <w:kern w:val="32"/>
          <w:sz w:val="32"/>
          <w:szCs w:val="32"/>
          <w:lang w:val="en-US" w:eastAsia="zh-CN" w:bidi="ar-SA"/>
        </w:rPr>
        <w:t>九、</w:t>
      </w:r>
      <w:r>
        <w:rPr>
          <w:rFonts w:hint="eastAsia"/>
          <w:b/>
          <w:bCs w:val="0"/>
          <w:lang w:eastAsia="zh-CN"/>
        </w:rPr>
        <w:t>考核标准</w:t>
      </w:r>
      <w:bookmarkEnd w:id="105"/>
    </w:p>
    <w:p w14:paraId="6CFC8465">
      <w:pPr>
        <w:pStyle w:val="72"/>
        <w:numPr>
          <w:ilvl w:val="0"/>
          <w:numId w:val="2"/>
        </w:numPr>
        <w:spacing w:line="360" w:lineRule="auto"/>
        <w:ind w:left="481" w:leftChars="0" w:hanging="481" w:hangingChars="171"/>
        <w:outlineLvl w:val="1"/>
        <w:rPr>
          <w:rFonts w:hint="eastAsia" w:ascii="宋体" w:hAnsi="宋体" w:eastAsia="宋体" w:cs="Times New Roman"/>
          <w:b/>
          <w:bCs/>
          <w:color w:val="000000"/>
          <w:sz w:val="28"/>
          <w:szCs w:val="28"/>
          <w:lang w:val="en-US" w:eastAsia="zh-CN" w:bidi="ar-SA"/>
        </w:rPr>
      </w:pPr>
      <w:bookmarkStart w:id="106" w:name="_Toc3018"/>
      <w:r>
        <w:rPr>
          <w:rFonts w:hint="eastAsia" w:ascii="宋体" w:hAnsi="宋体" w:eastAsia="宋体" w:cs="Times New Roman"/>
          <w:b/>
          <w:bCs/>
          <w:color w:val="000000"/>
          <w:sz w:val="28"/>
          <w:szCs w:val="28"/>
          <w:lang w:val="en-US" w:eastAsia="zh-CN" w:bidi="ar-SA"/>
        </w:rPr>
        <w:t>方大广场项目月度清洁检查考核标准</w:t>
      </w:r>
      <w:bookmarkEnd w:id="106"/>
    </w:p>
    <w:tbl>
      <w:tblPr>
        <w:tblStyle w:val="25"/>
        <w:tblW w:w="9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4"/>
        <w:gridCol w:w="1985"/>
        <w:gridCol w:w="2835"/>
        <w:gridCol w:w="1077"/>
        <w:gridCol w:w="1095"/>
        <w:gridCol w:w="859"/>
      </w:tblGrid>
      <w:tr w14:paraId="5A33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714" w:type="dxa"/>
            <w:vAlign w:val="center"/>
          </w:tcPr>
          <w:p w14:paraId="5ADEF592">
            <w:pPr>
              <w:pStyle w:val="13"/>
              <w:spacing w:line="400" w:lineRule="exact"/>
              <w:jc w:val="center"/>
              <w:rPr>
                <w:rFonts w:ascii="宋体" w:hAnsi="宋体"/>
                <w:b/>
                <w:color w:val="000000"/>
                <w:sz w:val="20"/>
                <w:szCs w:val="20"/>
              </w:rPr>
            </w:pPr>
            <w:r>
              <w:rPr>
                <w:rFonts w:hint="eastAsia" w:ascii="宋体" w:hAnsi="宋体"/>
                <w:b/>
                <w:color w:val="000000"/>
                <w:sz w:val="20"/>
                <w:szCs w:val="20"/>
              </w:rPr>
              <w:t>检查范围</w:t>
            </w:r>
          </w:p>
        </w:tc>
        <w:tc>
          <w:tcPr>
            <w:tcW w:w="1985" w:type="dxa"/>
            <w:vAlign w:val="center"/>
          </w:tcPr>
          <w:p w14:paraId="6A962EAA">
            <w:pPr>
              <w:pStyle w:val="13"/>
              <w:spacing w:line="400" w:lineRule="exact"/>
              <w:jc w:val="center"/>
              <w:rPr>
                <w:rFonts w:ascii="宋体" w:hAnsi="宋体"/>
                <w:b/>
                <w:color w:val="000000"/>
                <w:sz w:val="20"/>
                <w:szCs w:val="20"/>
              </w:rPr>
            </w:pPr>
            <w:r>
              <w:rPr>
                <w:rFonts w:hint="eastAsia" w:ascii="宋体" w:hAnsi="宋体"/>
                <w:b/>
                <w:color w:val="000000"/>
                <w:sz w:val="20"/>
                <w:szCs w:val="20"/>
              </w:rPr>
              <w:t>检查内容</w:t>
            </w:r>
            <w:r>
              <w:rPr>
                <w:rFonts w:ascii="宋体" w:hAnsi="宋体"/>
                <w:b/>
                <w:color w:val="000000"/>
                <w:sz w:val="20"/>
                <w:szCs w:val="20"/>
              </w:rPr>
              <w:t>(</w:t>
            </w:r>
            <w:r>
              <w:rPr>
                <w:rFonts w:hint="eastAsia" w:ascii="宋体" w:hAnsi="宋体"/>
                <w:b/>
                <w:color w:val="000000"/>
                <w:sz w:val="20"/>
                <w:szCs w:val="20"/>
              </w:rPr>
              <w:t>满分</w:t>
            </w:r>
            <w:r>
              <w:rPr>
                <w:rFonts w:ascii="宋体" w:hAnsi="宋体"/>
                <w:b/>
                <w:color w:val="000000"/>
                <w:sz w:val="20"/>
                <w:szCs w:val="20"/>
              </w:rPr>
              <w:t>)</w:t>
            </w:r>
          </w:p>
        </w:tc>
        <w:tc>
          <w:tcPr>
            <w:tcW w:w="2835" w:type="dxa"/>
            <w:vAlign w:val="center"/>
          </w:tcPr>
          <w:p w14:paraId="7CD3E9B5">
            <w:pPr>
              <w:pStyle w:val="13"/>
              <w:spacing w:line="400" w:lineRule="exact"/>
              <w:jc w:val="center"/>
              <w:rPr>
                <w:rFonts w:ascii="宋体" w:hAnsi="宋体"/>
                <w:b/>
                <w:color w:val="000000"/>
                <w:sz w:val="20"/>
                <w:szCs w:val="20"/>
              </w:rPr>
            </w:pPr>
            <w:r>
              <w:rPr>
                <w:rFonts w:hint="eastAsia" w:ascii="宋体" w:hAnsi="宋体"/>
                <w:b/>
                <w:color w:val="000000"/>
                <w:sz w:val="20"/>
                <w:szCs w:val="20"/>
              </w:rPr>
              <w:t>检查标准</w:t>
            </w:r>
          </w:p>
        </w:tc>
        <w:tc>
          <w:tcPr>
            <w:tcW w:w="1077" w:type="dxa"/>
            <w:vAlign w:val="center"/>
          </w:tcPr>
          <w:p w14:paraId="5424D2D9">
            <w:pPr>
              <w:pStyle w:val="13"/>
              <w:spacing w:line="400" w:lineRule="exact"/>
              <w:jc w:val="center"/>
              <w:rPr>
                <w:rFonts w:ascii="宋体" w:hAnsi="宋体"/>
                <w:b/>
                <w:color w:val="000000"/>
                <w:sz w:val="20"/>
                <w:szCs w:val="20"/>
              </w:rPr>
            </w:pPr>
            <w:r>
              <w:rPr>
                <w:rFonts w:hint="eastAsia" w:ascii="宋体" w:hAnsi="宋体"/>
                <w:b/>
                <w:color w:val="000000"/>
                <w:sz w:val="20"/>
                <w:szCs w:val="20"/>
              </w:rPr>
              <w:t>检查方法</w:t>
            </w:r>
          </w:p>
        </w:tc>
        <w:tc>
          <w:tcPr>
            <w:tcW w:w="1095" w:type="dxa"/>
            <w:vAlign w:val="center"/>
          </w:tcPr>
          <w:p w14:paraId="7CA74A0D">
            <w:pPr>
              <w:pStyle w:val="13"/>
              <w:spacing w:line="400" w:lineRule="exact"/>
              <w:jc w:val="center"/>
              <w:rPr>
                <w:rFonts w:ascii="宋体" w:hAnsi="宋体"/>
                <w:b/>
                <w:color w:val="000000"/>
                <w:sz w:val="20"/>
                <w:szCs w:val="20"/>
              </w:rPr>
            </w:pPr>
            <w:r>
              <w:rPr>
                <w:rFonts w:hint="eastAsia" w:ascii="宋体" w:hAnsi="宋体"/>
                <w:b/>
                <w:color w:val="000000"/>
                <w:sz w:val="20"/>
                <w:szCs w:val="20"/>
              </w:rPr>
              <w:t>检查扣分</w:t>
            </w:r>
          </w:p>
        </w:tc>
        <w:tc>
          <w:tcPr>
            <w:tcW w:w="859" w:type="dxa"/>
            <w:vAlign w:val="center"/>
          </w:tcPr>
          <w:p w14:paraId="70941310">
            <w:pPr>
              <w:pStyle w:val="13"/>
              <w:spacing w:line="400" w:lineRule="exact"/>
              <w:jc w:val="center"/>
              <w:rPr>
                <w:rFonts w:ascii="宋体" w:hAnsi="宋体"/>
                <w:b/>
                <w:color w:val="000000"/>
                <w:sz w:val="20"/>
                <w:szCs w:val="20"/>
              </w:rPr>
            </w:pPr>
            <w:r>
              <w:rPr>
                <w:rFonts w:hint="eastAsia" w:ascii="宋体" w:hAnsi="宋体"/>
                <w:b/>
                <w:color w:val="000000"/>
                <w:sz w:val="20"/>
                <w:szCs w:val="20"/>
              </w:rPr>
              <w:t>备注</w:t>
            </w:r>
          </w:p>
        </w:tc>
      </w:tr>
      <w:tr w14:paraId="5812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shd w:val="clear" w:color="auto" w:fill="FFFFFF"/>
            <w:vAlign w:val="center"/>
          </w:tcPr>
          <w:p w14:paraId="3128753F">
            <w:pPr>
              <w:pStyle w:val="13"/>
              <w:spacing w:line="400" w:lineRule="exact"/>
              <w:jc w:val="center"/>
              <w:rPr>
                <w:rFonts w:ascii="宋体" w:hAnsi="宋体"/>
                <w:color w:val="000000"/>
                <w:sz w:val="20"/>
                <w:szCs w:val="20"/>
              </w:rPr>
            </w:pPr>
            <w:r>
              <w:rPr>
                <w:rFonts w:hint="eastAsia" w:ascii="宋体" w:hAnsi="宋体"/>
                <w:color w:val="000000"/>
                <w:sz w:val="20"/>
                <w:szCs w:val="20"/>
              </w:rPr>
              <w:t>人员配置（10分）</w:t>
            </w:r>
          </w:p>
        </w:tc>
        <w:tc>
          <w:tcPr>
            <w:tcW w:w="1985" w:type="dxa"/>
            <w:shd w:val="clear" w:color="auto" w:fill="FFFFFF"/>
            <w:vAlign w:val="center"/>
          </w:tcPr>
          <w:p w14:paraId="6F8EA098">
            <w:pPr>
              <w:pStyle w:val="13"/>
              <w:spacing w:line="400" w:lineRule="exact"/>
              <w:jc w:val="center"/>
              <w:rPr>
                <w:rFonts w:ascii="宋体" w:hAnsi="宋体"/>
                <w:color w:val="000000"/>
                <w:sz w:val="20"/>
                <w:szCs w:val="20"/>
              </w:rPr>
            </w:pPr>
            <w:r>
              <w:rPr>
                <w:rFonts w:hint="eastAsia" w:ascii="宋体" w:hAnsi="宋体"/>
                <w:color w:val="000000"/>
                <w:sz w:val="20"/>
                <w:szCs w:val="20"/>
              </w:rPr>
              <w:t>人员考勤及纪律</w:t>
            </w:r>
            <w:r>
              <w:rPr>
                <w:rFonts w:ascii="宋体" w:hAnsi="宋体"/>
                <w:color w:val="000000"/>
                <w:sz w:val="20"/>
                <w:szCs w:val="20"/>
              </w:rPr>
              <w:t>(</w:t>
            </w:r>
            <w:r>
              <w:rPr>
                <w:rFonts w:hint="eastAsia" w:ascii="宋体" w:hAnsi="宋体"/>
                <w:color w:val="000000"/>
                <w:sz w:val="20"/>
                <w:szCs w:val="20"/>
              </w:rPr>
              <w:t>10分</w:t>
            </w:r>
            <w:r>
              <w:rPr>
                <w:rFonts w:ascii="宋体" w:hAnsi="宋体"/>
                <w:color w:val="000000"/>
                <w:sz w:val="20"/>
                <w:szCs w:val="20"/>
              </w:rPr>
              <w:t>)</w:t>
            </w:r>
          </w:p>
        </w:tc>
        <w:tc>
          <w:tcPr>
            <w:tcW w:w="2835" w:type="dxa"/>
            <w:shd w:val="clear" w:color="auto" w:fill="FFFFFF"/>
            <w:vAlign w:val="center"/>
          </w:tcPr>
          <w:p w14:paraId="7129EF6B">
            <w:pPr>
              <w:pStyle w:val="13"/>
              <w:jc w:val="left"/>
              <w:rPr>
                <w:rFonts w:ascii="宋体" w:hAnsi="宋体"/>
                <w:color w:val="auto"/>
                <w:sz w:val="20"/>
                <w:szCs w:val="20"/>
              </w:rPr>
            </w:pPr>
            <w:r>
              <w:rPr>
                <w:rFonts w:hint="eastAsia" w:ascii="宋体" w:hAnsi="宋体"/>
                <w:color w:val="auto"/>
                <w:sz w:val="20"/>
                <w:szCs w:val="20"/>
              </w:rPr>
              <w:t>无缺岗（2分/人/次），无迟到，无早退,每人次扣0.5分。</w:t>
            </w:r>
          </w:p>
          <w:p w14:paraId="75F411D3">
            <w:pPr>
              <w:jc w:val="left"/>
              <w:rPr>
                <w:rFonts w:hint="eastAsia" w:ascii="宋体" w:hAnsi="宋体"/>
                <w:color w:val="auto"/>
                <w:sz w:val="20"/>
                <w:szCs w:val="20"/>
              </w:rPr>
            </w:pPr>
            <w:r>
              <w:rPr>
                <w:rFonts w:hint="eastAsia" w:ascii="宋体" w:hAnsi="宋体"/>
                <w:color w:val="auto"/>
                <w:sz w:val="20"/>
                <w:szCs w:val="20"/>
              </w:rPr>
              <w:t>无员工聚岗，无闲坐，无吸烟,有违规行为每人次扣0.5分</w:t>
            </w:r>
          </w:p>
        </w:tc>
        <w:tc>
          <w:tcPr>
            <w:tcW w:w="1077" w:type="dxa"/>
            <w:shd w:val="clear" w:color="auto" w:fill="FFFFFF"/>
            <w:vAlign w:val="center"/>
          </w:tcPr>
          <w:p w14:paraId="591212F5">
            <w:pPr>
              <w:pStyle w:val="13"/>
              <w:spacing w:line="400" w:lineRule="exact"/>
              <w:jc w:val="center"/>
              <w:rPr>
                <w:rFonts w:ascii="宋体" w:hAnsi="宋体"/>
                <w:color w:val="auto"/>
                <w:sz w:val="20"/>
                <w:szCs w:val="20"/>
              </w:rPr>
            </w:pPr>
            <w:r>
              <w:rPr>
                <w:rFonts w:hint="eastAsia" w:ascii="宋体" w:hAnsi="宋体"/>
                <w:color w:val="auto"/>
                <w:sz w:val="20"/>
                <w:szCs w:val="20"/>
              </w:rPr>
              <w:t>查看</w:t>
            </w:r>
          </w:p>
        </w:tc>
        <w:tc>
          <w:tcPr>
            <w:tcW w:w="1095" w:type="dxa"/>
            <w:shd w:val="clear" w:color="auto" w:fill="FFFFFF"/>
            <w:vAlign w:val="center"/>
          </w:tcPr>
          <w:p w14:paraId="589BC48B">
            <w:pPr>
              <w:pStyle w:val="13"/>
              <w:spacing w:line="400" w:lineRule="exact"/>
              <w:jc w:val="center"/>
              <w:rPr>
                <w:rFonts w:ascii="宋体" w:hAnsi="宋体"/>
                <w:color w:val="000000"/>
                <w:sz w:val="20"/>
                <w:szCs w:val="20"/>
              </w:rPr>
            </w:pPr>
          </w:p>
        </w:tc>
        <w:tc>
          <w:tcPr>
            <w:tcW w:w="859" w:type="dxa"/>
            <w:shd w:val="clear" w:color="auto" w:fill="FFFFFF"/>
            <w:vAlign w:val="center"/>
          </w:tcPr>
          <w:p w14:paraId="5767CBC1">
            <w:pPr>
              <w:pStyle w:val="13"/>
              <w:spacing w:line="400" w:lineRule="exact"/>
              <w:jc w:val="center"/>
              <w:rPr>
                <w:rFonts w:ascii="宋体" w:hAnsi="宋体"/>
                <w:color w:val="000000"/>
                <w:sz w:val="20"/>
                <w:szCs w:val="20"/>
              </w:rPr>
            </w:pPr>
          </w:p>
        </w:tc>
      </w:tr>
      <w:tr w14:paraId="692E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23" w:hRule="exact"/>
          <w:jc w:val="center"/>
        </w:trPr>
        <w:tc>
          <w:tcPr>
            <w:tcW w:w="1714" w:type="dxa"/>
            <w:vMerge w:val="restart"/>
            <w:shd w:val="clear" w:color="auto" w:fill="FFFFFF"/>
            <w:vAlign w:val="center"/>
          </w:tcPr>
          <w:p w14:paraId="64A5E040">
            <w:pPr>
              <w:pStyle w:val="13"/>
              <w:spacing w:line="400" w:lineRule="exact"/>
              <w:jc w:val="center"/>
              <w:rPr>
                <w:rFonts w:ascii="宋体" w:hAnsi="宋体"/>
                <w:color w:val="000000"/>
                <w:sz w:val="20"/>
                <w:szCs w:val="20"/>
              </w:rPr>
            </w:pPr>
            <w:r>
              <w:rPr>
                <w:rFonts w:hint="eastAsia" w:ascii="宋体" w:hAnsi="宋体"/>
                <w:color w:val="000000"/>
                <w:sz w:val="20"/>
                <w:szCs w:val="20"/>
              </w:rPr>
              <w:t>仪容及服务</w:t>
            </w:r>
          </w:p>
          <w:p w14:paraId="723960D6">
            <w:pPr>
              <w:pStyle w:val="13"/>
              <w:spacing w:line="400" w:lineRule="exact"/>
              <w:jc w:val="center"/>
              <w:rPr>
                <w:rFonts w:ascii="宋体" w:hAnsi="宋体"/>
                <w:color w:val="000000"/>
                <w:sz w:val="20"/>
                <w:szCs w:val="20"/>
              </w:rPr>
            </w:pPr>
            <w:r>
              <w:rPr>
                <w:rFonts w:hint="eastAsia" w:ascii="宋体" w:hAnsi="宋体"/>
                <w:color w:val="000000"/>
                <w:sz w:val="20"/>
                <w:szCs w:val="20"/>
              </w:rPr>
              <w:t>（7分）</w:t>
            </w:r>
          </w:p>
        </w:tc>
        <w:tc>
          <w:tcPr>
            <w:tcW w:w="1985" w:type="dxa"/>
            <w:shd w:val="clear" w:color="auto" w:fill="FFFFFF"/>
            <w:vAlign w:val="center"/>
          </w:tcPr>
          <w:p w14:paraId="43F8DFE8">
            <w:pPr>
              <w:pStyle w:val="13"/>
              <w:spacing w:line="400" w:lineRule="exact"/>
              <w:jc w:val="center"/>
              <w:rPr>
                <w:rFonts w:ascii="宋体" w:hAnsi="宋体"/>
                <w:color w:val="000000"/>
                <w:sz w:val="20"/>
                <w:szCs w:val="20"/>
              </w:rPr>
            </w:pPr>
            <w:r>
              <w:rPr>
                <w:rFonts w:hint="eastAsia" w:ascii="宋体" w:hAnsi="宋体"/>
                <w:color w:val="000000"/>
                <w:sz w:val="20"/>
                <w:szCs w:val="20"/>
              </w:rPr>
              <w:t>仪容仪表</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B7A20D0">
            <w:pPr>
              <w:pStyle w:val="13"/>
              <w:rPr>
                <w:rFonts w:ascii="宋体" w:hAnsi="宋体"/>
                <w:color w:val="000000"/>
                <w:sz w:val="20"/>
                <w:szCs w:val="20"/>
              </w:rPr>
            </w:pPr>
            <w:r>
              <w:rPr>
                <w:rFonts w:hint="eastAsia" w:ascii="宋体" w:hAnsi="宋体"/>
                <w:color w:val="000000"/>
                <w:sz w:val="20"/>
                <w:szCs w:val="20"/>
              </w:rPr>
              <w:t>仪表端正，精神面貌良好；</w:t>
            </w:r>
          </w:p>
          <w:p w14:paraId="1AF80CAC">
            <w:pPr>
              <w:pStyle w:val="13"/>
              <w:rPr>
                <w:rFonts w:ascii="宋体" w:hAnsi="宋体"/>
                <w:color w:val="000000"/>
                <w:sz w:val="20"/>
                <w:szCs w:val="20"/>
              </w:rPr>
            </w:pPr>
            <w:r>
              <w:rPr>
                <w:rFonts w:hint="eastAsia" w:ascii="宋体" w:hAnsi="宋体"/>
                <w:color w:val="000000"/>
                <w:sz w:val="20"/>
                <w:szCs w:val="20"/>
              </w:rPr>
              <w:t>工衣干净整洁,每人次扣0.1分。</w:t>
            </w:r>
          </w:p>
        </w:tc>
        <w:tc>
          <w:tcPr>
            <w:tcW w:w="1077" w:type="dxa"/>
            <w:shd w:val="clear" w:color="auto" w:fill="FFFFFF"/>
            <w:vAlign w:val="center"/>
          </w:tcPr>
          <w:p w14:paraId="54BEBCDB">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4F99884B">
            <w:pPr>
              <w:pStyle w:val="13"/>
              <w:spacing w:line="400" w:lineRule="exact"/>
              <w:jc w:val="center"/>
              <w:rPr>
                <w:rFonts w:ascii="宋体" w:hAnsi="宋体"/>
                <w:color w:val="000000"/>
                <w:sz w:val="20"/>
                <w:szCs w:val="20"/>
              </w:rPr>
            </w:pPr>
          </w:p>
        </w:tc>
        <w:tc>
          <w:tcPr>
            <w:tcW w:w="859" w:type="dxa"/>
            <w:shd w:val="clear" w:color="auto" w:fill="FFFFFF"/>
            <w:vAlign w:val="center"/>
          </w:tcPr>
          <w:p w14:paraId="24053755">
            <w:pPr>
              <w:pStyle w:val="13"/>
              <w:spacing w:line="400" w:lineRule="exact"/>
              <w:jc w:val="center"/>
              <w:rPr>
                <w:rFonts w:ascii="宋体" w:hAnsi="宋体"/>
                <w:color w:val="000000"/>
                <w:sz w:val="20"/>
                <w:szCs w:val="20"/>
              </w:rPr>
            </w:pPr>
          </w:p>
        </w:tc>
      </w:tr>
      <w:tr w14:paraId="40BE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95" w:hRule="exact"/>
          <w:jc w:val="center"/>
        </w:trPr>
        <w:tc>
          <w:tcPr>
            <w:tcW w:w="1714" w:type="dxa"/>
            <w:vMerge w:val="continue"/>
            <w:shd w:val="clear" w:color="auto" w:fill="FFFFFF"/>
            <w:vAlign w:val="center"/>
          </w:tcPr>
          <w:p w14:paraId="3187A8AB">
            <w:pPr>
              <w:pStyle w:val="13"/>
              <w:spacing w:line="400" w:lineRule="exact"/>
              <w:jc w:val="center"/>
              <w:rPr>
                <w:rFonts w:ascii="宋体" w:hAnsi="宋体"/>
                <w:color w:val="000000"/>
                <w:sz w:val="20"/>
                <w:szCs w:val="20"/>
              </w:rPr>
            </w:pPr>
          </w:p>
        </w:tc>
        <w:tc>
          <w:tcPr>
            <w:tcW w:w="1985" w:type="dxa"/>
            <w:shd w:val="clear" w:color="auto" w:fill="FFFFFF"/>
            <w:vAlign w:val="center"/>
          </w:tcPr>
          <w:p w14:paraId="2CAFF6CC">
            <w:pPr>
              <w:pStyle w:val="13"/>
              <w:spacing w:line="400" w:lineRule="exact"/>
              <w:jc w:val="center"/>
              <w:rPr>
                <w:rFonts w:ascii="宋体" w:hAnsi="宋体"/>
                <w:color w:val="000000"/>
                <w:sz w:val="20"/>
                <w:szCs w:val="20"/>
              </w:rPr>
            </w:pPr>
            <w:r>
              <w:rPr>
                <w:rFonts w:hint="eastAsia" w:ascii="宋体" w:hAnsi="宋体"/>
                <w:color w:val="000000"/>
                <w:sz w:val="20"/>
                <w:szCs w:val="20"/>
              </w:rPr>
              <w:t>礼仪礼节</w:t>
            </w:r>
            <w:r>
              <w:rPr>
                <w:rFonts w:ascii="宋体" w:hAnsi="宋体"/>
                <w:color w:val="000000"/>
                <w:sz w:val="20"/>
                <w:szCs w:val="20"/>
              </w:rPr>
              <w:t>(</w:t>
            </w:r>
            <w:r>
              <w:rPr>
                <w:rFonts w:hint="eastAsia" w:ascii="宋体" w:hAnsi="宋体"/>
                <w:color w:val="000000"/>
                <w:sz w:val="20"/>
                <w:szCs w:val="20"/>
              </w:rPr>
              <w:t>2分</w:t>
            </w:r>
            <w:r>
              <w:rPr>
                <w:rFonts w:ascii="宋体" w:hAnsi="宋体"/>
                <w:color w:val="000000"/>
                <w:sz w:val="20"/>
                <w:szCs w:val="20"/>
              </w:rPr>
              <w:t>)</w:t>
            </w:r>
          </w:p>
        </w:tc>
        <w:tc>
          <w:tcPr>
            <w:tcW w:w="2835" w:type="dxa"/>
            <w:shd w:val="clear" w:color="auto" w:fill="FFFFFF"/>
            <w:vAlign w:val="center"/>
          </w:tcPr>
          <w:p w14:paraId="5352863F">
            <w:pPr>
              <w:pStyle w:val="13"/>
              <w:rPr>
                <w:rFonts w:ascii="宋体" w:hAnsi="宋体"/>
                <w:color w:val="000000"/>
                <w:sz w:val="20"/>
                <w:szCs w:val="20"/>
              </w:rPr>
            </w:pPr>
            <w:r>
              <w:rPr>
                <w:rFonts w:hint="eastAsia" w:ascii="宋体" w:hAnsi="宋体"/>
                <w:color w:val="000000"/>
                <w:sz w:val="20"/>
                <w:szCs w:val="20"/>
              </w:rPr>
              <w:t>注重礼节，礼貌；问候客户；无粗鲁、顶撞行为,有违规行为每人次扣1分。</w:t>
            </w:r>
          </w:p>
        </w:tc>
        <w:tc>
          <w:tcPr>
            <w:tcW w:w="1077" w:type="dxa"/>
            <w:shd w:val="clear" w:color="auto" w:fill="FFFFFF"/>
            <w:vAlign w:val="center"/>
          </w:tcPr>
          <w:p w14:paraId="42A127B8">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73A15D4">
            <w:pPr>
              <w:pStyle w:val="13"/>
              <w:spacing w:line="400" w:lineRule="exact"/>
              <w:jc w:val="center"/>
              <w:rPr>
                <w:rFonts w:ascii="宋体" w:hAnsi="宋体"/>
                <w:color w:val="000000"/>
                <w:sz w:val="20"/>
                <w:szCs w:val="20"/>
              </w:rPr>
            </w:pPr>
          </w:p>
        </w:tc>
        <w:tc>
          <w:tcPr>
            <w:tcW w:w="859" w:type="dxa"/>
            <w:shd w:val="clear" w:color="auto" w:fill="FFFFFF"/>
            <w:vAlign w:val="center"/>
          </w:tcPr>
          <w:p w14:paraId="4090C095">
            <w:pPr>
              <w:pStyle w:val="13"/>
              <w:spacing w:line="400" w:lineRule="exact"/>
              <w:jc w:val="center"/>
              <w:rPr>
                <w:rFonts w:ascii="宋体" w:hAnsi="宋体"/>
                <w:color w:val="000000"/>
                <w:sz w:val="20"/>
                <w:szCs w:val="20"/>
              </w:rPr>
            </w:pPr>
          </w:p>
        </w:tc>
      </w:tr>
      <w:tr w14:paraId="2A97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exact"/>
          <w:jc w:val="center"/>
        </w:trPr>
        <w:tc>
          <w:tcPr>
            <w:tcW w:w="1714" w:type="dxa"/>
            <w:vMerge w:val="continue"/>
            <w:shd w:val="clear" w:color="auto" w:fill="FFFFFF"/>
            <w:vAlign w:val="center"/>
          </w:tcPr>
          <w:p w14:paraId="328DC7E7">
            <w:pPr>
              <w:pStyle w:val="13"/>
              <w:spacing w:line="400" w:lineRule="exact"/>
              <w:jc w:val="center"/>
              <w:rPr>
                <w:rFonts w:ascii="宋体" w:hAnsi="宋体"/>
                <w:color w:val="000000"/>
                <w:sz w:val="20"/>
                <w:szCs w:val="20"/>
              </w:rPr>
            </w:pPr>
          </w:p>
        </w:tc>
        <w:tc>
          <w:tcPr>
            <w:tcW w:w="1985" w:type="dxa"/>
            <w:shd w:val="clear" w:color="auto" w:fill="FFFFFF"/>
            <w:vAlign w:val="center"/>
          </w:tcPr>
          <w:p w14:paraId="190D6ACC">
            <w:pPr>
              <w:pStyle w:val="13"/>
              <w:spacing w:line="400" w:lineRule="exact"/>
              <w:jc w:val="center"/>
              <w:rPr>
                <w:rFonts w:ascii="宋体" w:hAnsi="宋体"/>
                <w:color w:val="000000"/>
                <w:sz w:val="20"/>
                <w:szCs w:val="20"/>
              </w:rPr>
            </w:pPr>
            <w:r>
              <w:rPr>
                <w:rFonts w:hint="eastAsia" w:ascii="宋体" w:hAnsi="宋体"/>
                <w:color w:val="000000"/>
                <w:sz w:val="20"/>
                <w:szCs w:val="20"/>
              </w:rPr>
              <w:t>安全</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02DC0898">
            <w:pPr>
              <w:pStyle w:val="13"/>
              <w:rPr>
                <w:rFonts w:ascii="宋体" w:hAnsi="宋体"/>
                <w:color w:val="000000"/>
                <w:sz w:val="20"/>
                <w:szCs w:val="20"/>
              </w:rPr>
            </w:pPr>
            <w:r>
              <w:rPr>
                <w:rFonts w:hint="eastAsia" w:ascii="宋体" w:hAnsi="宋体"/>
                <w:color w:val="000000"/>
                <w:sz w:val="20"/>
                <w:szCs w:val="20"/>
              </w:rPr>
              <w:t>具安全意识，安全作业，使用安全的清洁洗剂,</w:t>
            </w:r>
            <w:r>
              <w:rPr>
                <w:rFonts w:hint="eastAsia"/>
              </w:rPr>
              <w:t xml:space="preserve"> </w:t>
            </w:r>
            <w:r>
              <w:rPr>
                <w:rFonts w:hint="eastAsia" w:ascii="宋体" w:hAnsi="宋体"/>
                <w:color w:val="000000"/>
                <w:sz w:val="20"/>
                <w:szCs w:val="20"/>
              </w:rPr>
              <w:t>有违规行为每次扣1分。</w:t>
            </w:r>
          </w:p>
        </w:tc>
        <w:tc>
          <w:tcPr>
            <w:tcW w:w="1077" w:type="dxa"/>
            <w:shd w:val="clear" w:color="auto" w:fill="FFFFFF"/>
            <w:vAlign w:val="center"/>
          </w:tcPr>
          <w:p w14:paraId="4EC8D7DA">
            <w:pPr>
              <w:pStyle w:val="13"/>
              <w:spacing w:line="400" w:lineRule="exact"/>
              <w:jc w:val="center"/>
              <w:rPr>
                <w:rFonts w:ascii="宋体" w:hAnsi="宋体"/>
                <w:color w:val="000000"/>
                <w:sz w:val="20"/>
                <w:szCs w:val="20"/>
              </w:rPr>
            </w:pPr>
            <w:r>
              <w:rPr>
                <w:rFonts w:hint="eastAsia" w:ascii="宋体" w:hAnsi="宋体"/>
                <w:color w:val="000000"/>
                <w:sz w:val="20"/>
                <w:szCs w:val="20"/>
              </w:rPr>
              <w:t>询问</w:t>
            </w:r>
          </w:p>
          <w:p w14:paraId="0C6A1274">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57A05BE">
            <w:pPr>
              <w:pStyle w:val="13"/>
              <w:spacing w:line="400" w:lineRule="exact"/>
              <w:jc w:val="center"/>
              <w:rPr>
                <w:rFonts w:ascii="宋体" w:hAnsi="宋体"/>
                <w:color w:val="000000"/>
                <w:sz w:val="20"/>
                <w:szCs w:val="20"/>
              </w:rPr>
            </w:pPr>
          </w:p>
        </w:tc>
        <w:tc>
          <w:tcPr>
            <w:tcW w:w="859" w:type="dxa"/>
            <w:shd w:val="clear" w:color="auto" w:fill="FFFFFF"/>
            <w:vAlign w:val="center"/>
          </w:tcPr>
          <w:p w14:paraId="76467106">
            <w:pPr>
              <w:pStyle w:val="13"/>
              <w:spacing w:line="400" w:lineRule="exact"/>
              <w:jc w:val="center"/>
              <w:rPr>
                <w:rFonts w:ascii="宋体" w:hAnsi="宋体"/>
                <w:color w:val="000000"/>
                <w:sz w:val="20"/>
                <w:szCs w:val="20"/>
              </w:rPr>
            </w:pPr>
          </w:p>
        </w:tc>
      </w:tr>
      <w:tr w14:paraId="5094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jc w:val="center"/>
        </w:trPr>
        <w:tc>
          <w:tcPr>
            <w:tcW w:w="1714" w:type="dxa"/>
            <w:vMerge w:val="restart"/>
            <w:shd w:val="clear" w:color="auto" w:fill="FFFFFF"/>
            <w:vAlign w:val="center"/>
          </w:tcPr>
          <w:p w14:paraId="772444DA">
            <w:pPr>
              <w:pStyle w:val="13"/>
              <w:spacing w:line="400" w:lineRule="exact"/>
              <w:jc w:val="center"/>
              <w:rPr>
                <w:rFonts w:ascii="宋体" w:hAnsi="宋体"/>
                <w:color w:val="000000"/>
                <w:sz w:val="20"/>
                <w:szCs w:val="20"/>
              </w:rPr>
            </w:pPr>
            <w:r>
              <w:rPr>
                <w:rFonts w:hint="eastAsia" w:ascii="宋体" w:hAnsi="宋体"/>
                <w:color w:val="000000"/>
                <w:sz w:val="20"/>
                <w:szCs w:val="20"/>
              </w:rPr>
              <w:t>卫生间</w:t>
            </w:r>
          </w:p>
          <w:p w14:paraId="46A0C341">
            <w:pPr>
              <w:pStyle w:val="13"/>
              <w:spacing w:line="400" w:lineRule="exact"/>
              <w:jc w:val="center"/>
              <w:rPr>
                <w:rFonts w:ascii="宋体" w:hAnsi="宋体"/>
                <w:color w:val="000000"/>
                <w:sz w:val="20"/>
                <w:szCs w:val="20"/>
              </w:rPr>
            </w:pPr>
            <w:r>
              <w:rPr>
                <w:rFonts w:hint="eastAsia" w:ascii="宋体" w:hAnsi="宋体"/>
                <w:color w:val="000000"/>
                <w:sz w:val="20"/>
                <w:szCs w:val="20"/>
              </w:rPr>
              <w:t>（8分）</w:t>
            </w:r>
          </w:p>
        </w:tc>
        <w:tc>
          <w:tcPr>
            <w:tcW w:w="1985" w:type="dxa"/>
            <w:shd w:val="clear" w:color="auto" w:fill="FFFFFF"/>
            <w:vAlign w:val="center"/>
          </w:tcPr>
          <w:p w14:paraId="1AA4D0A1">
            <w:pPr>
              <w:pStyle w:val="13"/>
              <w:spacing w:line="400" w:lineRule="exact"/>
              <w:jc w:val="center"/>
              <w:rPr>
                <w:rFonts w:ascii="宋体" w:hAnsi="宋体"/>
                <w:color w:val="000000"/>
                <w:sz w:val="20"/>
                <w:szCs w:val="20"/>
              </w:rPr>
            </w:pPr>
            <w:r>
              <w:rPr>
                <w:rFonts w:hint="eastAsia" w:ascii="宋体" w:hAnsi="宋体"/>
                <w:color w:val="000000"/>
                <w:sz w:val="20"/>
                <w:szCs w:val="20"/>
              </w:rPr>
              <w:t>空气、环境</w:t>
            </w:r>
            <w:r>
              <w:rPr>
                <w:rFonts w:ascii="宋体" w:hAnsi="宋体"/>
                <w:color w:val="000000"/>
                <w:sz w:val="20"/>
                <w:szCs w:val="20"/>
              </w:rPr>
              <w:t>(</w:t>
            </w:r>
            <w:r>
              <w:rPr>
                <w:rFonts w:hint="eastAsia" w:ascii="宋体" w:hAnsi="宋体"/>
                <w:color w:val="000000"/>
                <w:sz w:val="20"/>
                <w:szCs w:val="20"/>
              </w:rPr>
              <w:t>3分</w:t>
            </w:r>
            <w:r>
              <w:rPr>
                <w:rFonts w:ascii="宋体" w:hAnsi="宋体"/>
                <w:color w:val="000000"/>
                <w:sz w:val="20"/>
                <w:szCs w:val="20"/>
              </w:rPr>
              <w:t>)</w:t>
            </w:r>
          </w:p>
        </w:tc>
        <w:tc>
          <w:tcPr>
            <w:tcW w:w="2835" w:type="dxa"/>
            <w:shd w:val="clear" w:color="auto" w:fill="FFFFFF"/>
            <w:vAlign w:val="center"/>
          </w:tcPr>
          <w:p w14:paraId="2B0F35D1">
            <w:pPr>
              <w:pStyle w:val="13"/>
              <w:rPr>
                <w:rFonts w:ascii="宋体" w:hAnsi="宋体"/>
                <w:color w:val="000000"/>
                <w:sz w:val="20"/>
                <w:szCs w:val="20"/>
              </w:rPr>
            </w:pPr>
            <w:r>
              <w:rPr>
                <w:rFonts w:hint="eastAsia" w:ascii="宋体" w:hAnsi="宋体"/>
                <w:color w:val="000000"/>
                <w:sz w:val="20"/>
                <w:szCs w:val="20"/>
              </w:rPr>
              <w:t>无异味，无蚊虫,检查每次扣0.5分。</w:t>
            </w:r>
          </w:p>
        </w:tc>
        <w:tc>
          <w:tcPr>
            <w:tcW w:w="1077" w:type="dxa"/>
            <w:shd w:val="clear" w:color="auto" w:fill="FFFFFF"/>
            <w:vAlign w:val="center"/>
          </w:tcPr>
          <w:p w14:paraId="02C7B711">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B5BBEAF">
            <w:pPr>
              <w:pStyle w:val="13"/>
              <w:spacing w:line="400" w:lineRule="exact"/>
              <w:jc w:val="center"/>
              <w:rPr>
                <w:rFonts w:ascii="宋体" w:hAnsi="宋体"/>
                <w:color w:val="000000"/>
                <w:sz w:val="20"/>
                <w:szCs w:val="20"/>
              </w:rPr>
            </w:pPr>
          </w:p>
        </w:tc>
        <w:tc>
          <w:tcPr>
            <w:tcW w:w="859" w:type="dxa"/>
            <w:shd w:val="clear" w:color="auto" w:fill="FFFFFF"/>
            <w:vAlign w:val="center"/>
          </w:tcPr>
          <w:p w14:paraId="0161E675">
            <w:pPr>
              <w:pStyle w:val="13"/>
              <w:spacing w:line="400" w:lineRule="exact"/>
              <w:jc w:val="center"/>
              <w:rPr>
                <w:rFonts w:ascii="宋体" w:hAnsi="宋体"/>
                <w:color w:val="000000"/>
                <w:sz w:val="20"/>
                <w:szCs w:val="20"/>
              </w:rPr>
            </w:pPr>
          </w:p>
        </w:tc>
      </w:tr>
      <w:tr w14:paraId="1AE0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exact"/>
          <w:jc w:val="center"/>
        </w:trPr>
        <w:tc>
          <w:tcPr>
            <w:tcW w:w="1714" w:type="dxa"/>
            <w:vMerge w:val="continue"/>
            <w:shd w:val="clear" w:color="auto" w:fill="FFFFFF"/>
            <w:vAlign w:val="center"/>
          </w:tcPr>
          <w:p w14:paraId="2CC8A7AE">
            <w:pPr>
              <w:pStyle w:val="13"/>
              <w:spacing w:line="400" w:lineRule="exact"/>
              <w:jc w:val="center"/>
              <w:rPr>
                <w:rFonts w:ascii="宋体" w:hAnsi="宋体"/>
                <w:color w:val="000000"/>
                <w:sz w:val="20"/>
                <w:szCs w:val="20"/>
              </w:rPr>
            </w:pPr>
          </w:p>
        </w:tc>
        <w:tc>
          <w:tcPr>
            <w:tcW w:w="1985" w:type="dxa"/>
            <w:shd w:val="clear" w:color="auto" w:fill="FFFFFF"/>
            <w:vAlign w:val="center"/>
          </w:tcPr>
          <w:p w14:paraId="29678A6E">
            <w:pPr>
              <w:pStyle w:val="13"/>
              <w:spacing w:line="400" w:lineRule="exact"/>
              <w:jc w:val="center"/>
              <w:rPr>
                <w:rFonts w:ascii="宋体" w:hAnsi="宋体"/>
                <w:color w:val="000000"/>
                <w:sz w:val="20"/>
                <w:szCs w:val="20"/>
              </w:rPr>
            </w:pPr>
            <w:r>
              <w:rPr>
                <w:rFonts w:hint="eastAsia" w:ascii="宋体" w:hAnsi="宋体"/>
                <w:color w:val="000000"/>
                <w:sz w:val="20"/>
                <w:szCs w:val="20"/>
              </w:rPr>
              <w:t>地面天花、镜面</w:t>
            </w:r>
          </w:p>
          <w:p w14:paraId="3470FFEC">
            <w:pPr>
              <w:pStyle w:val="13"/>
              <w:spacing w:line="400" w:lineRule="exact"/>
              <w:jc w:val="center"/>
              <w:rPr>
                <w:rFonts w:ascii="宋体" w:hAnsi="宋体"/>
                <w:color w:val="000000"/>
                <w:sz w:val="20"/>
                <w:szCs w:val="20"/>
              </w:rPr>
            </w:pP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p w14:paraId="667CEB1E">
            <w:pPr>
              <w:pStyle w:val="13"/>
              <w:spacing w:line="400" w:lineRule="exact"/>
              <w:jc w:val="center"/>
              <w:rPr>
                <w:rFonts w:ascii="宋体" w:hAnsi="宋体"/>
                <w:color w:val="000000"/>
                <w:sz w:val="20"/>
                <w:szCs w:val="20"/>
              </w:rPr>
            </w:pP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648F9E93">
            <w:pPr>
              <w:pStyle w:val="13"/>
              <w:rPr>
                <w:rFonts w:ascii="宋体" w:hAnsi="宋体"/>
                <w:color w:val="000000"/>
                <w:sz w:val="20"/>
                <w:szCs w:val="20"/>
              </w:rPr>
            </w:pPr>
            <w:r>
              <w:rPr>
                <w:rFonts w:hint="eastAsia" w:ascii="宋体" w:hAnsi="宋体"/>
                <w:color w:val="000000"/>
                <w:sz w:val="20"/>
                <w:szCs w:val="20"/>
              </w:rPr>
              <w:t>地面无污迹，无杂物，无积尘，无积水，天花无灰尘,检查每次扣0.1分。</w:t>
            </w:r>
          </w:p>
        </w:tc>
        <w:tc>
          <w:tcPr>
            <w:tcW w:w="1077" w:type="dxa"/>
            <w:shd w:val="clear" w:color="auto" w:fill="FFFFFF"/>
            <w:vAlign w:val="center"/>
          </w:tcPr>
          <w:p w14:paraId="749635C2">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4ED5E4D">
            <w:pPr>
              <w:pStyle w:val="13"/>
              <w:spacing w:line="400" w:lineRule="exact"/>
              <w:jc w:val="center"/>
              <w:rPr>
                <w:rFonts w:ascii="宋体" w:hAnsi="宋体"/>
                <w:color w:val="000000"/>
                <w:sz w:val="20"/>
                <w:szCs w:val="20"/>
              </w:rPr>
            </w:pPr>
          </w:p>
        </w:tc>
        <w:tc>
          <w:tcPr>
            <w:tcW w:w="859" w:type="dxa"/>
            <w:shd w:val="clear" w:color="auto" w:fill="FFFFFF"/>
            <w:vAlign w:val="center"/>
          </w:tcPr>
          <w:p w14:paraId="40D63650">
            <w:pPr>
              <w:pStyle w:val="13"/>
              <w:spacing w:line="400" w:lineRule="exact"/>
              <w:jc w:val="center"/>
              <w:rPr>
                <w:rFonts w:ascii="宋体" w:hAnsi="宋体"/>
                <w:color w:val="000000"/>
                <w:sz w:val="20"/>
                <w:szCs w:val="20"/>
              </w:rPr>
            </w:pPr>
          </w:p>
        </w:tc>
      </w:tr>
      <w:tr w14:paraId="208A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4AE83008">
            <w:pPr>
              <w:pStyle w:val="13"/>
              <w:spacing w:line="400" w:lineRule="exact"/>
              <w:jc w:val="center"/>
              <w:rPr>
                <w:rFonts w:ascii="宋体" w:hAnsi="宋体"/>
                <w:color w:val="000000"/>
                <w:sz w:val="20"/>
                <w:szCs w:val="20"/>
              </w:rPr>
            </w:pPr>
          </w:p>
        </w:tc>
        <w:tc>
          <w:tcPr>
            <w:tcW w:w="1985" w:type="dxa"/>
            <w:shd w:val="clear" w:color="auto" w:fill="FFFFFF"/>
            <w:vAlign w:val="center"/>
          </w:tcPr>
          <w:p w14:paraId="45F67E36">
            <w:pPr>
              <w:pStyle w:val="13"/>
              <w:spacing w:line="400" w:lineRule="exact"/>
              <w:jc w:val="center"/>
              <w:rPr>
                <w:rFonts w:ascii="宋体" w:hAnsi="宋体"/>
                <w:color w:val="000000"/>
                <w:sz w:val="20"/>
                <w:szCs w:val="20"/>
              </w:rPr>
            </w:pPr>
            <w:r>
              <w:rPr>
                <w:rFonts w:hint="eastAsia" w:ascii="宋体" w:hAnsi="宋体"/>
                <w:color w:val="000000"/>
                <w:sz w:val="20"/>
                <w:szCs w:val="20"/>
              </w:rPr>
              <w:t>洗手盆、公共设施</w:t>
            </w:r>
            <w:r>
              <w:rPr>
                <w:rFonts w:ascii="宋体" w:hAnsi="宋体"/>
                <w:color w:val="000000"/>
                <w:sz w:val="20"/>
                <w:szCs w:val="20"/>
              </w:rPr>
              <w:t>(</w:t>
            </w:r>
            <w:r>
              <w:rPr>
                <w:rFonts w:hint="eastAsia" w:ascii="宋体" w:hAnsi="宋体"/>
                <w:color w:val="000000"/>
                <w:sz w:val="20"/>
                <w:szCs w:val="20"/>
              </w:rPr>
              <w:t>3分</w:t>
            </w:r>
            <w:r>
              <w:rPr>
                <w:rFonts w:ascii="宋体" w:hAnsi="宋体"/>
                <w:color w:val="000000"/>
                <w:sz w:val="20"/>
                <w:szCs w:val="20"/>
              </w:rPr>
              <w:t>)</w:t>
            </w:r>
          </w:p>
        </w:tc>
        <w:tc>
          <w:tcPr>
            <w:tcW w:w="2835" w:type="dxa"/>
            <w:shd w:val="clear" w:color="auto" w:fill="FFFFFF"/>
            <w:vAlign w:val="center"/>
          </w:tcPr>
          <w:p w14:paraId="111F467A">
            <w:pPr>
              <w:pStyle w:val="13"/>
              <w:jc w:val="left"/>
              <w:rPr>
                <w:rFonts w:ascii="宋体" w:hAnsi="宋体"/>
                <w:color w:val="000000"/>
                <w:sz w:val="20"/>
                <w:szCs w:val="20"/>
              </w:rPr>
            </w:pPr>
            <w:r>
              <w:rPr>
                <w:rFonts w:hint="eastAsia" w:ascii="宋体" w:hAnsi="宋体"/>
                <w:color w:val="000000"/>
                <w:sz w:val="20"/>
                <w:szCs w:val="20"/>
              </w:rPr>
              <w:t>表面无水珠，无杂物，无灰尘,检查每次扣0.1分。</w:t>
            </w:r>
          </w:p>
        </w:tc>
        <w:tc>
          <w:tcPr>
            <w:tcW w:w="1077" w:type="dxa"/>
            <w:shd w:val="clear" w:color="auto" w:fill="FFFFFF"/>
            <w:vAlign w:val="center"/>
          </w:tcPr>
          <w:p w14:paraId="526F387E">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04494A3">
            <w:pPr>
              <w:pStyle w:val="13"/>
              <w:spacing w:line="400" w:lineRule="exact"/>
              <w:jc w:val="center"/>
              <w:rPr>
                <w:rFonts w:ascii="宋体" w:hAnsi="宋体"/>
                <w:color w:val="000000"/>
                <w:sz w:val="20"/>
                <w:szCs w:val="20"/>
              </w:rPr>
            </w:pPr>
          </w:p>
        </w:tc>
        <w:tc>
          <w:tcPr>
            <w:tcW w:w="859" w:type="dxa"/>
            <w:shd w:val="clear" w:color="auto" w:fill="FFFFFF"/>
            <w:vAlign w:val="center"/>
          </w:tcPr>
          <w:p w14:paraId="24C327E3">
            <w:pPr>
              <w:pStyle w:val="13"/>
              <w:spacing w:line="400" w:lineRule="exact"/>
              <w:jc w:val="center"/>
              <w:rPr>
                <w:rFonts w:ascii="宋体" w:hAnsi="宋体"/>
                <w:color w:val="000000"/>
                <w:sz w:val="20"/>
                <w:szCs w:val="20"/>
              </w:rPr>
            </w:pPr>
          </w:p>
        </w:tc>
      </w:tr>
      <w:tr w14:paraId="45BD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3636A722">
            <w:pPr>
              <w:pStyle w:val="13"/>
              <w:spacing w:line="400" w:lineRule="exact"/>
              <w:jc w:val="center"/>
              <w:rPr>
                <w:rFonts w:ascii="宋体" w:hAnsi="宋体"/>
                <w:color w:val="000000"/>
                <w:sz w:val="20"/>
                <w:szCs w:val="20"/>
              </w:rPr>
            </w:pPr>
            <w:r>
              <w:rPr>
                <w:rFonts w:hint="eastAsia" w:ascii="宋体" w:hAnsi="宋体"/>
                <w:color w:val="000000"/>
                <w:sz w:val="20"/>
                <w:szCs w:val="20"/>
              </w:rPr>
              <w:t>大堂</w:t>
            </w:r>
          </w:p>
          <w:p w14:paraId="6645CCCE">
            <w:pPr>
              <w:pStyle w:val="13"/>
              <w:spacing w:line="400" w:lineRule="exact"/>
              <w:jc w:val="center"/>
              <w:rPr>
                <w:rFonts w:ascii="宋体" w:hAnsi="宋体"/>
                <w:color w:val="000000"/>
                <w:sz w:val="20"/>
                <w:szCs w:val="20"/>
              </w:rPr>
            </w:pPr>
            <w:r>
              <w:rPr>
                <w:rFonts w:hint="eastAsia" w:ascii="宋体" w:hAnsi="宋体"/>
                <w:color w:val="000000"/>
                <w:sz w:val="20"/>
                <w:szCs w:val="20"/>
              </w:rPr>
              <w:t>（20分）</w:t>
            </w:r>
          </w:p>
        </w:tc>
        <w:tc>
          <w:tcPr>
            <w:tcW w:w="1985" w:type="dxa"/>
            <w:shd w:val="clear" w:color="auto" w:fill="FFFFFF"/>
            <w:vAlign w:val="center"/>
          </w:tcPr>
          <w:p w14:paraId="4DCD36AC">
            <w:pPr>
              <w:pStyle w:val="13"/>
              <w:spacing w:line="400" w:lineRule="exact"/>
              <w:jc w:val="center"/>
              <w:rPr>
                <w:rFonts w:ascii="宋体" w:hAnsi="宋体"/>
                <w:color w:val="000000"/>
                <w:sz w:val="20"/>
                <w:szCs w:val="20"/>
              </w:rPr>
            </w:pPr>
            <w:r>
              <w:rPr>
                <w:rFonts w:hint="eastAsia" w:ascii="宋体" w:hAnsi="宋体"/>
                <w:color w:val="000000"/>
                <w:sz w:val="20"/>
                <w:szCs w:val="20"/>
              </w:rPr>
              <w:t>地面（4分</w:t>
            </w:r>
            <w:r>
              <w:rPr>
                <w:rFonts w:ascii="宋体" w:hAnsi="宋体"/>
                <w:color w:val="000000"/>
                <w:sz w:val="20"/>
                <w:szCs w:val="20"/>
              </w:rPr>
              <w:t>)</w:t>
            </w:r>
          </w:p>
        </w:tc>
        <w:tc>
          <w:tcPr>
            <w:tcW w:w="2835" w:type="dxa"/>
            <w:shd w:val="clear" w:color="auto" w:fill="FFFFFF"/>
            <w:vAlign w:val="center"/>
          </w:tcPr>
          <w:p w14:paraId="750499B7">
            <w:pPr>
              <w:pStyle w:val="13"/>
              <w:jc w:val="left"/>
              <w:rPr>
                <w:rFonts w:ascii="宋体" w:hAnsi="宋体"/>
                <w:color w:val="000000"/>
                <w:sz w:val="20"/>
                <w:szCs w:val="20"/>
              </w:rPr>
            </w:pPr>
            <w:r>
              <w:rPr>
                <w:rFonts w:hint="eastAsia" w:ascii="宋体" w:hAnsi="宋体"/>
                <w:color w:val="000000"/>
                <w:sz w:val="20"/>
                <w:szCs w:val="20"/>
              </w:rPr>
              <w:t>保持地面无污迹，无杂物，无泥沙，大理石地面有光泽,检查每次扣0.5分。</w:t>
            </w:r>
          </w:p>
        </w:tc>
        <w:tc>
          <w:tcPr>
            <w:tcW w:w="1077" w:type="dxa"/>
            <w:shd w:val="clear" w:color="auto" w:fill="FFFFFF"/>
            <w:vAlign w:val="center"/>
          </w:tcPr>
          <w:p w14:paraId="14241289">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78FEDB5">
            <w:pPr>
              <w:pStyle w:val="13"/>
              <w:spacing w:line="400" w:lineRule="exact"/>
              <w:jc w:val="center"/>
              <w:rPr>
                <w:rFonts w:ascii="宋体" w:hAnsi="宋体"/>
                <w:color w:val="000000"/>
                <w:sz w:val="20"/>
                <w:szCs w:val="20"/>
              </w:rPr>
            </w:pPr>
          </w:p>
        </w:tc>
        <w:tc>
          <w:tcPr>
            <w:tcW w:w="859" w:type="dxa"/>
            <w:shd w:val="clear" w:color="auto" w:fill="FFFFFF"/>
            <w:vAlign w:val="center"/>
          </w:tcPr>
          <w:p w14:paraId="0DE94A14">
            <w:pPr>
              <w:pStyle w:val="13"/>
              <w:spacing w:line="400" w:lineRule="exact"/>
              <w:jc w:val="center"/>
              <w:rPr>
                <w:rFonts w:ascii="宋体" w:hAnsi="宋体"/>
                <w:color w:val="000000"/>
                <w:sz w:val="20"/>
                <w:szCs w:val="20"/>
              </w:rPr>
            </w:pPr>
          </w:p>
        </w:tc>
      </w:tr>
      <w:tr w14:paraId="35BE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6475D62E">
            <w:pPr>
              <w:pStyle w:val="13"/>
              <w:spacing w:line="400" w:lineRule="exact"/>
              <w:jc w:val="center"/>
              <w:rPr>
                <w:rFonts w:ascii="宋体" w:hAnsi="宋体"/>
                <w:color w:val="000000"/>
                <w:sz w:val="20"/>
                <w:szCs w:val="20"/>
              </w:rPr>
            </w:pPr>
          </w:p>
        </w:tc>
        <w:tc>
          <w:tcPr>
            <w:tcW w:w="1985" w:type="dxa"/>
            <w:shd w:val="clear" w:color="auto" w:fill="FFFFFF"/>
            <w:vAlign w:val="center"/>
          </w:tcPr>
          <w:p w14:paraId="1EA197A2">
            <w:pPr>
              <w:pStyle w:val="13"/>
              <w:spacing w:line="400" w:lineRule="exact"/>
              <w:jc w:val="center"/>
              <w:rPr>
                <w:rFonts w:ascii="宋体" w:hAnsi="宋体"/>
                <w:color w:val="000000"/>
                <w:sz w:val="20"/>
                <w:szCs w:val="20"/>
              </w:rPr>
            </w:pPr>
            <w:r>
              <w:rPr>
                <w:rFonts w:hint="eastAsia" w:ascii="宋体" w:hAnsi="宋体"/>
                <w:color w:val="000000"/>
                <w:sz w:val="20"/>
                <w:szCs w:val="20"/>
              </w:rPr>
              <w:t>内墙身</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039AEAC2">
            <w:pPr>
              <w:pStyle w:val="13"/>
              <w:jc w:val="left"/>
              <w:rPr>
                <w:rFonts w:ascii="宋体" w:hAnsi="宋体"/>
                <w:color w:val="000000"/>
                <w:sz w:val="20"/>
                <w:szCs w:val="20"/>
              </w:rPr>
            </w:pPr>
            <w:r>
              <w:rPr>
                <w:rFonts w:hint="eastAsia" w:ascii="宋体" w:hAnsi="宋体"/>
                <w:color w:val="000000"/>
                <w:sz w:val="20"/>
                <w:szCs w:val="20"/>
              </w:rPr>
              <w:t>墙身无污迹，无积尘，墙面设备设施无污迹，无积尘,检查每次扣0.5分。</w:t>
            </w:r>
          </w:p>
        </w:tc>
        <w:tc>
          <w:tcPr>
            <w:tcW w:w="1077" w:type="dxa"/>
            <w:shd w:val="clear" w:color="auto" w:fill="FFFFFF"/>
            <w:vAlign w:val="center"/>
          </w:tcPr>
          <w:p w14:paraId="314A4863">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1D56480B">
            <w:pPr>
              <w:pStyle w:val="13"/>
              <w:spacing w:line="400" w:lineRule="exact"/>
              <w:jc w:val="center"/>
              <w:rPr>
                <w:rFonts w:ascii="宋体" w:hAnsi="宋体"/>
                <w:color w:val="000000"/>
                <w:sz w:val="20"/>
                <w:szCs w:val="20"/>
              </w:rPr>
            </w:pPr>
          </w:p>
        </w:tc>
        <w:tc>
          <w:tcPr>
            <w:tcW w:w="859" w:type="dxa"/>
            <w:shd w:val="clear" w:color="auto" w:fill="FFFFFF"/>
            <w:vAlign w:val="center"/>
          </w:tcPr>
          <w:p w14:paraId="4F5B200F">
            <w:pPr>
              <w:pStyle w:val="13"/>
              <w:spacing w:line="400" w:lineRule="exact"/>
              <w:jc w:val="center"/>
              <w:rPr>
                <w:rFonts w:ascii="宋体" w:hAnsi="宋体"/>
                <w:color w:val="000000"/>
                <w:sz w:val="20"/>
                <w:szCs w:val="20"/>
              </w:rPr>
            </w:pPr>
          </w:p>
        </w:tc>
      </w:tr>
      <w:tr w14:paraId="26D5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49E9EF59">
            <w:pPr>
              <w:pStyle w:val="13"/>
              <w:spacing w:line="400" w:lineRule="exact"/>
              <w:jc w:val="center"/>
              <w:rPr>
                <w:rFonts w:ascii="宋体" w:hAnsi="宋体"/>
                <w:color w:val="000000"/>
                <w:sz w:val="20"/>
                <w:szCs w:val="20"/>
              </w:rPr>
            </w:pPr>
          </w:p>
        </w:tc>
        <w:tc>
          <w:tcPr>
            <w:tcW w:w="1985" w:type="dxa"/>
            <w:shd w:val="clear" w:color="auto" w:fill="FFFFFF"/>
            <w:vAlign w:val="center"/>
          </w:tcPr>
          <w:p w14:paraId="3FAD4AD9">
            <w:pPr>
              <w:pStyle w:val="13"/>
              <w:spacing w:line="400" w:lineRule="exact"/>
              <w:jc w:val="center"/>
              <w:rPr>
                <w:rFonts w:ascii="宋体" w:hAnsi="宋体"/>
                <w:color w:val="000000"/>
                <w:sz w:val="20"/>
                <w:szCs w:val="20"/>
              </w:rPr>
            </w:pPr>
            <w:r>
              <w:rPr>
                <w:rFonts w:hint="eastAsia" w:ascii="宋体" w:hAnsi="宋体"/>
                <w:color w:val="000000"/>
                <w:sz w:val="20"/>
                <w:szCs w:val="20"/>
              </w:rPr>
              <w:t>天花</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725B1E29">
            <w:pPr>
              <w:pStyle w:val="13"/>
              <w:jc w:val="left"/>
              <w:rPr>
                <w:rFonts w:ascii="宋体" w:hAnsi="宋体"/>
                <w:color w:val="000000"/>
                <w:sz w:val="20"/>
                <w:szCs w:val="20"/>
              </w:rPr>
            </w:pPr>
            <w:r>
              <w:rPr>
                <w:rFonts w:hint="eastAsia" w:ascii="宋体" w:hAnsi="宋体"/>
                <w:color w:val="000000"/>
                <w:sz w:val="20"/>
                <w:szCs w:val="20"/>
              </w:rPr>
              <w:t>无明显灰尘，无污渍，无蜘蛛网,检查每次扣0.5分。</w:t>
            </w:r>
          </w:p>
        </w:tc>
        <w:tc>
          <w:tcPr>
            <w:tcW w:w="1077" w:type="dxa"/>
            <w:shd w:val="clear" w:color="auto" w:fill="FFFFFF"/>
            <w:vAlign w:val="center"/>
          </w:tcPr>
          <w:p w14:paraId="6CEE3F3A">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1E95FFC">
            <w:pPr>
              <w:pStyle w:val="13"/>
              <w:spacing w:line="400" w:lineRule="exact"/>
              <w:jc w:val="center"/>
              <w:rPr>
                <w:rFonts w:ascii="宋体" w:hAnsi="宋体"/>
                <w:color w:val="000000"/>
                <w:sz w:val="20"/>
                <w:szCs w:val="20"/>
              </w:rPr>
            </w:pPr>
          </w:p>
        </w:tc>
        <w:tc>
          <w:tcPr>
            <w:tcW w:w="859" w:type="dxa"/>
            <w:shd w:val="clear" w:color="auto" w:fill="FFFFFF"/>
            <w:vAlign w:val="center"/>
          </w:tcPr>
          <w:p w14:paraId="68A0D45C">
            <w:pPr>
              <w:pStyle w:val="13"/>
              <w:spacing w:line="400" w:lineRule="exact"/>
              <w:jc w:val="center"/>
              <w:rPr>
                <w:rFonts w:ascii="宋体" w:hAnsi="宋体"/>
                <w:color w:val="000000"/>
                <w:sz w:val="20"/>
                <w:szCs w:val="20"/>
              </w:rPr>
            </w:pPr>
          </w:p>
        </w:tc>
      </w:tr>
      <w:tr w14:paraId="3920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714" w:type="dxa"/>
            <w:vMerge w:val="continue"/>
            <w:shd w:val="clear" w:color="auto" w:fill="FFFFFF"/>
            <w:vAlign w:val="center"/>
          </w:tcPr>
          <w:p w14:paraId="356D048C">
            <w:pPr>
              <w:pStyle w:val="13"/>
              <w:spacing w:line="400" w:lineRule="exact"/>
              <w:jc w:val="center"/>
              <w:rPr>
                <w:rFonts w:ascii="宋体" w:hAnsi="宋体"/>
                <w:color w:val="000000"/>
                <w:sz w:val="20"/>
                <w:szCs w:val="20"/>
              </w:rPr>
            </w:pPr>
          </w:p>
        </w:tc>
        <w:tc>
          <w:tcPr>
            <w:tcW w:w="1985" w:type="dxa"/>
            <w:shd w:val="clear" w:color="auto" w:fill="FFFFFF"/>
            <w:vAlign w:val="center"/>
          </w:tcPr>
          <w:p w14:paraId="2A5CC35B">
            <w:pPr>
              <w:pStyle w:val="13"/>
              <w:spacing w:line="400" w:lineRule="exact"/>
              <w:jc w:val="center"/>
              <w:rPr>
                <w:rFonts w:ascii="宋体" w:hAnsi="宋体"/>
                <w:color w:val="000000"/>
                <w:sz w:val="20"/>
                <w:szCs w:val="20"/>
              </w:rPr>
            </w:pPr>
            <w:r>
              <w:rPr>
                <w:rFonts w:hint="eastAsia" w:ascii="宋体" w:hAnsi="宋体"/>
                <w:color w:val="000000"/>
                <w:sz w:val="20"/>
                <w:szCs w:val="20"/>
              </w:rPr>
              <w:t>公共设施</w:t>
            </w:r>
            <w:r>
              <w:rPr>
                <w:rFonts w:ascii="宋体" w:hAnsi="宋体"/>
                <w:color w:val="000000"/>
                <w:sz w:val="20"/>
                <w:szCs w:val="20"/>
              </w:rPr>
              <w:t>(</w:t>
            </w:r>
            <w:r>
              <w:rPr>
                <w:rFonts w:hint="eastAsia" w:ascii="宋体" w:hAnsi="宋体"/>
                <w:color w:val="000000"/>
                <w:sz w:val="20"/>
                <w:szCs w:val="20"/>
              </w:rPr>
              <w:t>4分</w:t>
            </w:r>
            <w:r>
              <w:rPr>
                <w:rFonts w:ascii="宋体" w:hAnsi="宋体"/>
                <w:color w:val="000000"/>
                <w:sz w:val="20"/>
                <w:szCs w:val="20"/>
              </w:rPr>
              <w:t>)</w:t>
            </w:r>
          </w:p>
        </w:tc>
        <w:tc>
          <w:tcPr>
            <w:tcW w:w="2835" w:type="dxa"/>
            <w:shd w:val="clear" w:color="auto" w:fill="FFFFFF"/>
            <w:vAlign w:val="center"/>
          </w:tcPr>
          <w:p w14:paraId="67318542">
            <w:pPr>
              <w:pStyle w:val="13"/>
              <w:jc w:val="left"/>
              <w:rPr>
                <w:rFonts w:ascii="宋体" w:hAnsi="宋体"/>
                <w:color w:val="000000"/>
                <w:sz w:val="20"/>
                <w:szCs w:val="20"/>
              </w:rPr>
            </w:pPr>
            <w:r>
              <w:rPr>
                <w:rFonts w:hint="eastAsia" w:ascii="宋体" w:hAnsi="宋体"/>
                <w:color w:val="000000"/>
                <w:sz w:val="20"/>
                <w:szCs w:val="20"/>
              </w:rPr>
              <w:t>指示牌、风口、消防设施、花卉盆景、桌面、饰物等公共设施无积尘，无污迹，墙面设备设施无污迹，无积尘,检查每次扣0.5分。</w:t>
            </w:r>
          </w:p>
        </w:tc>
        <w:tc>
          <w:tcPr>
            <w:tcW w:w="1077" w:type="dxa"/>
            <w:shd w:val="clear" w:color="auto" w:fill="FFFFFF"/>
            <w:vAlign w:val="center"/>
          </w:tcPr>
          <w:p w14:paraId="4EEF485D">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C11A309">
            <w:pPr>
              <w:pStyle w:val="13"/>
              <w:spacing w:line="400" w:lineRule="exact"/>
              <w:jc w:val="center"/>
              <w:rPr>
                <w:rFonts w:ascii="宋体" w:hAnsi="宋体"/>
                <w:color w:val="000000"/>
                <w:sz w:val="20"/>
                <w:szCs w:val="20"/>
              </w:rPr>
            </w:pPr>
          </w:p>
          <w:p w14:paraId="63BF950B">
            <w:pPr>
              <w:pStyle w:val="13"/>
              <w:spacing w:line="400" w:lineRule="exact"/>
              <w:jc w:val="center"/>
              <w:rPr>
                <w:rFonts w:ascii="宋体" w:hAnsi="宋体"/>
                <w:color w:val="000000"/>
                <w:sz w:val="20"/>
                <w:szCs w:val="20"/>
              </w:rPr>
            </w:pPr>
          </w:p>
        </w:tc>
        <w:tc>
          <w:tcPr>
            <w:tcW w:w="859" w:type="dxa"/>
            <w:shd w:val="clear" w:color="auto" w:fill="FFFFFF"/>
            <w:vAlign w:val="center"/>
          </w:tcPr>
          <w:p w14:paraId="1F1BE085">
            <w:pPr>
              <w:pStyle w:val="13"/>
              <w:spacing w:line="400" w:lineRule="exact"/>
              <w:jc w:val="center"/>
              <w:rPr>
                <w:rFonts w:ascii="宋体" w:hAnsi="宋体"/>
                <w:color w:val="000000"/>
                <w:sz w:val="20"/>
                <w:szCs w:val="20"/>
              </w:rPr>
            </w:pPr>
          </w:p>
        </w:tc>
      </w:tr>
      <w:tr w14:paraId="2E03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09B0468E">
            <w:pPr>
              <w:pStyle w:val="13"/>
              <w:spacing w:line="400" w:lineRule="exact"/>
              <w:jc w:val="center"/>
              <w:rPr>
                <w:rFonts w:ascii="宋体" w:hAnsi="宋体"/>
                <w:color w:val="000000"/>
                <w:sz w:val="20"/>
                <w:szCs w:val="20"/>
              </w:rPr>
            </w:pPr>
          </w:p>
        </w:tc>
        <w:tc>
          <w:tcPr>
            <w:tcW w:w="1985" w:type="dxa"/>
            <w:shd w:val="clear" w:color="auto" w:fill="FFFFFF"/>
            <w:vAlign w:val="center"/>
          </w:tcPr>
          <w:p w14:paraId="31D68294">
            <w:pPr>
              <w:pStyle w:val="13"/>
              <w:spacing w:line="400" w:lineRule="exact"/>
              <w:jc w:val="center"/>
              <w:rPr>
                <w:rFonts w:ascii="宋体" w:hAnsi="宋体"/>
                <w:sz w:val="20"/>
                <w:szCs w:val="20"/>
              </w:rPr>
            </w:pPr>
            <w:r>
              <w:rPr>
                <w:rFonts w:hint="eastAsia" w:ascii="宋体" w:hAnsi="宋体"/>
                <w:sz w:val="20"/>
                <w:szCs w:val="20"/>
              </w:rPr>
              <w:t>不锈钢</w:t>
            </w:r>
            <w:r>
              <w:rPr>
                <w:rFonts w:ascii="宋体" w:hAnsi="宋体"/>
                <w:sz w:val="20"/>
                <w:szCs w:val="20"/>
              </w:rPr>
              <w:t>(2</w:t>
            </w:r>
            <w:r>
              <w:rPr>
                <w:rFonts w:hint="eastAsia" w:ascii="宋体" w:hAnsi="宋体"/>
                <w:sz w:val="20"/>
                <w:szCs w:val="20"/>
              </w:rPr>
              <w:t>分</w:t>
            </w:r>
            <w:r>
              <w:rPr>
                <w:rFonts w:ascii="宋体" w:hAnsi="宋体"/>
                <w:sz w:val="20"/>
                <w:szCs w:val="20"/>
              </w:rPr>
              <w:t>)</w:t>
            </w:r>
          </w:p>
        </w:tc>
        <w:tc>
          <w:tcPr>
            <w:tcW w:w="2835" w:type="dxa"/>
            <w:shd w:val="clear" w:color="auto" w:fill="FFFFFF"/>
            <w:vAlign w:val="center"/>
          </w:tcPr>
          <w:p w14:paraId="28B12BD6">
            <w:pPr>
              <w:pStyle w:val="13"/>
              <w:jc w:val="left"/>
              <w:rPr>
                <w:rFonts w:ascii="宋体" w:hAnsi="宋体"/>
                <w:color w:val="000000"/>
                <w:sz w:val="20"/>
                <w:szCs w:val="20"/>
              </w:rPr>
            </w:pPr>
            <w:r>
              <w:rPr>
                <w:rFonts w:hint="eastAsia" w:ascii="宋体" w:hAnsi="宋体"/>
                <w:color w:val="000000"/>
                <w:sz w:val="20"/>
                <w:szCs w:val="20"/>
              </w:rPr>
              <w:t>保持光亮，无污迹，无手印，无灰尘,检查每次扣0.2分。</w:t>
            </w:r>
          </w:p>
        </w:tc>
        <w:tc>
          <w:tcPr>
            <w:tcW w:w="1077" w:type="dxa"/>
            <w:shd w:val="clear" w:color="auto" w:fill="FFFFFF"/>
            <w:vAlign w:val="center"/>
          </w:tcPr>
          <w:p w14:paraId="6C670C2A">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20CC90B">
            <w:pPr>
              <w:pStyle w:val="13"/>
              <w:spacing w:line="400" w:lineRule="exact"/>
              <w:jc w:val="center"/>
              <w:rPr>
                <w:rFonts w:ascii="宋体" w:hAnsi="宋体"/>
                <w:color w:val="000000"/>
                <w:sz w:val="20"/>
                <w:szCs w:val="20"/>
              </w:rPr>
            </w:pPr>
          </w:p>
        </w:tc>
        <w:tc>
          <w:tcPr>
            <w:tcW w:w="859" w:type="dxa"/>
            <w:shd w:val="clear" w:color="auto" w:fill="FFFFFF"/>
            <w:vAlign w:val="center"/>
          </w:tcPr>
          <w:p w14:paraId="35C15362">
            <w:pPr>
              <w:pStyle w:val="13"/>
              <w:spacing w:line="400" w:lineRule="exact"/>
              <w:jc w:val="center"/>
              <w:rPr>
                <w:rFonts w:ascii="宋体" w:hAnsi="宋体"/>
                <w:color w:val="000000"/>
                <w:sz w:val="20"/>
                <w:szCs w:val="20"/>
              </w:rPr>
            </w:pPr>
          </w:p>
        </w:tc>
      </w:tr>
      <w:tr w14:paraId="74E0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714" w:type="dxa"/>
            <w:vMerge w:val="continue"/>
            <w:shd w:val="clear" w:color="auto" w:fill="FFFFFF"/>
            <w:vAlign w:val="center"/>
          </w:tcPr>
          <w:p w14:paraId="527BB2D3">
            <w:pPr>
              <w:pStyle w:val="13"/>
              <w:spacing w:line="400" w:lineRule="exact"/>
              <w:jc w:val="center"/>
              <w:rPr>
                <w:rFonts w:ascii="宋体" w:hAnsi="宋体"/>
                <w:color w:val="000000"/>
                <w:sz w:val="20"/>
                <w:szCs w:val="20"/>
              </w:rPr>
            </w:pPr>
          </w:p>
        </w:tc>
        <w:tc>
          <w:tcPr>
            <w:tcW w:w="1985" w:type="dxa"/>
            <w:shd w:val="clear" w:color="auto" w:fill="FFFFFF"/>
            <w:vAlign w:val="center"/>
          </w:tcPr>
          <w:p w14:paraId="6552D3BB">
            <w:pPr>
              <w:pStyle w:val="13"/>
              <w:spacing w:line="400" w:lineRule="exact"/>
              <w:jc w:val="center"/>
              <w:rPr>
                <w:rFonts w:ascii="宋体" w:hAnsi="宋体"/>
                <w:color w:val="000000"/>
                <w:sz w:val="20"/>
                <w:szCs w:val="20"/>
              </w:rPr>
            </w:pPr>
            <w:r>
              <w:rPr>
                <w:rFonts w:hint="eastAsia" w:ascii="宋体" w:hAnsi="宋体"/>
                <w:color w:val="000000"/>
                <w:sz w:val="20"/>
                <w:szCs w:val="20"/>
              </w:rPr>
              <w:t>玻璃门</w:t>
            </w:r>
            <w:r>
              <w:rPr>
                <w:rFonts w:ascii="宋体" w:hAnsi="宋体"/>
                <w:color w:val="000000"/>
                <w:sz w:val="20"/>
                <w:szCs w:val="20"/>
              </w:rPr>
              <w:t>(</w:t>
            </w:r>
            <w:r>
              <w:rPr>
                <w:rFonts w:hint="eastAsia" w:ascii="宋体" w:hAnsi="宋体"/>
                <w:color w:val="000000"/>
                <w:sz w:val="20"/>
                <w:szCs w:val="20"/>
              </w:rPr>
              <w:t>3分</w:t>
            </w:r>
            <w:r>
              <w:rPr>
                <w:rFonts w:ascii="宋体" w:hAnsi="宋体"/>
                <w:color w:val="000000"/>
                <w:sz w:val="20"/>
                <w:szCs w:val="20"/>
              </w:rPr>
              <w:t>)</w:t>
            </w:r>
          </w:p>
        </w:tc>
        <w:tc>
          <w:tcPr>
            <w:tcW w:w="2835" w:type="dxa"/>
            <w:shd w:val="clear" w:color="auto" w:fill="FFFFFF"/>
            <w:vAlign w:val="center"/>
          </w:tcPr>
          <w:p w14:paraId="1D15817A">
            <w:pPr>
              <w:pStyle w:val="13"/>
              <w:jc w:val="left"/>
              <w:rPr>
                <w:rFonts w:ascii="宋体" w:hAnsi="宋体"/>
                <w:color w:val="000000"/>
                <w:sz w:val="20"/>
                <w:szCs w:val="20"/>
              </w:rPr>
            </w:pPr>
            <w:r>
              <w:rPr>
                <w:rFonts w:hint="eastAsia" w:ascii="宋体" w:hAnsi="宋体"/>
                <w:color w:val="000000"/>
                <w:sz w:val="20"/>
                <w:szCs w:val="20"/>
              </w:rPr>
              <w:t>保持干净，光亮，完好无损，无手印，无灰尘，无水渍,检查每次扣0.5分。</w:t>
            </w:r>
          </w:p>
        </w:tc>
        <w:tc>
          <w:tcPr>
            <w:tcW w:w="1077" w:type="dxa"/>
            <w:shd w:val="clear" w:color="auto" w:fill="FFFFFF"/>
            <w:vAlign w:val="center"/>
          </w:tcPr>
          <w:p w14:paraId="39D2BF53">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7C8F1F7">
            <w:pPr>
              <w:pStyle w:val="13"/>
              <w:spacing w:line="400" w:lineRule="exact"/>
              <w:jc w:val="center"/>
              <w:rPr>
                <w:rFonts w:ascii="宋体" w:hAnsi="宋体"/>
                <w:color w:val="000000"/>
                <w:sz w:val="20"/>
                <w:szCs w:val="20"/>
              </w:rPr>
            </w:pPr>
          </w:p>
        </w:tc>
        <w:tc>
          <w:tcPr>
            <w:tcW w:w="859" w:type="dxa"/>
            <w:shd w:val="clear" w:color="auto" w:fill="FFFFFF"/>
            <w:vAlign w:val="center"/>
          </w:tcPr>
          <w:p w14:paraId="46E84E7E">
            <w:pPr>
              <w:pStyle w:val="13"/>
              <w:spacing w:line="400" w:lineRule="exact"/>
              <w:jc w:val="center"/>
              <w:rPr>
                <w:rFonts w:ascii="宋体" w:hAnsi="宋体"/>
                <w:color w:val="000000"/>
                <w:sz w:val="20"/>
                <w:szCs w:val="20"/>
              </w:rPr>
            </w:pPr>
          </w:p>
        </w:tc>
      </w:tr>
      <w:tr w14:paraId="637E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6B8B57E7">
            <w:pPr>
              <w:pStyle w:val="13"/>
              <w:spacing w:line="400" w:lineRule="exact"/>
              <w:jc w:val="center"/>
              <w:rPr>
                <w:rFonts w:ascii="宋体" w:hAnsi="宋体"/>
                <w:color w:val="000000"/>
                <w:sz w:val="20"/>
                <w:szCs w:val="20"/>
              </w:rPr>
            </w:pPr>
          </w:p>
        </w:tc>
        <w:tc>
          <w:tcPr>
            <w:tcW w:w="1985" w:type="dxa"/>
            <w:shd w:val="clear" w:color="auto" w:fill="FFFFFF"/>
            <w:vAlign w:val="center"/>
          </w:tcPr>
          <w:p w14:paraId="35A5DBC4">
            <w:pPr>
              <w:pStyle w:val="13"/>
              <w:spacing w:line="400" w:lineRule="exact"/>
              <w:jc w:val="center"/>
              <w:rPr>
                <w:rFonts w:ascii="宋体" w:hAnsi="宋体"/>
                <w:color w:val="000000"/>
                <w:sz w:val="20"/>
                <w:szCs w:val="20"/>
              </w:rPr>
            </w:pPr>
            <w:r>
              <w:rPr>
                <w:rFonts w:hint="eastAsia" w:ascii="宋体" w:hAnsi="宋体"/>
                <w:color w:val="000000"/>
                <w:sz w:val="20"/>
                <w:szCs w:val="20"/>
              </w:rPr>
              <w:t>垃圾筒</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3BEF8BEB">
            <w:pPr>
              <w:pStyle w:val="13"/>
              <w:jc w:val="left"/>
              <w:rPr>
                <w:rFonts w:ascii="宋体" w:hAnsi="宋体"/>
                <w:color w:val="000000"/>
                <w:sz w:val="20"/>
                <w:szCs w:val="20"/>
              </w:rPr>
            </w:pPr>
            <w:r>
              <w:rPr>
                <w:rFonts w:hint="eastAsia" w:ascii="宋体" w:hAnsi="宋体"/>
                <w:color w:val="000000"/>
                <w:sz w:val="20"/>
                <w:szCs w:val="20"/>
              </w:rPr>
              <w:t>垃圾筒保持干净，无异味，内容物不超过</w:t>
            </w:r>
            <w:r>
              <w:rPr>
                <w:rFonts w:ascii="宋体" w:hAnsi="宋体"/>
                <w:color w:val="000000"/>
                <w:sz w:val="20"/>
                <w:szCs w:val="20"/>
              </w:rPr>
              <w:t>2/3</w:t>
            </w:r>
            <w:r>
              <w:rPr>
                <w:rFonts w:hint="eastAsia" w:ascii="宋体" w:hAnsi="宋体"/>
                <w:color w:val="000000"/>
                <w:sz w:val="20"/>
                <w:szCs w:val="20"/>
              </w:rPr>
              <w:t>,检查每次扣0.5分。</w:t>
            </w:r>
          </w:p>
        </w:tc>
        <w:tc>
          <w:tcPr>
            <w:tcW w:w="1077" w:type="dxa"/>
            <w:shd w:val="clear" w:color="auto" w:fill="FFFFFF"/>
            <w:vAlign w:val="center"/>
          </w:tcPr>
          <w:p w14:paraId="192936EA">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02B2F4C">
            <w:pPr>
              <w:pStyle w:val="13"/>
              <w:spacing w:line="400" w:lineRule="exact"/>
              <w:jc w:val="center"/>
              <w:rPr>
                <w:rFonts w:ascii="宋体" w:hAnsi="宋体"/>
                <w:color w:val="000000"/>
                <w:sz w:val="20"/>
                <w:szCs w:val="20"/>
              </w:rPr>
            </w:pPr>
          </w:p>
        </w:tc>
        <w:tc>
          <w:tcPr>
            <w:tcW w:w="859" w:type="dxa"/>
            <w:shd w:val="clear" w:color="auto" w:fill="FFFFFF"/>
            <w:vAlign w:val="center"/>
          </w:tcPr>
          <w:p w14:paraId="509871D2">
            <w:pPr>
              <w:pStyle w:val="13"/>
              <w:spacing w:line="400" w:lineRule="exact"/>
              <w:jc w:val="center"/>
              <w:rPr>
                <w:rFonts w:ascii="宋体" w:hAnsi="宋体"/>
                <w:color w:val="000000"/>
                <w:sz w:val="20"/>
                <w:szCs w:val="20"/>
              </w:rPr>
            </w:pPr>
          </w:p>
        </w:tc>
      </w:tr>
      <w:tr w14:paraId="1853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1558C92A">
            <w:pPr>
              <w:pStyle w:val="13"/>
              <w:spacing w:line="400" w:lineRule="exact"/>
              <w:jc w:val="center"/>
              <w:rPr>
                <w:rFonts w:ascii="宋体" w:hAnsi="宋体"/>
                <w:color w:val="000000"/>
                <w:sz w:val="20"/>
                <w:szCs w:val="20"/>
              </w:rPr>
            </w:pPr>
            <w:r>
              <w:rPr>
                <w:rFonts w:hint="eastAsia" w:ascii="宋体" w:hAnsi="宋体"/>
                <w:color w:val="000000"/>
                <w:sz w:val="20"/>
                <w:szCs w:val="20"/>
              </w:rPr>
              <w:t>所有电梯（</w:t>
            </w:r>
            <w:r>
              <w:rPr>
                <w:rFonts w:ascii="宋体" w:hAnsi="宋体"/>
                <w:color w:val="000000"/>
                <w:sz w:val="20"/>
                <w:szCs w:val="20"/>
              </w:rPr>
              <w:t>5</w:t>
            </w:r>
            <w:r>
              <w:rPr>
                <w:rFonts w:hint="eastAsia" w:ascii="宋体" w:hAnsi="宋体"/>
                <w:color w:val="000000"/>
                <w:sz w:val="20"/>
                <w:szCs w:val="20"/>
              </w:rPr>
              <w:t>分）</w:t>
            </w:r>
          </w:p>
        </w:tc>
        <w:tc>
          <w:tcPr>
            <w:tcW w:w="1985" w:type="dxa"/>
            <w:shd w:val="clear" w:color="auto" w:fill="FFFFFF"/>
            <w:vAlign w:val="center"/>
          </w:tcPr>
          <w:p w14:paraId="56B7AB83">
            <w:pPr>
              <w:pStyle w:val="13"/>
              <w:spacing w:line="400" w:lineRule="exact"/>
              <w:jc w:val="center"/>
              <w:rPr>
                <w:rFonts w:ascii="宋体" w:hAnsi="宋体"/>
                <w:color w:val="000000"/>
                <w:sz w:val="20"/>
                <w:szCs w:val="20"/>
              </w:rPr>
            </w:pPr>
            <w:r>
              <w:rPr>
                <w:rFonts w:hint="eastAsia" w:ascii="宋体" w:hAnsi="宋体"/>
                <w:color w:val="000000"/>
                <w:sz w:val="20"/>
                <w:szCs w:val="20"/>
              </w:rPr>
              <w:t>轿箱卫生</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308A9E58">
            <w:pPr>
              <w:pStyle w:val="13"/>
              <w:jc w:val="left"/>
              <w:rPr>
                <w:rFonts w:ascii="宋体" w:hAnsi="宋体"/>
                <w:color w:val="000000"/>
                <w:sz w:val="20"/>
                <w:szCs w:val="20"/>
              </w:rPr>
            </w:pPr>
            <w:r>
              <w:rPr>
                <w:rFonts w:hint="eastAsia" w:ascii="宋体" w:hAnsi="宋体"/>
                <w:color w:val="000000"/>
                <w:sz w:val="20"/>
                <w:szCs w:val="20"/>
              </w:rPr>
              <w:t>轿箱内墙身天花无手印，无污迹，无积尘,检查每次扣0.5分。</w:t>
            </w:r>
          </w:p>
        </w:tc>
        <w:tc>
          <w:tcPr>
            <w:tcW w:w="1077" w:type="dxa"/>
            <w:shd w:val="clear" w:color="auto" w:fill="FFFFFF"/>
            <w:vAlign w:val="center"/>
          </w:tcPr>
          <w:p w14:paraId="7FA970B7">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21EDA47">
            <w:pPr>
              <w:pStyle w:val="13"/>
              <w:spacing w:line="400" w:lineRule="exact"/>
              <w:jc w:val="center"/>
              <w:rPr>
                <w:rFonts w:ascii="宋体" w:hAnsi="宋体"/>
                <w:color w:val="000000"/>
                <w:sz w:val="20"/>
                <w:szCs w:val="20"/>
              </w:rPr>
            </w:pPr>
          </w:p>
        </w:tc>
        <w:tc>
          <w:tcPr>
            <w:tcW w:w="859" w:type="dxa"/>
            <w:shd w:val="clear" w:color="auto" w:fill="FFFFFF"/>
            <w:vAlign w:val="center"/>
          </w:tcPr>
          <w:p w14:paraId="6C1C1FA8">
            <w:pPr>
              <w:pStyle w:val="13"/>
              <w:spacing w:line="400" w:lineRule="exact"/>
              <w:jc w:val="center"/>
              <w:rPr>
                <w:rFonts w:ascii="宋体" w:hAnsi="宋体"/>
                <w:color w:val="000000"/>
                <w:sz w:val="20"/>
                <w:szCs w:val="20"/>
              </w:rPr>
            </w:pPr>
          </w:p>
        </w:tc>
      </w:tr>
      <w:tr w14:paraId="7879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03D07944">
            <w:pPr>
              <w:pStyle w:val="13"/>
              <w:spacing w:line="400" w:lineRule="exact"/>
              <w:jc w:val="center"/>
              <w:rPr>
                <w:rFonts w:ascii="宋体" w:hAnsi="宋体"/>
                <w:color w:val="000000"/>
                <w:sz w:val="20"/>
                <w:szCs w:val="20"/>
              </w:rPr>
            </w:pPr>
          </w:p>
        </w:tc>
        <w:tc>
          <w:tcPr>
            <w:tcW w:w="1985" w:type="dxa"/>
            <w:shd w:val="clear" w:color="auto" w:fill="FFFFFF"/>
            <w:vAlign w:val="center"/>
          </w:tcPr>
          <w:p w14:paraId="1B3A514A">
            <w:pPr>
              <w:pStyle w:val="13"/>
              <w:spacing w:line="400" w:lineRule="exact"/>
              <w:jc w:val="center"/>
              <w:rPr>
                <w:rFonts w:ascii="宋体" w:hAnsi="宋体"/>
                <w:color w:val="000000"/>
                <w:sz w:val="20"/>
                <w:szCs w:val="20"/>
              </w:rPr>
            </w:pPr>
            <w:r>
              <w:rPr>
                <w:rFonts w:hint="eastAsia" w:ascii="宋体" w:hAnsi="宋体"/>
                <w:color w:val="000000"/>
                <w:sz w:val="20"/>
                <w:szCs w:val="20"/>
              </w:rPr>
              <w:t>轿箱地面</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00332C11">
            <w:pPr>
              <w:pStyle w:val="13"/>
              <w:jc w:val="left"/>
              <w:rPr>
                <w:rFonts w:ascii="宋体" w:hAnsi="宋体"/>
                <w:color w:val="000000"/>
                <w:sz w:val="20"/>
                <w:szCs w:val="20"/>
              </w:rPr>
            </w:pPr>
            <w:r>
              <w:rPr>
                <w:rFonts w:hint="eastAsia" w:ascii="宋体" w:hAnsi="宋体"/>
                <w:color w:val="000000"/>
                <w:sz w:val="20"/>
                <w:szCs w:val="20"/>
              </w:rPr>
              <w:t>无污迹，无杂物，无积尘，死角无变色,检查每次扣0.5分。</w:t>
            </w:r>
          </w:p>
        </w:tc>
        <w:tc>
          <w:tcPr>
            <w:tcW w:w="1077" w:type="dxa"/>
            <w:shd w:val="clear" w:color="auto" w:fill="FFFFFF"/>
            <w:vAlign w:val="center"/>
          </w:tcPr>
          <w:p w14:paraId="58595385">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3A6754FF">
            <w:pPr>
              <w:pStyle w:val="13"/>
              <w:spacing w:line="400" w:lineRule="exact"/>
              <w:jc w:val="center"/>
              <w:rPr>
                <w:rFonts w:ascii="宋体" w:hAnsi="宋体"/>
                <w:color w:val="000000"/>
                <w:sz w:val="20"/>
                <w:szCs w:val="20"/>
              </w:rPr>
            </w:pPr>
          </w:p>
        </w:tc>
        <w:tc>
          <w:tcPr>
            <w:tcW w:w="859" w:type="dxa"/>
            <w:shd w:val="clear" w:color="auto" w:fill="FFFFFF"/>
            <w:vAlign w:val="center"/>
          </w:tcPr>
          <w:p w14:paraId="262BA4BD">
            <w:pPr>
              <w:pStyle w:val="13"/>
              <w:spacing w:line="400" w:lineRule="exact"/>
              <w:jc w:val="center"/>
              <w:rPr>
                <w:rFonts w:ascii="宋体" w:hAnsi="宋体"/>
                <w:color w:val="000000"/>
                <w:sz w:val="20"/>
                <w:szCs w:val="20"/>
              </w:rPr>
            </w:pPr>
          </w:p>
        </w:tc>
      </w:tr>
      <w:tr w14:paraId="6596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42BD0EBC">
            <w:pPr>
              <w:pStyle w:val="13"/>
              <w:spacing w:line="400" w:lineRule="exact"/>
              <w:jc w:val="center"/>
              <w:rPr>
                <w:rFonts w:ascii="宋体" w:hAnsi="宋体"/>
                <w:color w:val="000000"/>
                <w:sz w:val="20"/>
                <w:szCs w:val="20"/>
              </w:rPr>
            </w:pPr>
            <w:r>
              <w:rPr>
                <w:rFonts w:hint="eastAsia" w:ascii="宋体" w:hAnsi="宋体"/>
                <w:color w:val="000000"/>
                <w:sz w:val="20"/>
                <w:szCs w:val="20"/>
              </w:rPr>
              <w:t>外围</w:t>
            </w:r>
          </w:p>
          <w:p w14:paraId="5E9DBB78">
            <w:pPr>
              <w:pStyle w:val="13"/>
              <w:spacing w:line="400" w:lineRule="exact"/>
              <w:jc w:val="center"/>
              <w:rPr>
                <w:rFonts w:ascii="宋体" w:hAnsi="宋体"/>
                <w:color w:val="000000"/>
                <w:sz w:val="20"/>
                <w:szCs w:val="20"/>
              </w:rPr>
            </w:pPr>
            <w:r>
              <w:rPr>
                <w:rFonts w:hint="eastAsia" w:ascii="宋体" w:hAnsi="宋体"/>
                <w:color w:val="000000"/>
                <w:sz w:val="20"/>
                <w:szCs w:val="20"/>
              </w:rPr>
              <w:t>（</w:t>
            </w:r>
            <w:r>
              <w:rPr>
                <w:rFonts w:ascii="宋体" w:hAnsi="宋体"/>
                <w:color w:val="000000"/>
                <w:sz w:val="20"/>
                <w:szCs w:val="20"/>
              </w:rPr>
              <w:t>13</w:t>
            </w:r>
            <w:r>
              <w:rPr>
                <w:rFonts w:hint="eastAsia" w:ascii="宋体" w:hAnsi="宋体"/>
                <w:color w:val="000000"/>
                <w:sz w:val="20"/>
                <w:szCs w:val="20"/>
              </w:rPr>
              <w:t>分）</w:t>
            </w:r>
          </w:p>
        </w:tc>
        <w:tc>
          <w:tcPr>
            <w:tcW w:w="1985" w:type="dxa"/>
            <w:shd w:val="clear" w:color="auto" w:fill="FFFFFF"/>
            <w:vAlign w:val="center"/>
          </w:tcPr>
          <w:p w14:paraId="3C9FB9A1">
            <w:pPr>
              <w:pStyle w:val="13"/>
              <w:spacing w:line="400" w:lineRule="exact"/>
              <w:jc w:val="center"/>
              <w:rPr>
                <w:rFonts w:ascii="宋体" w:hAnsi="宋体"/>
                <w:color w:val="000000"/>
                <w:sz w:val="20"/>
                <w:szCs w:val="20"/>
              </w:rPr>
            </w:pPr>
            <w:r>
              <w:rPr>
                <w:rFonts w:hint="eastAsia" w:ascii="宋体" w:hAnsi="宋体"/>
                <w:color w:val="000000"/>
                <w:sz w:val="20"/>
                <w:szCs w:val="20"/>
              </w:rPr>
              <w:t>地面</w:t>
            </w:r>
            <w:r>
              <w:rPr>
                <w:rFonts w:ascii="宋体" w:hAnsi="宋体"/>
                <w:color w:val="000000"/>
                <w:sz w:val="20"/>
                <w:szCs w:val="20"/>
              </w:rPr>
              <w:t>(5</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D3A88E1">
            <w:pPr>
              <w:pStyle w:val="13"/>
              <w:jc w:val="left"/>
              <w:rPr>
                <w:rFonts w:ascii="宋体" w:hAnsi="宋体"/>
                <w:color w:val="000000"/>
                <w:sz w:val="20"/>
                <w:szCs w:val="20"/>
              </w:rPr>
            </w:pPr>
            <w:r>
              <w:rPr>
                <w:rFonts w:hint="eastAsia" w:ascii="宋体" w:hAnsi="宋体"/>
                <w:color w:val="000000"/>
                <w:sz w:val="20"/>
                <w:szCs w:val="20"/>
              </w:rPr>
              <w:t>无污迹，无杂物，无积尘，感觉宽敞舒畅,检查每次扣0.1分。</w:t>
            </w:r>
          </w:p>
        </w:tc>
        <w:tc>
          <w:tcPr>
            <w:tcW w:w="1077" w:type="dxa"/>
            <w:shd w:val="clear" w:color="auto" w:fill="FFFFFF"/>
            <w:vAlign w:val="center"/>
          </w:tcPr>
          <w:p w14:paraId="14B01C42">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F23A810">
            <w:pPr>
              <w:pStyle w:val="13"/>
              <w:spacing w:line="400" w:lineRule="exact"/>
              <w:jc w:val="center"/>
              <w:rPr>
                <w:rFonts w:ascii="宋体" w:hAnsi="宋体"/>
                <w:color w:val="000000"/>
                <w:sz w:val="20"/>
                <w:szCs w:val="20"/>
              </w:rPr>
            </w:pPr>
          </w:p>
        </w:tc>
        <w:tc>
          <w:tcPr>
            <w:tcW w:w="859" w:type="dxa"/>
            <w:shd w:val="clear" w:color="auto" w:fill="FFFFFF"/>
            <w:vAlign w:val="center"/>
          </w:tcPr>
          <w:p w14:paraId="7A59BE3B">
            <w:pPr>
              <w:pStyle w:val="13"/>
              <w:spacing w:line="400" w:lineRule="exact"/>
              <w:jc w:val="center"/>
              <w:rPr>
                <w:rFonts w:ascii="宋体" w:hAnsi="宋体"/>
                <w:color w:val="000000"/>
                <w:sz w:val="20"/>
                <w:szCs w:val="20"/>
              </w:rPr>
            </w:pPr>
          </w:p>
        </w:tc>
      </w:tr>
      <w:tr w14:paraId="558A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1BEAC3FF">
            <w:pPr>
              <w:pStyle w:val="13"/>
              <w:spacing w:line="400" w:lineRule="exact"/>
              <w:jc w:val="center"/>
              <w:rPr>
                <w:rFonts w:ascii="宋体" w:hAnsi="宋体"/>
                <w:color w:val="000000"/>
                <w:sz w:val="20"/>
                <w:szCs w:val="20"/>
              </w:rPr>
            </w:pPr>
          </w:p>
        </w:tc>
        <w:tc>
          <w:tcPr>
            <w:tcW w:w="1985" w:type="dxa"/>
            <w:shd w:val="clear" w:color="auto" w:fill="FFFFFF"/>
            <w:vAlign w:val="center"/>
          </w:tcPr>
          <w:p w14:paraId="2D1C52C3">
            <w:pPr>
              <w:pStyle w:val="13"/>
              <w:spacing w:line="400" w:lineRule="exact"/>
              <w:jc w:val="center"/>
              <w:rPr>
                <w:rFonts w:ascii="宋体" w:hAnsi="宋体"/>
                <w:color w:val="000000"/>
                <w:sz w:val="20"/>
                <w:szCs w:val="20"/>
              </w:rPr>
            </w:pPr>
            <w:r>
              <w:rPr>
                <w:rFonts w:hint="eastAsia" w:ascii="宋体" w:hAnsi="宋体"/>
                <w:color w:val="000000"/>
                <w:sz w:val="20"/>
                <w:szCs w:val="20"/>
              </w:rPr>
              <w:t>设施与设备</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7F3AF9DF">
            <w:pPr>
              <w:pStyle w:val="13"/>
              <w:jc w:val="left"/>
              <w:rPr>
                <w:rFonts w:ascii="宋体" w:hAnsi="宋体"/>
                <w:color w:val="000000"/>
                <w:sz w:val="20"/>
                <w:szCs w:val="20"/>
              </w:rPr>
            </w:pPr>
            <w:r>
              <w:rPr>
                <w:rFonts w:hint="eastAsia" w:ascii="宋体" w:hAnsi="宋体"/>
                <w:color w:val="000000"/>
                <w:sz w:val="20"/>
                <w:szCs w:val="20"/>
              </w:rPr>
              <w:t>广告牌、标牌标识、风口等无污迹，无积尘,检查每次扣0.1分。</w:t>
            </w:r>
          </w:p>
        </w:tc>
        <w:tc>
          <w:tcPr>
            <w:tcW w:w="1077" w:type="dxa"/>
            <w:shd w:val="clear" w:color="auto" w:fill="FFFFFF"/>
            <w:vAlign w:val="center"/>
          </w:tcPr>
          <w:p w14:paraId="409AFC4E">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1EDEF1B8">
            <w:pPr>
              <w:pStyle w:val="13"/>
              <w:spacing w:line="400" w:lineRule="exact"/>
              <w:jc w:val="center"/>
              <w:rPr>
                <w:rFonts w:ascii="宋体" w:hAnsi="宋体"/>
                <w:color w:val="000000"/>
                <w:sz w:val="20"/>
                <w:szCs w:val="20"/>
              </w:rPr>
            </w:pPr>
          </w:p>
        </w:tc>
        <w:tc>
          <w:tcPr>
            <w:tcW w:w="859" w:type="dxa"/>
            <w:shd w:val="clear" w:color="auto" w:fill="FFFFFF"/>
            <w:vAlign w:val="center"/>
          </w:tcPr>
          <w:p w14:paraId="15AE08C6">
            <w:pPr>
              <w:pStyle w:val="13"/>
              <w:spacing w:line="400" w:lineRule="exact"/>
              <w:jc w:val="center"/>
              <w:rPr>
                <w:rFonts w:ascii="宋体" w:hAnsi="宋体"/>
                <w:color w:val="000000"/>
                <w:sz w:val="20"/>
                <w:szCs w:val="20"/>
              </w:rPr>
            </w:pPr>
          </w:p>
        </w:tc>
      </w:tr>
      <w:tr w14:paraId="08C5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714" w:type="dxa"/>
            <w:vMerge w:val="continue"/>
            <w:shd w:val="clear" w:color="auto" w:fill="FFFFFF"/>
            <w:vAlign w:val="center"/>
          </w:tcPr>
          <w:p w14:paraId="4624AB0C">
            <w:pPr>
              <w:pStyle w:val="13"/>
              <w:spacing w:line="400" w:lineRule="exact"/>
              <w:jc w:val="center"/>
              <w:rPr>
                <w:rFonts w:ascii="宋体" w:hAnsi="宋体"/>
                <w:color w:val="000000"/>
                <w:sz w:val="20"/>
                <w:szCs w:val="20"/>
              </w:rPr>
            </w:pPr>
          </w:p>
        </w:tc>
        <w:tc>
          <w:tcPr>
            <w:tcW w:w="1985" w:type="dxa"/>
            <w:shd w:val="clear" w:color="auto" w:fill="FFFFFF"/>
            <w:vAlign w:val="center"/>
          </w:tcPr>
          <w:p w14:paraId="7EAFB833">
            <w:pPr>
              <w:pStyle w:val="13"/>
              <w:spacing w:line="400" w:lineRule="exact"/>
              <w:jc w:val="center"/>
              <w:rPr>
                <w:rFonts w:ascii="宋体" w:hAnsi="宋体"/>
                <w:color w:val="000000"/>
                <w:sz w:val="20"/>
                <w:szCs w:val="20"/>
              </w:rPr>
            </w:pPr>
            <w:r>
              <w:rPr>
                <w:rFonts w:hint="eastAsia" w:ascii="宋体" w:hAnsi="宋体"/>
                <w:color w:val="000000"/>
                <w:sz w:val="20"/>
                <w:szCs w:val="20"/>
              </w:rPr>
              <w:t>沟渠</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3549238">
            <w:pPr>
              <w:pStyle w:val="13"/>
              <w:jc w:val="left"/>
              <w:rPr>
                <w:rFonts w:ascii="宋体" w:hAnsi="宋体"/>
                <w:color w:val="000000"/>
                <w:sz w:val="20"/>
                <w:szCs w:val="20"/>
              </w:rPr>
            </w:pPr>
            <w:r>
              <w:rPr>
                <w:rFonts w:hint="eastAsia" w:ascii="宋体" w:hAnsi="宋体"/>
                <w:color w:val="000000"/>
                <w:sz w:val="20"/>
                <w:szCs w:val="20"/>
              </w:rPr>
              <w:t>沟渠不堵塞，排放畅通，无杂物，无烟头,检查每次扣0.1分。</w:t>
            </w:r>
          </w:p>
        </w:tc>
        <w:tc>
          <w:tcPr>
            <w:tcW w:w="1077" w:type="dxa"/>
            <w:shd w:val="clear" w:color="auto" w:fill="FFFFFF"/>
            <w:vAlign w:val="center"/>
          </w:tcPr>
          <w:p w14:paraId="1FB72604">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5C18448">
            <w:pPr>
              <w:pStyle w:val="13"/>
              <w:spacing w:line="400" w:lineRule="exact"/>
              <w:jc w:val="center"/>
              <w:rPr>
                <w:rFonts w:ascii="宋体" w:hAnsi="宋体"/>
                <w:color w:val="000000"/>
                <w:sz w:val="20"/>
                <w:szCs w:val="20"/>
              </w:rPr>
            </w:pPr>
          </w:p>
        </w:tc>
        <w:tc>
          <w:tcPr>
            <w:tcW w:w="859" w:type="dxa"/>
            <w:shd w:val="clear" w:color="auto" w:fill="FFFFFF"/>
            <w:vAlign w:val="center"/>
          </w:tcPr>
          <w:p w14:paraId="18611998">
            <w:pPr>
              <w:pStyle w:val="13"/>
              <w:spacing w:line="400" w:lineRule="exact"/>
              <w:jc w:val="center"/>
              <w:rPr>
                <w:rFonts w:ascii="宋体" w:hAnsi="宋体"/>
                <w:color w:val="000000"/>
                <w:sz w:val="20"/>
                <w:szCs w:val="20"/>
              </w:rPr>
            </w:pPr>
          </w:p>
        </w:tc>
      </w:tr>
      <w:tr w14:paraId="66E2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006A12FA">
            <w:pPr>
              <w:pStyle w:val="13"/>
              <w:spacing w:line="400" w:lineRule="exact"/>
              <w:jc w:val="center"/>
              <w:rPr>
                <w:rFonts w:ascii="宋体" w:hAnsi="宋体"/>
                <w:color w:val="000000"/>
                <w:sz w:val="20"/>
                <w:szCs w:val="20"/>
              </w:rPr>
            </w:pPr>
          </w:p>
        </w:tc>
        <w:tc>
          <w:tcPr>
            <w:tcW w:w="1985" w:type="dxa"/>
            <w:shd w:val="clear" w:color="auto" w:fill="FFFFFF"/>
            <w:vAlign w:val="center"/>
          </w:tcPr>
          <w:p w14:paraId="7A393133">
            <w:pPr>
              <w:pStyle w:val="13"/>
              <w:spacing w:line="400" w:lineRule="exact"/>
              <w:jc w:val="center"/>
              <w:rPr>
                <w:rFonts w:ascii="宋体" w:hAnsi="宋体"/>
                <w:color w:val="000000"/>
                <w:sz w:val="20"/>
                <w:szCs w:val="20"/>
              </w:rPr>
            </w:pPr>
            <w:r>
              <w:rPr>
                <w:rFonts w:hint="eastAsia" w:ascii="宋体" w:hAnsi="宋体"/>
                <w:color w:val="000000"/>
                <w:sz w:val="20"/>
                <w:szCs w:val="20"/>
              </w:rPr>
              <w:t>绿化带</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43716F6D">
            <w:pPr>
              <w:pStyle w:val="13"/>
              <w:jc w:val="left"/>
              <w:rPr>
                <w:rFonts w:ascii="宋体" w:hAnsi="宋体"/>
                <w:color w:val="000000"/>
                <w:sz w:val="20"/>
                <w:szCs w:val="20"/>
              </w:rPr>
            </w:pPr>
            <w:r>
              <w:rPr>
                <w:rFonts w:hint="eastAsia" w:ascii="宋体" w:hAnsi="宋体"/>
                <w:color w:val="000000"/>
                <w:sz w:val="20"/>
                <w:szCs w:val="20"/>
              </w:rPr>
              <w:t>目视无垃圾、碎石,检查每次扣0.1分。</w:t>
            </w:r>
          </w:p>
        </w:tc>
        <w:tc>
          <w:tcPr>
            <w:tcW w:w="1077" w:type="dxa"/>
            <w:shd w:val="clear" w:color="auto" w:fill="FFFFFF"/>
            <w:vAlign w:val="center"/>
          </w:tcPr>
          <w:p w14:paraId="3091AE54">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AF86420">
            <w:pPr>
              <w:pStyle w:val="13"/>
              <w:spacing w:line="400" w:lineRule="exact"/>
              <w:jc w:val="center"/>
              <w:rPr>
                <w:rFonts w:ascii="宋体" w:hAnsi="宋体"/>
                <w:color w:val="000000"/>
                <w:sz w:val="20"/>
                <w:szCs w:val="20"/>
              </w:rPr>
            </w:pPr>
          </w:p>
        </w:tc>
        <w:tc>
          <w:tcPr>
            <w:tcW w:w="859" w:type="dxa"/>
            <w:shd w:val="clear" w:color="auto" w:fill="FFFFFF"/>
            <w:vAlign w:val="center"/>
          </w:tcPr>
          <w:p w14:paraId="6232338F">
            <w:pPr>
              <w:pStyle w:val="13"/>
              <w:spacing w:line="400" w:lineRule="exact"/>
              <w:jc w:val="center"/>
              <w:rPr>
                <w:rFonts w:ascii="宋体" w:hAnsi="宋体"/>
                <w:color w:val="000000"/>
                <w:sz w:val="20"/>
                <w:szCs w:val="20"/>
              </w:rPr>
            </w:pPr>
          </w:p>
        </w:tc>
      </w:tr>
      <w:tr w14:paraId="2B9F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1A9D6529">
            <w:pPr>
              <w:pStyle w:val="13"/>
              <w:spacing w:line="400" w:lineRule="exact"/>
              <w:jc w:val="center"/>
              <w:rPr>
                <w:rFonts w:ascii="宋体" w:hAnsi="宋体"/>
                <w:color w:val="000000"/>
                <w:sz w:val="20"/>
                <w:szCs w:val="20"/>
              </w:rPr>
            </w:pPr>
            <w:r>
              <w:rPr>
                <w:rFonts w:hint="eastAsia" w:ascii="宋体" w:hAnsi="宋体"/>
                <w:color w:val="000000"/>
                <w:sz w:val="20"/>
                <w:szCs w:val="20"/>
              </w:rPr>
              <w:t>楼层</w:t>
            </w:r>
          </w:p>
          <w:p w14:paraId="0C2587BA">
            <w:pPr>
              <w:pStyle w:val="13"/>
              <w:spacing w:line="400" w:lineRule="exact"/>
              <w:jc w:val="center"/>
              <w:rPr>
                <w:rFonts w:ascii="宋体" w:hAnsi="宋体"/>
                <w:color w:val="000000"/>
                <w:sz w:val="20"/>
                <w:szCs w:val="20"/>
              </w:rPr>
            </w:pPr>
            <w:r>
              <w:rPr>
                <w:rFonts w:hint="eastAsia" w:ascii="宋体" w:hAnsi="宋体"/>
                <w:color w:val="000000"/>
                <w:sz w:val="20"/>
                <w:szCs w:val="20"/>
              </w:rPr>
              <w:t>（</w:t>
            </w:r>
            <w:r>
              <w:rPr>
                <w:rFonts w:ascii="宋体" w:hAnsi="宋体"/>
                <w:color w:val="000000"/>
                <w:sz w:val="20"/>
                <w:szCs w:val="20"/>
              </w:rPr>
              <w:t>15</w:t>
            </w:r>
            <w:r>
              <w:rPr>
                <w:rFonts w:hint="eastAsia" w:ascii="宋体" w:hAnsi="宋体"/>
                <w:color w:val="000000"/>
                <w:sz w:val="20"/>
                <w:szCs w:val="20"/>
              </w:rPr>
              <w:t>分）</w:t>
            </w:r>
          </w:p>
        </w:tc>
        <w:tc>
          <w:tcPr>
            <w:tcW w:w="1985" w:type="dxa"/>
            <w:shd w:val="clear" w:color="auto" w:fill="FFFFFF"/>
            <w:vAlign w:val="center"/>
          </w:tcPr>
          <w:p w14:paraId="1DF4D94B">
            <w:pPr>
              <w:pStyle w:val="13"/>
              <w:spacing w:line="400" w:lineRule="exact"/>
              <w:jc w:val="center"/>
              <w:rPr>
                <w:rFonts w:ascii="宋体" w:hAnsi="宋体"/>
                <w:color w:val="000000"/>
                <w:sz w:val="20"/>
                <w:szCs w:val="20"/>
              </w:rPr>
            </w:pPr>
            <w:r>
              <w:rPr>
                <w:rFonts w:hint="eastAsia" w:ascii="宋体" w:hAnsi="宋体"/>
                <w:color w:val="000000"/>
                <w:sz w:val="20"/>
                <w:szCs w:val="20"/>
              </w:rPr>
              <w:t>地面</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954844C">
            <w:pPr>
              <w:pStyle w:val="13"/>
              <w:jc w:val="left"/>
              <w:rPr>
                <w:rFonts w:ascii="宋体" w:hAnsi="宋体"/>
                <w:color w:val="000000"/>
                <w:sz w:val="20"/>
                <w:szCs w:val="20"/>
              </w:rPr>
            </w:pPr>
            <w:r>
              <w:rPr>
                <w:rFonts w:hint="eastAsia" w:ascii="宋体" w:hAnsi="宋体"/>
                <w:color w:val="000000"/>
                <w:sz w:val="20"/>
                <w:szCs w:val="20"/>
              </w:rPr>
              <w:t>保持地面无杂物，无污迹，大理石地面有光泽,检查每次扣0.1分。</w:t>
            </w:r>
          </w:p>
        </w:tc>
        <w:tc>
          <w:tcPr>
            <w:tcW w:w="1077" w:type="dxa"/>
            <w:shd w:val="clear" w:color="auto" w:fill="FFFFFF"/>
            <w:vAlign w:val="center"/>
          </w:tcPr>
          <w:p w14:paraId="3154EC34">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FBB4341">
            <w:pPr>
              <w:pStyle w:val="13"/>
              <w:spacing w:line="400" w:lineRule="exact"/>
              <w:jc w:val="center"/>
              <w:rPr>
                <w:rFonts w:ascii="宋体" w:hAnsi="宋体"/>
                <w:color w:val="000000"/>
                <w:sz w:val="20"/>
                <w:szCs w:val="20"/>
              </w:rPr>
            </w:pPr>
          </w:p>
        </w:tc>
        <w:tc>
          <w:tcPr>
            <w:tcW w:w="859" w:type="dxa"/>
            <w:shd w:val="clear" w:color="auto" w:fill="FFFFFF"/>
            <w:vAlign w:val="center"/>
          </w:tcPr>
          <w:p w14:paraId="0BA172F6">
            <w:pPr>
              <w:pStyle w:val="13"/>
              <w:spacing w:line="400" w:lineRule="exact"/>
              <w:jc w:val="center"/>
              <w:rPr>
                <w:rFonts w:ascii="宋体" w:hAnsi="宋体"/>
                <w:color w:val="000000"/>
                <w:sz w:val="20"/>
                <w:szCs w:val="20"/>
              </w:rPr>
            </w:pPr>
          </w:p>
        </w:tc>
      </w:tr>
      <w:tr w14:paraId="4A72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714" w:type="dxa"/>
            <w:vMerge w:val="continue"/>
            <w:shd w:val="clear" w:color="auto" w:fill="FFFFFF"/>
            <w:vAlign w:val="center"/>
          </w:tcPr>
          <w:p w14:paraId="0CFE2DF9">
            <w:pPr>
              <w:pStyle w:val="13"/>
              <w:spacing w:line="400" w:lineRule="exact"/>
              <w:jc w:val="center"/>
              <w:rPr>
                <w:rFonts w:ascii="宋体" w:hAnsi="宋体"/>
                <w:color w:val="000000"/>
                <w:sz w:val="20"/>
                <w:szCs w:val="20"/>
              </w:rPr>
            </w:pPr>
          </w:p>
        </w:tc>
        <w:tc>
          <w:tcPr>
            <w:tcW w:w="1985" w:type="dxa"/>
            <w:shd w:val="clear" w:color="auto" w:fill="FFFFFF"/>
            <w:vAlign w:val="center"/>
          </w:tcPr>
          <w:p w14:paraId="4F1E5CB7">
            <w:pPr>
              <w:pStyle w:val="13"/>
              <w:spacing w:line="400" w:lineRule="exact"/>
              <w:jc w:val="center"/>
              <w:rPr>
                <w:rFonts w:ascii="宋体" w:hAnsi="宋体"/>
                <w:color w:val="000000"/>
                <w:sz w:val="20"/>
                <w:szCs w:val="20"/>
              </w:rPr>
            </w:pPr>
            <w:r>
              <w:rPr>
                <w:rFonts w:hint="eastAsia" w:ascii="宋体" w:hAnsi="宋体"/>
                <w:color w:val="000000"/>
                <w:sz w:val="20"/>
                <w:szCs w:val="20"/>
              </w:rPr>
              <w:t>墙身</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0BBE718">
            <w:pPr>
              <w:pStyle w:val="13"/>
              <w:jc w:val="left"/>
              <w:rPr>
                <w:rFonts w:ascii="宋体" w:hAnsi="宋体"/>
                <w:color w:val="000000"/>
                <w:sz w:val="20"/>
                <w:szCs w:val="20"/>
              </w:rPr>
            </w:pPr>
            <w:r>
              <w:rPr>
                <w:rFonts w:hint="eastAsia" w:ascii="宋体" w:hAnsi="宋体"/>
                <w:color w:val="000000"/>
                <w:sz w:val="20"/>
                <w:szCs w:val="20"/>
              </w:rPr>
              <w:t>无污迹，无积尘，墙面设施设备无积尘，无蜘蛛网,检查每次扣0.1分。</w:t>
            </w:r>
          </w:p>
        </w:tc>
        <w:tc>
          <w:tcPr>
            <w:tcW w:w="1077" w:type="dxa"/>
            <w:shd w:val="clear" w:color="auto" w:fill="FFFFFF"/>
            <w:vAlign w:val="center"/>
          </w:tcPr>
          <w:p w14:paraId="7E3ADED3">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33D2F5BD">
            <w:pPr>
              <w:pStyle w:val="13"/>
              <w:spacing w:line="400" w:lineRule="exact"/>
              <w:jc w:val="center"/>
              <w:rPr>
                <w:rFonts w:ascii="宋体" w:hAnsi="宋体"/>
                <w:color w:val="000000"/>
                <w:sz w:val="20"/>
                <w:szCs w:val="20"/>
              </w:rPr>
            </w:pPr>
          </w:p>
        </w:tc>
        <w:tc>
          <w:tcPr>
            <w:tcW w:w="859" w:type="dxa"/>
            <w:shd w:val="clear" w:color="auto" w:fill="FFFFFF"/>
            <w:vAlign w:val="center"/>
          </w:tcPr>
          <w:p w14:paraId="1FAF5122">
            <w:pPr>
              <w:pStyle w:val="13"/>
              <w:spacing w:line="400" w:lineRule="exact"/>
              <w:jc w:val="center"/>
              <w:rPr>
                <w:rFonts w:ascii="宋体" w:hAnsi="宋体"/>
                <w:color w:val="000000"/>
                <w:sz w:val="20"/>
                <w:szCs w:val="20"/>
              </w:rPr>
            </w:pPr>
          </w:p>
        </w:tc>
      </w:tr>
      <w:tr w14:paraId="7D70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72E3891C">
            <w:pPr>
              <w:pStyle w:val="13"/>
              <w:spacing w:line="400" w:lineRule="exact"/>
              <w:jc w:val="center"/>
              <w:rPr>
                <w:rFonts w:ascii="宋体" w:hAnsi="宋体"/>
                <w:color w:val="000000"/>
                <w:sz w:val="20"/>
                <w:szCs w:val="20"/>
              </w:rPr>
            </w:pPr>
          </w:p>
        </w:tc>
        <w:tc>
          <w:tcPr>
            <w:tcW w:w="1985" w:type="dxa"/>
            <w:shd w:val="clear" w:color="auto" w:fill="FFFFFF"/>
            <w:vAlign w:val="center"/>
          </w:tcPr>
          <w:p w14:paraId="179D4A66">
            <w:pPr>
              <w:pStyle w:val="13"/>
              <w:spacing w:line="400" w:lineRule="exact"/>
              <w:jc w:val="center"/>
              <w:rPr>
                <w:rFonts w:ascii="宋体" w:hAnsi="宋体"/>
                <w:color w:val="000000"/>
                <w:sz w:val="20"/>
                <w:szCs w:val="20"/>
              </w:rPr>
            </w:pPr>
            <w:r>
              <w:rPr>
                <w:rFonts w:hint="eastAsia" w:ascii="宋体" w:hAnsi="宋体"/>
                <w:color w:val="000000"/>
                <w:sz w:val="20"/>
                <w:szCs w:val="20"/>
              </w:rPr>
              <w:t>天花</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BE0F0E1">
            <w:pPr>
              <w:pStyle w:val="13"/>
              <w:jc w:val="left"/>
              <w:rPr>
                <w:rFonts w:ascii="宋体" w:hAnsi="宋体"/>
                <w:color w:val="000000"/>
                <w:sz w:val="20"/>
                <w:szCs w:val="20"/>
              </w:rPr>
            </w:pPr>
            <w:r>
              <w:rPr>
                <w:rFonts w:hint="eastAsia" w:ascii="宋体" w:hAnsi="宋体"/>
                <w:color w:val="000000"/>
                <w:sz w:val="20"/>
                <w:szCs w:val="20"/>
              </w:rPr>
              <w:t>无明显灰尘，无污迹，无蜘蛛网,检查每次扣0.1分。</w:t>
            </w:r>
          </w:p>
        </w:tc>
        <w:tc>
          <w:tcPr>
            <w:tcW w:w="1077" w:type="dxa"/>
            <w:shd w:val="clear" w:color="auto" w:fill="FFFFFF"/>
            <w:vAlign w:val="center"/>
          </w:tcPr>
          <w:p w14:paraId="60FE4DD7">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6F78965">
            <w:pPr>
              <w:pStyle w:val="13"/>
              <w:spacing w:line="400" w:lineRule="exact"/>
              <w:jc w:val="center"/>
              <w:rPr>
                <w:rFonts w:ascii="宋体" w:hAnsi="宋体"/>
                <w:color w:val="000000"/>
                <w:sz w:val="20"/>
                <w:szCs w:val="20"/>
              </w:rPr>
            </w:pPr>
          </w:p>
        </w:tc>
        <w:tc>
          <w:tcPr>
            <w:tcW w:w="859" w:type="dxa"/>
            <w:shd w:val="clear" w:color="auto" w:fill="FFFFFF"/>
            <w:vAlign w:val="center"/>
          </w:tcPr>
          <w:p w14:paraId="55C65B45">
            <w:pPr>
              <w:pStyle w:val="13"/>
              <w:spacing w:line="400" w:lineRule="exact"/>
              <w:jc w:val="center"/>
              <w:rPr>
                <w:rFonts w:ascii="宋体" w:hAnsi="宋体"/>
                <w:color w:val="000000"/>
                <w:sz w:val="20"/>
                <w:szCs w:val="20"/>
              </w:rPr>
            </w:pPr>
          </w:p>
        </w:tc>
      </w:tr>
      <w:tr w14:paraId="4E66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6C2F48DF">
            <w:pPr>
              <w:pStyle w:val="13"/>
              <w:spacing w:line="400" w:lineRule="exact"/>
              <w:jc w:val="center"/>
              <w:rPr>
                <w:rFonts w:ascii="宋体" w:hAnsi="宋体"/>
                <w:color w:val="000000"/>
                <w:sz w:val="20"/>
                <w:szCs w:val="20"/>
              </w:rPr>
            </w:pPr>
          </w:p>
        </w:tc>
        <w:tc>
          <w:tcPr>
            <w:tcW w:w="1985" w:type="dxa"/>
            <w:shd w:val="clear" w:color="auto" w:fill="FFFFFF"/>
            <w:vAlign w:val="center"/>
          </w:tcPr>
          <w:p w14:paraId="4D466852">
            <w:pPr>
              <w:pStyle w:val="13"/>
              <w:spacing w:line="400" w:lineRule="exact"/>
              <w:jc w:val="center"/>
              <w:rPr>
                <w:rFonts w:ascii="宋体" w:hAnsi="宋体"/>
                <w:color w:val="000000"/>
                <w:sz w:val="20"/>
                <w:szCs w:val="20"/>
              </w:rPr>
            </w:pPr>
            <w:r>
              <w:rPr>
                <w:rFonts w:hint="eastAsia" w:ascii="宋体" w:hAnsi="宋体"/>
                <w:color w:val="000000"/>
                <w:sz w:val="20"/>
                <w:szCs w:val="20"/>
              </w:rPr>
              <w:t>公共设施</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25D53CCE">
            <w:pPr>
              <w:pStyle w:val="13"/>
              <w:jc w:val="left"/>
              <w:rPr>
                <w:rFonts w:ascii="宋体" w:hAnsi="宋体"/>
                <w:color w:val="000000"/>
                <w:sz w:val="20"/>
                <w:szCs w:val="20"/>
              </w:rPr>
            </w:pPr>
            <w:r>
              <w:rPr>
                <w:rFonts w:hint="eastAsia" w:ascii="宋体" w:hAnsi="宋体"/>
                <w:color w:val="000000"/>
                <w:sz w:val="20"/>
                <w:szCs w:val="20"/>
              </w:rPr>
              <w:t>指示牌、风口、消防设施等公共设施无积尘，无污迹,检查每次扣0.1分。</w:t>
            </w:r>
          </w:p>
        </w:tc>
        <w:tc>
          <w:tcPr>
            <w:tcW w:w="1077" w:type="dxa"/>
            <w:shd w:val="clear" w:color="auto" w:fill="FFFFFF"/>
            <w:vAlign w:val="center"/>
          </w:tcPr>
          <w:p w14:paraId="338AAF6F">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3C890C4">
            <w:pPr>
              <w:pStyle w:val="13"/>
              <w:spacing w:line="400" w:lineRule="exact"/>
              <w:jc w:val="center"/>
              <w:rPr>
                <w:rFonts w:ascii="宋体" w:hAnsi="宋体"/>
                <w:color w:val="000000"/>
                <w:sz w:val="20"/>
                <w:szCs w:val="20"/>
              </w:rPr>
            </w:pPr>
          </w:p>
        </w:tc>
        <w:tc>
          <w:tcPr>
            <w:tcW w:w="859" w:type="dxa"/>
            <w:shd w:val="clear" w:color="auto" w:fill="FFFFFF"/>
            <w:vAlign w:val="center"/>
          </w:tcPr>
          <w:p w14:paraId="12F1D757">
            <w:pPr>
              <w:pStyle w:val="13"/>
              <w:spacing w:line="400" w:lineRule="exact"/>
              <w:jc w:val="center"/>
              <w:rPr>
                <w:rFonts w:ascii="宋体" w:hAnsi="宋体"/>
                <w:color w:val="000000"/>
                <w:sz w:val="20"/>
                <w:szCs w:val="20"/>
              </w:rPr>
            </w:pPr>
          </w:p>
        </w:tc>
      </w:tr>
      <w:tr w14:paraId="78A9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04CB30BB">
            <w:pPr>
              <w:pStyle w:val="13"/>
              <w:spacing w:line="400" w:lineRule="exact"/>
              <w:jc w:val="center"/>
              <w:rPr>
                <w:rFonts w:ascii="宋体" w:hAnsi="宋体"/>
                <w:color w:val="000000"/>
                <w:sz w:val="20"/>
                <w:szCs w:val="20"/>
              </w:rPr>
            </w:pPr>
          </w:p>
        </w:tc>
        <w:tc>
          <w:tcPr>
            <w:tcW w:w="1985" w:type="dxa"/>
            <w:shd w:val="clear" w:color="auto" w:fill="FFFFFF"/>
            <w:vAlign w:val="center"/>
          </w:tcPr>
          <w:p w14:paraId="1046AF9E">
            <w:pPr>
              <w:pStyle w:val="13"/>
              <w:spacing w:line="400" w:lineRule="exact"/>
              <w:jc w:val="center"/>
              <w:rPr>
                <w:rFonts w:ascii="宋体" w:hAnsi="宋体"/>
                <w:color w:val="000000"/>
                <w:sz w:val="20"/>
                <w:szCs w:val="20"/>
              </w:rPr>
            </w:pPr>
            <w:r>
              <w:rPr>
                <w:rFonts w:hint="eastAsia" w:ascii="宋体" w:hAnsi="宋体"/>
                <w:color w:val="000000"/>
                <w:sz w:val="20"/>
                <w:szCs w:val="20"/>
              </w:rPr>
              <w:t>楼层通道</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0BF8814D">
            <w:pPr>
              <w:pStyle w:val="13"/>
              <w:jc w:val="left"/>
              <w:rPr>
                <w:rFonts w:ascii="宋体" w:hAnsi="宋体"/>
                <w:color w:val="000000"/>
                <w:sz w:val="20"/>
                <w:szCs w:val="20"/>
              </w:rPr>
            </w:pPr>
            <w:r>
              <w:rPr>
                <w:rFonts w:hint="eastAsia" w:ascii="宋体" w:hAnsi="宋体"/>
                <w:color w:val="000000"/>
                <w:sz w:val="20"/>
                <w:szCs w:val="20"/>
              </w:rPr>
              <w:t>无污迹，无杂物，无积尘，防火门干净，无漏油痕迹,检查每次扣0.1分。</w:t>
            </w:r>
          </w:p>
        </w:tc>
        <w:tc>
          <w:tcPr>
            <w:tcW w:w="1077" w:type="dxa"/>
            <w:shd w:val="clear" w:color="auto" w:fill="FFFFFF"/>
            <w:vAlign w:val="center"/>
          </w:tcPr>
          <w:p w14:paraId="056C8703">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F50B354">
            <w:pPr>
              <w:pStyle w:val="13"/>
              <w:spacing w:line="400" w:lineRule="exact"/>
              <w:jc w:val="center"/>
              <w:rPr>
                <w:rFonts w:ascii="宋体" w:hAnsi="宋体"/>
                <w:color w:val="000000"/>
                <w:sz w:val="20"/>
                <w:szCs w:val="20"/>
              </w:rPr>
            </w:pPr>
          </w:p>
        </w:tc>
        <w:tc>
          <w:tcPr>
            <w:tcW w:w="859" w:type="dxa"/>
            <w:shd w:val="clear" w:color="auto" w:fill="FFFFFF"/>
            <w:vAlign w:val="center"/>
          </w:tcPr>
          <w:p w14:paraId="4A36DC57">
            <w:pPr>
              <w:pStyle w:val="13"/>
              <w:spacing w:line="400" w:lineRule="exact"/>
              <w:jc w:val="center"/>
              <w:rPr>
                <w:rFonts w:ascii="宋体" w:hAnsi="宋体"/>
                <w:color w:val="000000"/>
                <w:sz w:val="20"/>
                <w:szCs w:val="20"/>
              </w:rPr>
            </w:pPr>
          </w:p>
        </w:tc>
      </w:tr>
      <w:tr w14:paraId="52CF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401D2B9C">
            <w:pPr>
              <w:pStyle w:val="13"/>
              <w:spacing w:line="400" w:lineRule="exact"/>
              <w:jc w:val="center"/>
              <w:rPr>
                <w:rFonts w:ascii="宋体" w:hAnsi="宋体"/>
                <w:color w:val="000000"/>
                <w:sz w:val="20"/>
                <w:szCs w:val="20"/>
              </w:rPr>
            </w:pPr>
          </w:p>
        </w:tc>
        <w:tc>
          <w:tcPr>
            <w:tcW w:w="1985" w:type="dxa"/>
            <w:shd w:val="clear" w:color="auto" w:fill="FFFFFF"/>
            <w:vAlign w:val="center"/>
          </w:tcPr>
          <w:p w14:paraId="33912A00">
            <w:pPr>
              <w:pStyle w:val="13"/>
              <w:spacing w:line="400" w:lineRule="exact"/>
              <w:jc w:val="center"/>
              <w:rPr>
                <w:rFonts w:ascii="宋体" w:hAnsi="宋体"/>
                <w:color w:val="000000"/>
                <w:sz w:val="20"/>
                <w:szCs w:val="20"/>
              </w:rPr>
            </w:pPr>
            <w:r>
              <w:rPr>
                <w:rFonts w:hint="eastAsia" w:ascii="宋体" w:hAnsi="宋体"/>
                <w:color w:val="000000"/>
                <w:sz w:val="20"/>
                <w:szCs w:val="20"/>
              </w:rPr>
              <w:t>垃圾筒</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0593A659">
            <w:pPr>
              <w:pStyle w:val="13"/>
              <w:jc w:val="left"/>
              <w:rPr>
                <w:rFonts w:ascii="宋体" w:hAnsi="宋体"/>
                <w:color w:val="000000"/>
                <w:sz w:val="20"/>
                <w:szCs w:val="20"/>
              </w:rPr>
            </w:pPr>
            <w:r>
              <w:rPr>
                <w:rFonts w:hint="eastAsia" w:ascii="宋体" w:hAnsi="宋体"/>
                <w:color w:val="000000"/>
                <w:sz w:val="20"/>
                <w:szCs w:val="20"/>
              </w:rPr>
              <w:t>垃圾筒保持干净，无异味，清理及时，内容物不超过</w:t>
            </w:r>
            <w:r>
              <w:rPr>
                <w:rFonts w:ascii="宋体" w:hAnsi="宋体"/>
                <w:color w:val="000000"/>
                <w:sz w:val="20"/>
                <w:szCs w:val="20"/>
              </w:rPr>
              <w:t>2/3</w:t>
            </w:r>
            <w:r>
              <w:rPr>
                <w:rFonts w:hint="eastAsia" w:ascii="宋体" w:hAnsi="宋体"/>
                <w:color w:val="000000"/>
                <w:sz w:val="20"/>
                <w:szCs w:val="20"/>
              </w:rPr>
              <w:t>,检查每次扣0.2分。</w:t>
            </w:r>
          </w:p>
        </w:tc>
        <w:tc>
          <w:tcPr>
            <w:tcW w:w="1077" w:type="dxa"/>
            <w:shd w:val="clear" w:color="auto" w:fill="FFFFFF"/>
            <w:vAlign w:val="center"/>
          </w:tcPr>
          <w:p w14:paraId="21480DCE">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DD92D98">
            <w:pPr>
              <w:pStyle w:val="13"/>
              <w:spacing w:line="400" w:lineRule="exact"/>
              <w:jc w:val="center"/>
              <w:rPr>
                <w:rFonts w:ascii="宋体" w:hAnsi="宋体"/>
                <w:color w:val="000000"/>
                <w:sz w:val="20"/>
                <w:szCs w:val="20"/>
              </w:rPr>
            </w:pPr>
          </w:p>
        </w:tc>
        <w:tc>
          <w:tcPr>
            <w:tcW w:w="859" w:type="dxa"/>
            <w:shd w:val="clear" w:color="auto" w:fill="FFFFFF"/>
            <w:vAlign w:val="center"/>
          </w:tcPr>
          <w:p w14:paraId="0F1244AD">
            <w:pPr>
              <w:pStyle w:val="13"/>
              <w:spacing w:line="400" w:lineRule="exact"/>
              <w:jc w:val="center"/>
              <w:rPr>
                <w:rFonts w:ascii="宋体" w:hAnsi="宋体"/>
                <w:color w:val="000000"/>
                <w:sz w:val="20"/>
                <w:szCs w:val="20"/>
              </w:rPr>
            </w:pPr>
          </w:p>
        </w:tc>
      </w:tr>
      <w:tr w14:paraId="15E7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06EF8D64">
            <w:pPr>
              <w:pStyle w:val="13"/>
              <w:spacing w:line="400" w:lineRule="exact"/>
              <w:jc w:val="center"/>
              <w:rPr>
                <w:rFonts w:ascii="宋体" w:hAnsi="宋体"/>
                <w:color w:val="000000"/>
                <w:sz w:val="20"/>
                <w:szCs w:val="20"/>
              </w:rPr>
            </w:pPr>
            <w:r>
              <w:rPr>
                <w:rFonts w:hint="eastAsia" w:ascii="宋体" w:hAnsi="宋体"/>
                <w:color w:val="000000"/>
                <w:sz w:val="20"/>
                <w:szCs w:val="20"/>
              </w:rPr>
              <w:t>地下室 （</w:t>
            </w:r>
            <w:r>
              <w:rPr>
                <w:rFonts w:ascii="宋体" w:hAnsi="宋体"/>
                <w:color w:val="000000"/>
                <w:sz w:val="20"/>
                <w:szCs w:val="20"/>
              </w:rPr>
              <w:t>16</w:t>
            </w:r>
            <w:r>
              <w:rPr>
                <w:rFonts w:hint="eastAsia" w:ascii="宋体" w:hAnsi="宋体"/>
                <w:color w:val="000000"/>
                <w:sz w:val="20"/>
                <w:szCs w:val="20"/>
              </w:rPr>
              <w:t>分）</w:t>
            </w:r>
          </w:p>
        </w:tc>
        <w:tc>
          <w:tcPr>
            <w:tcW w:w="1985" w:type="dxa"/>
            <w:shd w:val="clear" w:color="auto" w:fill="FFFFFF"/>
            <w:vAlign w:val="center"/>
          </w:tcPr>
          <w:p w14:paraId="63BC970D">
            <w:pPr>
              <w:pStyle w:val="13"/>
              <w:spacing w:line="400" w:lineRule="exact"/>
              <w:jc w:val="center"/>
              <w:rPr>
                <w:rFonts w:ascii="宋体" w:hAnsi="宋体"/>
                <w:color w:val="000000"/>
                <w:sz w:val="20"/>
                <w:szCs w:val="20"/>
              </w:rPr>
            </w:pPr>
            <w:r>
              <w:rPr>
                <w:rFonts w:hint="eastAsia" w:ascii="宋体" w:hAnsi="宋体"/>
                <w:color w:val="000000"/>
                <w:sz w:val="20"/>
                <w:szCs w:val="20"/>
              </w:rPr>
              <w:t>地面、地沟</w:t>
            </w:r>
            <w:r>
              <w:rPr>
                <w:rFonts w:ascii="宋体" w:hAnsi="宋体"/>
                <w:color w:val="000000"/>
                <w:sz w:val="20"/>
                <w:szCs w:val="20"/>
              </w:rPr>
              <w:t>(</w:t>
            </w:r>
            <w:r>
              <w:rPr>
                <w:rFonts w:hint="eastAsia" w:ascii="宋体" w:hAnsi="宋体"/>
                <w:color w:val="000000"/>
                <w:sz w:val="20"/>
                <w:szCs w:val="20"/>
              </w:rPr>
              <w:t>4分</w:t>
            </w:r>
            <w:r>
              <w:rPr>
                <w:rFonts w:ascii="宋体" w:hAnsi="宋体"/>
                <w:color w:val="000000"/>
                <w:sz w:val="20"/>
                <w:szCs w:val="20"/>
              </w:rPr>
              <w:t>)</w:t>
            </w:r>
          </w:p>
        </w:tc>
        <w:tc>
          <w:tcPr>
            <w:tcW w:w="2835" w:type="dxa"/>
            <w:shd w:val="clear" w:color="auto" w:fill="FFFFFF"/>
            <w:vAlign w:val="center"/>
          </w:tcPr>
          <w:p w14:paraId="1DDB68A5">
            <w:pPr>
              <w:pStyle w:val="13"/>
              <w:jc w:val="left"/>
              <w:rPr>
                <w:rFonts w:ascii="宋体" w:hAnsi="宋体"/>
                <w:color w:val="000000"/>
                <w:sz w:val="20"/>
                <w:szCs w:val="20"/>
              </w:rPr>
            </w:pPr>
            <w:r>
              <w:rPr>
                <w:rFonts w:hint="eastAsia" w:ascii="宋体" w:hAnsi="宋体"/>
                <w:color w:val="000000"/>
                <w:sz w:val="20"/>
                <w:szCs w:val="20"/>
              </w:rPr>
              <w:t>保持地面无积尘，无杂物,检查每次扣0.2分。</w:t>
            </w:r>
          </w:p>
        </w:tc>
        <w:tc>
          <w:tcPr>
            <w:tcW w:w="1077" w:type="dxa"/>
            <w:shd w:val="clear" w:color="auto" w:fill="FFFFFF"/>
            <w:vAlign w:val="center"/>
          </w:tcPr>
          <w:p w14:paraId="425093EF">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FA19E6B">
            <w:pPr>
              <w:pStyle w:val="13"/>
              <w:spacing w:line="400" w:lineRule="exact"/>
              <w:jc w:val="center"/>
              <w:rPr>
                <w:rFonts w:ascii="宋体" w:hAnsi="宋体"/>
                <w:color w:val="000000"/>
                <w:sz w:val="20"/>
                <w:szCs w:val="20"/>
              </w:rPr>
            </w:pPr>
          </w:p>
        </w:tc>
        <w:tc>
          <w:tcPr>
            <w:tcW w:w="859" w:type="dxa"/>
            <w:shd w:val="clear" w:color="auto" w:fill="FFFFFF"/>
            <w:vAlign w:val="center"/>
          </w:tcPr>
          <w:p w14:paraId="356FACBE">
            <w:pPr>
              <w:pStyle w:val="13"/>
              <w:spacing w:line="400" w:lineRule="exact"/>
              <w:jc w:val="center"/>
              <w:rPr>
                <w:rFonts w:ascii="宋体" w:hAnsi="宋体"/>
                <w:color w:val="000000"/>
                <w:sz w:val="20"/>
                <w:szCs w:val="20"/>
              </w:rPr>
            </w:pPr>
          </w:p>
        </w:tc>
      </w:tr>
      <w:tr w14:paraId="51A7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69907DEB">
            <w:pPr>
              <w:pStyle w:val="13"/>
              <w:spacing w:line="400" w:lineRule="exact"/>
              <w:jc w:val="center"/>
              <w:rPr>
                <w:rFonts w:ascii="宋体" w:hAnsi="宋体"/>
                <w:color w:val="000000"/>
                <w:sz w:val="20"/>
                <w:szCs w:val="20"/>
              </w:rPr>
            </w:pPr>
          </w:p>
        </w:tc>
        <w:tc>
          <w:tcPr>
            <w:tcW w:w="1985" w:type="dxa"/>
            <w:shd w:val="clear" w:color="auto" w:fill="FFFFFF"/>
            <w:vAlign w:val="center"/>
          </w:tcPr>
          <w:p w14:paraId="59BEC69A">
            <w:pPr>
              <w:pStyle w:val="13"/>
              <w:spacing w:line="400" w:lineRule="exact"/>
              <w:jc w:val="center"/>
              <w:rPr>
                <w:rFonts w:ascii="宋体" w:hAnsi="宋体"/>
                <w:color w:val="000000"/>
                <w:sz w:val="20"/>
                <w:szCs w:val="20"/>
              </w:rPr>
            </w:pPr>
            <w:r>
              <w:rPr>
                <w:rFonts w:hint="eastAsia" w:ascii="宋体" w:hAnsi="宋体"/>
                <w:color w:val="000000"/>
                <w:sz w:val="20"/>
                <w:szCs w:val="20"/>
              </w:rPr>
              <w:t>墙身</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5D550148">
            <w:pPr>
              <w:pStyle w:val="13"/>
              <w:jc w:val="left"/>
              <w:rPr>
                <w:rFonts w:ascii="宋体" w:hAnsi="宋体"/>
                <w:color w:val="000000"/>
                <w:sz w:val="20"/>
                <w:szCs w:val="20"/>
              </w:rPr>
            </w:pPr>
            <w:r>
              <w:rPr>
                <w:rFonts w:hint="eastAsia" w:ascii="宋体" w:hAnsi="宋体"/>
                <w:color w:val="000000"/>
                <w:sz w:val="20"/>
                <w:szCs w:val="20"/>
              </w:rPr>
              <w:t>无污迹，无积尘，无蜘蛛网,检查每次扣0.2分。</w:t>
            </w:r>
          </w:p>
        </w:tc>
        <w:tc>
          <w:tcPr>
            <w:tcW w:w="1077" w:type="dxa"/>
            <w:shd w:val="clear" w:color="auto" w:fill="FFFFFF"/>
            <w:vAlign w:val="center"/>
          </w:tcPr>
          <w:p w14:paraId="391ED67E">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252FD24F">
            <w:pPr>
              <w:pStyle w:val="13"/>
              <w:spacing w:line="400" w:lineRule="exact"/>
              <w:jc w:val="center"/>
              <w:rPr>
                <w:rFonts w:ascii="宋体" w:hAnsi="宋体"/>
                <w:color w:val="000000"/>
                <w:sz w:val="20"/>
                <w:szCs w:val="20"/>
              </w:rPr>
            </w:pPr>
          </w:p>
        </w:tc>
        <w:tc>
          <w:tcPr>
            <w:tcW w:w="859" w:type="dxa"/>
            <w:shd w:val="clear" w:color="auto" w:fill="FFFFFF"/>
            <w:vAlign w:val="center"/>
          </w:tcPr>
          <w:p w14:paraId="3D659EDB">
            <w:pPr>
              <w:pStyle w:val="13"/>
              <w:spacing w:line="400" w:lineRule="exact"/>
              <w:jc w:val="center"/>
              <w:rPr>
                <w:rFonts w:ascii="宋体" w:hAnsi="宋体"/>
                <w:color w:val="000000"/>
                <w:sz w:val="20"/>
                <w:szCs w:val="20"/>
              </w:rPr>
            </w:pPr>
          </w:p>
        </w:tc>
      </w:tr>
      <w:tr w14:paraId="7D02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6EAC0F12">
            <w:pPr>
              <w:pStyle w:val="13"/>
              <w:spacing w:line="400" w:lineRule="exact"/>
              <w:jc w:val="center"/>
              <w:rPr>
                <w:rFonts w:ascii="宋体" w:hAnsi="宋体"/>
                <w:color w:val="000000"/>
                <w:sz w:val="20"/>
                <w:szCs w:val="20"/>
              </w:rPr>
            </w:pPr>
          </w:p>
        </w:tc>
        <w:tc>
          <w:tcPr>
            <w:tcW w:w="1985" w:type="dxa"/>
            <w:shd w:val="clear" w:color="auto" w:fill="FFFFFF"/>
            <w:vAlign w:val="center"/>
          </w:tcPr>
          <w:p w14:paraId="5EA9029C">
            <w:pPr>
              <w:pStyle w:val="13"/>
              <w:spacing w:line="400" w:lineRule="exact"/>
              <w:jc w:val="center"/>
              <w:rPr>
                <w:rFonts w:ascii="宋体" w:hAnsi="宋体"/>
                <w:color w:val="000000"/>
                <w:sz w:val="20"/>
                <w:szCs w:val="20"/>
              </w:rPr>
            </w:pPr>
            <w:r>
              <w:rPr>
                <w:rFonts w:hint="eastAsia" w:ascii="宋体" w:hAnsi="宋体"/>
                <w:color w:val="000000"/>
                <w:sz w:val="20"/>
                <w:szCs w:val="20"/>
              </w:rPr>
              <w:t>公共设施</w:t>
            </w:r>
            <w:r>
              <w:rPr>
                <w:rFonts w:ascii="宋体" w:hAnsi="宋体"/>
                <w:color w:val="000000"/>
                <w:sz w:val="20"/>
                <w:szCs w:val="20"/>
              </w:rPr>
              <w:t>(</w:t>
            </w:r>
            <w:r>
              <w:rPr>
                <w:rFonts w:hint="eastAsia" w:ascii="宋体" w:hAnsi="宋体"/>
                <w:color w:val="000000"/>
                <w:sz w:val="20"/>
                <w:szCs w:val="20"/>
              </w:rPr>
              <w:t>4分</w:t>
            </w:r>
            <w:r>
              <w:rPr>
                <w:rFonts w:ascii="宋体" w:hAnsi="宋体"/>
                <w:color w:val="000000"/>
                <w:sz w:val="20"/>
                <w:szCs w:val="20"/>
              </w:rPr>
              <w:t>)</w:t>
            </w:r>
          </w:p>
        </w:tc>
        <w:tc>
          <w:tcPr>
            <w:tcW w:w="2835" w:type="dxa"/>
            <w:shd w:val="clear" w:color="auto" w:fill="FFFFFF"/>
            <w:vAlign w:val="center"/>
          </w:tcPr>
          <w:p w14:paraId="3CC14F1D">
            <w:pPr>
              <w:pStyle w:val="13"/>
              <w:jc w:val="left"/>
              <w:rPr>
                <w:rFonts w:ascii="宋体" w:hAnsi="宋体"/>
                <w:color w:val="000000"/>
                <w:sz w:val="20"/>
                <w:szCs w:val="20"/>
              </w:rPr>
            </w:pPr>
            <w:r>
              <w:rPr>
                <w:rFonts w:hint="eastAsia" w:ascii="宋体" w:hAnsi="宋体"/>
                <w:color w:val="000000"/>
                <w:sz w:val="20"/>
                <w:szCs w:val="20"/>
              </w:rPr>
              <w:t>指示牌、风口、消防设施等公共设施无积尘，无污渍,检查每次扣0.2分。</w:t>
            </w:r>
          </w:p>
        </w:tc>
        <w:tc>
          <w:tcPr>
            <w:tcW w:w="1077" w:type="dxa"/>
            <w:shd w:val="clear" w:color="auto" w:fill="FFFFFF"/>
            <w:vAlign w:val="center"/>
          </w:tcPr>
          <w:p w14:paraId="50B89AAB">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35DEDC7E">
            <w:pPr>
              <w:pStyle w:val="13"/>
              <w:spacing w:line="400" w:lineRule="exact"/>
              <w:jc w:val="center"/>
              <w:rPr>
                <w:rFonts w:ascii="宋体" w:hAnsi="宋体"/>
                <w:color w:val="000000"/>
                <w:sz w:val="20"/>
                <w:szCs w:val="20"/>
              </w:rPr>
            </w:pPr>
          </w:p>
        </w:tc>
        <w:tc>
          <w:tcPr>
            <w:tcW w:w="859" w:type="dxa"/>
            <w:shd w:val="clear" w:color="auto" w:fill="FFFFFF"/>
            <w:vAlign w:val="center"/>
          </w:tcPr>
          <w:p w14:paraId="64CAEF0C">
            <w:pPr>
              <w:pStyle w:val="13"/>
              <w:spacing w:line="400" w:lineRule="exact"/>
              <w:jc w:val="center"/>
              <w:rPr>
                <w:rFonts w:ascii="宋体" w:hAnsi="宋体"/>
                <w:color w:val="000000"/>
                <w:sz w:val="20"/>
                <w:szCs w:val="20"/>
              </w:rPr>
            </w:pPr>
          </w:p>
        </w:tc>
      </w:tr>
      <w:tr w14:paraId="62B2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79858CD2">
            <w:pPr>
              <w:pStyle w:val="13"/>
              <w:spacing w:line="400" w:lineRule="exact"/>
              <w:jc w:val="center"/>
              <w:rPr>
                <w:rFonts w:ascii="宋体" w:hAnsi="宋体"/>
                <w:color w:val="000000"/>
                <w:sz w:val="20"/>
                <w:szCs w:val="20"/>
              </w:rPr>
            </w:pPr>
          </w:p>
        </w:tc>
        <w:tc>
          <w:tcPr>
            <w:tcW w:w="1985" w:type="dxa"/>
            <w:shd w:val="clear" w:color="auto" w:fill="FFFFFF"/>
            <w:vAlign w:val="center"/>
          </w:tcPr>
          <w:p w14:paraId="1CACAFD2">
            <w:pPr>
              <w:pStyle w:val="13"/>
              <w:spacing w:line="400" w:lineRule="exact"/>
              <w:jc w:val="center"/>
              <w:rPr>
                <w:rFonts w:ascii="宋体" w:hAnsi="宋体"/>
                <w:color w:val="000000"/>
                <w:sz w:val="20"/>
                <w:szCs w:val="20"/>
              </w:rPr>
            </w:pPr>
            <w:r>
              <w:rPr>
                <w:rFonts w:hint="eastAsia" w:ascii="宋体" w:hAnsi="宋体"/>
                <w:color w:val="000000"/>
                <w:sz w:val="20"/>
                <w:szCs w:val="20"/>
              </w:rPr>
              <w:t>垃圾房</w:t>
            </w:r>
            <w:r>
              <w:rPr>
                <w:rFonts w:ascii="宋体" w:hAnsi="宋体"/>
                <w:color w:val="000000"/>
                <w:sz w:val="20"/>
                <w:szCs w:val="20"/>
              </w:rPr>
              <w:t>(</w:t>
            </w:r>
            <w:r>
              <w:rPr>
                <w:rFonts w:hint="eastAsia" w:ascii="宋体" w:hAnsi="宋体"/>
                <w:color w:val="000000"/>
                <w:sz w:val="20"/>
                <w:szCs w:val="20"/>
              </w:rPr>
              <w:t>4分</w:t>
            </w:r>
            <w:r>
              <w:rPr>
                <w:rFonts w:ascii="宋体" w:hAnsi="宋体"/>
                <w:color w:val="000000"/>
                <w:sz w:val="20"/>
                <w:szCs w:val="20"/>
              </w:rPr>
              <w:t>)</w:t>
            </w:r>
          </w:p>
        </w:tc>
        <w:tc>
          <w:tcPr>
            <w:tcW w:w="2835" w:type="dxa"/>
            <w:shd w:val="clear" w:color="auto" w:fill="FFFFFF"/>
            <w:vAlign w:val="center"/>
          </w:tcPr>
          <w:p w14:paraId="1DD6EAC5">
            <w:pPr>
              <w:pStyle w:val="13"/>
              <w:jc w:val="left"/>
              <w:rPr>
                <w:rFonts w:ascii="宋体" w:hAnsi="宋体"/>
                <w:color w:val="000000"/>
                <w:sz w:val="20"/>
                <w:szCs w:val="20"/>
              </w:rPr>
            </w:pPr>
            <w:r>
              <w:rPr>
                <w:rFonts w:hint="eastAsia" w:ascii="宋体" w:hAnsi="宋体"/>
                <w:color w:val="000000"/>
                <w:sz w:val="20"/>
                <w:szCs w:val="20"/>
              </w:rPr>
              <w:t>保持干净，无异味，垃圾日产日清,检查每次扣0.2分。</w:t>
            </w:r>
          </w:p>
        </w:tc>
        <w:tc>
          <w:tcPr>
            <w:tcW w:w="1077" w:type="dxa"/>
            <w:shd w:val="clear" w:color="auto" w:fill="FFFFFF"/>
            <w:vAlign w:val="center"/>
          </w:tcPr>
          <w:p w14:paraId="7233B887">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16B5CA03">
            <w:pPr>
              <w:pStyle w:val="13"/>
              <w:spacing w:line="400" w:lineRule="exact"/>
              <w:jc w:val="center"/>
              <w:rPr>
                <w:rFonts w:ascii="宋体" w:hAnsi="宋体"/>
                <w:color w:val="000000"/>
                <w:sz w:val="20"/>
                <w:szCs w:val="20"/>
              </w:rPr>
            </w:pPr>
          </w:p>
        </w:tc>
        <w:tc>
          <w:tcPr>
            <w:tcW w:w="859" w:type="dxa"/>
            <w:shd w:val="clear" w:color="auto" w:fill="FFFFFF"/>
            <w:vAlign w:val="center"/>
          </w:tcPr>
          <w:p w14:paraId="7CD04A03">
            <w:pPr>
              <w:pStyle w:val="13"/>
              <w:spacing w:line="400" w:lineRule="exact"/>
              <w:jc w:val="center"/>
              <w:rPr>
                <w:rFonts w:ascii="宋体" w:hAnsi="宋体"/>
                <w:color w:val="000000"/>
                <w:sz w:val="20"/>
                <w:szCs w:val="20"/>
              </w:rPr>
            </w:pPr>
          </w:p>
        </w:tc>
      </w:tr>
      <w:tr w14:paraId="0215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7437FFA8">
            <w:pPr>
              <w:pStyle w:val="13"/>
              <w:spacing w:line="400" w:lineRule="exact"/>
              <w:jc w:val="center"/>
              <w:rPr>
                <w:rFonts w:ascii="宋体" w:hAnsi="宋体"/>
                <w:color w:val="000000"/>
                <w:sz w:val="20"/>
                <w:szCs w:val="20"/>
              </w:rPr>
            </w:pPr>
          </w:p>
        </w:tc>
        <w:tc>
          <w:tcPr>
            <w:tcW w:w="1985" w:type="dxa"/>
            <w:shd w:val="clear" w:color="auto" w:fill="FFFFFF"/>
            <w:vAlign w:val="center"/>
          </w:tcPr>
          <w:p w14:paraId="28833FD9">
            <w:pPr>
              <w:pStyle w:val="13"/>
              <w:spacing w:line="400" w:lineRule="exact"/>
              <w:jc w:val="center"/>
              <w:rPr>
                <w:rFonts w:ascii="宋体" w:hAnsi="宋体"/>
                <w:color w:val="000000"/>
                <w:sz w:val="20"/>
                <w:szCs w:val="20"/>
              </w:rPr>
            </w:pPr>
            <w:r>
              <w:rPr>
                <w:rFonts w:hint="eastAsia" w:ascii="宋体" w:hAnsi="宋体"/>
                <w:color w:val="000000"/>
                <w:sz w:val="20"/>
                <w:szCs w:val="20"/>
              </w:rPr>
              <w:t>管道</w:t>
            </w:r>
            <w:r>
              <w:rPr>
                <w:rFonts w:ascii="宋体" w:hAnsi="宋体"/>
                <w:color w:val="000000"/>
                <w:sz w:val="20"/>
                <w:szCs w:val="20"/>
              </w:rPr>
              <w:t>(</w:t>
            </w:r>
            <w:r>
              <w:rPr>
                <w:rFonts w:hint="eastAsia" w:ascii="宋体" w:hAnsi="宋体"/>
                <w:color w:val="000000"/>
                <w:sz w:val="20"/>
                <w:szCs w:val="20"/>
              </w:rPr>
              <w:t>2分</w:t>
            </w:r>
            <w:r>
              <w:rPr>
                <w:rFonts w:ascii="宋体" w:hAnsi="宋体"/>
                <w:color w:val="000000"/>
                <w:sz w:val="20"/>
                <w:szCs w:val="20"/>
              </w:rPr>
              <w:t>)</w:t>
            </w:r>
          </w:p>
        </w:tc>
        <w:tc>
          <w:tcPr>
            <w:tcW w:w="2835" w:type="dxa"/>
            <w:shd w:val="clear" w:color="auto" w:fill="FFFFFF"/>
            <w:vAlign w:val="center"/>
          </w:tcPr>
          <w:p w14:paraId="1088F56E">
            <w:pPr>
              <w:pStyle w:val="13"/>
              <w:jc w:val="left"/>
              <w:rPr>
                <w:rFonts w:ascii="宋体" w:hAnsi="宋体"/>
                <w:color w:val="000000"/>
                <w:sz w:val="20"/>
                <w:szCs w:val="20"/>
              </w:rPr>
            </w:pPr>
            <w:r>
              <w:rPr>
                <w:rFonts w:hint="eastAsia" w:ascii="宋体" w:hAnsi="宋体"/>
                <w:color w:val="000000"/>
                <w:sz w:val="20"/>
                <w:szCs w:val="20"/>
              </w:rPr>
              <w:t>无污迹，无积尘，无蜘蛛网,检查每次扣0.2分。</w:t>
            </w:r>
          </w:p>
        </w:tc>
        <w:tc>
          <w:tcPr>
            <w:tcW w:w="1077" w:type="dxa"/>
            <w:shd w:val="clear" w:color="auto" w:fill="FFFFFF"/>
            <w:vAlign w:val="center"/>
          </w:tcPr>
          <w:p w14:paraId="7832F4A3">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FFC7B82">
            <w:pPr>
              <w:pStyle w:val="13"/>
              <w:spacing w:line="400" w:lineRule="exact"/>
              <w:jc w:val="center"/>
              <w:rPr>
                <w:rFonts w:ascii="宋体" w:hAnsi="宋体"/>
                <w:color w:val="000000"/>
                <w:sz w:val="20"/>
                <w:szCs w:val="20"/>
              </w:rPr>
            </w:pPr>
          </w:p>
        </w:tc>
        <w:tc>
          <w:tcPr>
            <w:tcW w:w="859" w:type="dxa"/>
            <w:shd w:val="clear" w:color="auto" w:fill="FFFFFF"/>
            <w:vAlign w:val="center"/>
          </w:tcPr>
          <w:p w14:paraId="1F0C23EC">
            <w:pPr>
              <w:pStyle w:val="13"/>
              <w:spacing w:line="400" w:lineRule="exact"/>
              <w:jc w:val="center"/>
              <w:rPr>
                <w:rFonts w:ascii="宋体" w:hAnsi="宋体"/>
                <w:color w:val="000000"/>
                <w:sz w:val="20"/>
                <w:szCs w:val="20"/>
              </w:rPr>
            </w:pPr>
          </w:p>
        </w:tc>
      </w:tr>
      <w:tr w14:paraId="1099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1DCC861C">
            <w:pPr>
              <w:pStyle w:val="13"/>
              <w:spacing w:line="400" w:lineRule="exact"/>
              <w:jc w:val="center"/>
              <w:rPr>
                <w:rFonts w:ascii="宋体" w:hAnsi="宋体"/>
                <w:color w:val="000000"/>
                <w:sz w:val="20"/>
                <w:szCs w:val="20"/>
              </w:rPr>
            </w:pPr>
            <w:r>
              <w:rPr>
                <w:rFonts w:hint="eastAsia" w:ascii="宋体" w:hAnsi="宋体"/>
                <w:color w:val="000000"/>
                <w:sz w:val="20"/>
                <w:szCs w:val="20"/>
              </w:rPr>
              <w:t>天面</w:t>
            </w:r>
          </w:p>
          <w:p w14:paraId="1B7C7F63">
            <w:pPr>
              <w:pStyle w:val="13"/>
              <w:spacing w:line="400" w:lineRule="exact"/>
              <w:jc w:val="center"/>
              <w:rPr>
                <w:rFonts w:ascii="宋体" w:hAnsi="宋体"/>
                <w:color w:val="000000"/>
                <w:sz w:val="20"/>
                <w:szCs w:val="20"/>
              </w:rPr>
            </w:pPr>
            <w:r>
              <w:rPr>
                <w:rFonts w:hint="eastAsia" w:ascii="宋体" w:hAnsi="宋体"/>
                <w:color w:val="000000"/>
                <w:sz w:val="20"/>
                <w:szCs w:val="20"/>
              </w:rPr>
              <w:t>（</w:t>
            </w:r>
            <w:r>
              <w:rPr>
                <w:rFonts w:ascii="宋体" w:hAnsi="宋体"/>
                <w:color w:val="000000"/>
                <w:sz w:val="20"/>
                <w:szCs w:val="20"/>
              </w:rPr>
              <w:t>6</w:t>
            </w:r>
            <w:r>
              <w:rPr>
                <w:rFonts w:hint="eastAsia" w:ascii="宋体" w:hAnsi="宋体"/>
                <w:color w:val="000000"/>
                <w:sz w:val="20"/>
                <w:szCs w:val="20"/>
              </w:rPr>
              <w:t>分）</w:t>
            </w:r>
          </w:p>
        </w:tc>
        <w:tc>
          <w:tcPr>
            <w:tcW w:w="1985" w:type="dxa"/>
            <w:shd w:val="clear" w:color="auto" w:fill="FFFFFF"/>
            <w:vAlign w:val="center"/>
          </w:tcPr>
          <w:p w14:paraId="46AD224E">
            <w:pPr>
              <w:pStyle w:val="13"/>
              <w:spacing w:line="400" w:lineRule="exact"/>
              <w:jc w:val="center"/>
              <w:rPr>
                <w:rFonts w:ascii="宋体" w:hAnsi="宋体"/>
                <w:color w:val="000000"/>
                <w:sz w:val="20"/>
                <w:szCs w:val="20"/>
              </w:rPr>
            </w:pPr>
            <w:r>
              <w:rPr>
                <w:rFonts w:hint="eastAsia" w:ascii="宋体" w:hAnsi="宋体"/>
                <w:color w:val="000000"/>
                <w:sz w:val="20"/>
                <w:szCs w:val="20"/>
              </w:rPr>
              <w:t>地面</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768F402E">
            <w:pPr>
              <w:pStyle w:val="13"/>
              <w:jc w:val="left"/>
              <w:rPr>
                <w:rFonts w:ascii="宋体" w:hAnsi="宋体"/>
                <w:color w:val="000000"/>
                <w:sz w:val="20"/>
                <w:szCs w:val="20"/>
              </w:rPr>
            </w:pPr>
            <w:r>
              <w:rPr>
                <w:rFonts w:hint="eastAsia" w:ascii="宋体" w:hAnsi="宋体"/>
                <w:color w:val="000000"/>
                <w:sz w:val="20"/>
                <w:szCs w:val="20"/>
              </w:rPr>
              <w:t>无杂物，无积尘，无沙石,无杂草，检查每次扣0.1分。</w:t>
            </w:r>
          </w:p>
        </w:tc>
        <w:tc>
          <w:tcPr>
            <w:tcW w:w="1077" w:type="dxa"/>
            <w:shd w:val="clear" w:color="auto" w:fill="FFFFFF"/>
            <w:vAlign w:val="center"/>
          </w:tcPr>
          <w:p w14:paraId="1FFA58BF">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EE43DBB">
            <w:pPr>
              <w:pStyle w:val="13"/>
              <w:spacing w:line="400" w:lineRule="exact"/>
              <w:jc w:val="center"/>
              <w:rPr>
                <w:rFonts w:ascii="宋体" w:hAnsi="宋体"/>
                <w:color w:val="000000"/>
                <w:sz w:val="20"/>
                <w:szCs w:val="20"/>
              </w:rPr>
            </w:pPr>
          </w:p>
        </w:tc>
        <w:tc>
          <w:tcPr>
            <w:tcW w:w="859" w:type="dxa"/>
            <w:shd w:val="clear" w:color="auto" w:fill="FFFFFF"/>
            <w:vAlign w:val="center"/>
          </w:tcPr>
          <w:p w14:paraId="6E4D1041">
            <w:pPr>
              <w:pStyle w:val="13"/>
              <w:spacing w:line="400" w:lineRule="exact"/>
              <w:jc w:val="center"/>
              <w:rPr>
                <w:rFonts w:ascii="宋体" w:hAnsi="宋体"/>
                <w:color w:val="000000"/>
                <w:sz w:val="20"/>
                <w:szCs w:val="20"/>
              </w:rPr>
            </w:pPr>
          </w:p>
        </w:tc>
      </w:tr>
      <w:tr w14:paraId="7B2B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0EEB45F5">
            <w:pPr>
              <w:pStyle w:val="13"/>
              <w:spacing w:line="400" w:lineRule="exact"/>
              <w:jc w:val="center"/>
              <w:rPr>
                <w:rFonts w:ascii="宋体" w:hAnsi="宋体"/>
                <w:color w:val="000000"/>
                <w:sz w:val="20"/>
                <w:szCs w:val="20"/>
              </w:rPr>
            </w:pPr>
          </w:p>
        </w:tc>
        <w:tc>
          <w:tcPr>
            <w:tcW w:w="1985" w:type="dxa"/>
            <w:shd w:val="clear" w:color="auto" w:fill="FFFFFF"/>
            <w:vAlign w:val="center"/>
          </w:tcPr>
          <w:p w14:paraId="7367FE7D">
            <w:pPr>
              <w:pStyle w:val="13"/>
              <w:spacing w:line="400" w:lineRule="exact"/>
              <w:jc w:val="center"/>
              <w:rPr>
                <w:rFonts w:ascii="宋体" w:hAnsi="宋体"/>
                <w:color w:val="000000"/>
                <w:sz w:val="20"/>
                <w:szCs w:val="20"/>
              </w:rPr>
            </w:pPr>
            <w:r>
              <w:rPr>
                <w:rFonts w:hint="eastAsia" w:ascii="宋体" w:hAnsi="宋体"/>
                <w:color w:val="000000"/>
                <w:sz w:val="20"/>
                <w:szCs w:val="20"/>
              </w:rPr>
              <w:t>墙身</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669F92C">
            <w:pPr>
              <w:pStyle w:val="13"/>
              <w:jc w:val="left"/>
              <w:rPr>
                <w:rFonts w:ascii="宋体" w:hAnsi="宋体"/>
                <w:color w:val="000000"/>
                <w:sz w:val="20"/>
                <w:szCs w:val="20"/>
              </w:rPr>
            </w:pPr>
            <w:r>
              <w:rPr>
                <w:rFonts w:hint="eastAsia" w:ascii="宋体" w:hAnsi="宋体"/>
                <w:color w:val="000000"/>
                <w:sz w:val="20"/>
                <w:szCs w:val="20"/>
              </w:rPr>
              <w:t>无污迹，无积尘，无蜘蛛网,检查每次扣0.1分。</w:t>
            </w:r>
          </w:p>
        </w:tc>
        <w:tc>
          <w:tcPr>
            <w:tcW w:w="1077" w:type="dxa"/>
            <w:shd w:val="clear" w:color="auto" w:fill="FFFFFF"/>
            <w:vAlign w:val="center"/>
          </w:tcPr>
          <w:p w14:paraId="70B91FA1">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A192CEB">
            <w:pPr>
              <w:pStyle w:val="13"/>
              <w:spacing w:line="400" w:lineRule="exact"/>
              <w:jc w:val="center"/>
              <w:rPr>
                <w:rFonts w:ascii="宋体" w:hAnsi="宋体"/>
                <w:color w:val="000000"/>
                <w:sz w:val="20"/>
                <w:szCs w:val="20"/>
              </w:rPr>
            </w:pPr>
          </w:p>
        </w:tc>
        <w:tc>
          <w:tcPr>
            <w:tcW w:w="859" w:type="dxa"/>
            <w:shd w:val="clear" w:color="auto" w:fill="FFFFFF"/>
            <w:vAlign w:val="center"/>
          </w:tcPr>
          <w:p w14:paraId="3B9B41E4">
            <w:pPr>
              <w:pStyle w:val="13"/>
              <w:spacing w:line="400" w:lineRule="exact"/>
              <w:jc w:val="center"/>
              <w:rPr>
                <w:rFonts w:ascii="宋体" w:hAnsi="宋体"/>
                <w:color w:val="000000"/>
                <w:sz w:val="20"/>
                <w:szCs w:val="20"/>
              </w:rPr>
            </w:pPr>
          </w:p>
        </w:tc>
      </w:tr>
      <w:tr w14:paraId="0437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790EF694">
            <w:pPr>
              <w:pStyle w:val="13"/>
              <w:spacing w:line="400" w:lineRule="exact"/>
              <w:jc w:val="center"/>
              <w:rPr>
                <w:rFonts w:ascii="宋体" w:hAnsi="宋体"/>
                <w:color w:val="000000"/>
                <w:sz w:val="20"/>
                <w:szCs w:val="20"/>
              </w:rPr>
            </w:pPr>
          </w:p>
        </w:tc>
        <w:tc>
          <w:tcPr>
            <w:tcW w:w="1985" w:type="dxa"/>
            <w:shd w:val="clear" w:color="auto" w:fill="FFFFFF"/>
            <w:vAlign w:val="center"/>
          </w:tcPr>
          <w:p w14:paraId="7FA30E22">
            <w:pPr>
              <w:pStyle w:val="13"/>
              <w:spacing w:line="400" w:lineRule="exact"/>
              <w:jc w:val="center"/>
              <w:rPr>
                <w:rFonts w:ascii="宋体" w:hAnsi="宋体"/>
                <w:color w:val="000000"/>
                <w:sz w:val="20"/>
                <w:szCs w:val="20"/>
              </w:rPr>
            </w:pPr>
            <w:r>
              <w:rPr>
                <w:rFonts w:hint="eastAsia" w:ascii="宋体" w:hAnsi="宋体"/>
                <w:color w:val="000000"/>
                <w:sz w:val="20"/>
                <w:szCs w:val="20"/>
              </w:rPr>
              <w:t>管道</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7DE9FC87">
            <w:pPr>
              <w:pStyle w:val="13"/>
              <w:jc w:val="left"/>
              <w:rPr>
                <w:rFonts w:ascii="宋体" w:hAnsi="宋体"/>
                <w:color w:val="000000"/>
                <w:sz w:val="20"/>
                <w:szCs w:val="20"/>
              </w:rPr>
            </w:pPr>
            <w:r>
              <w:rPr>
                <w:rFonts w:hint="eastAsia" w:ascii="宋体" w:hAnsi="宋体"/>
                <w:color w:val="000000"/>
                <w:sz w:val="20"/>
                <w:szCs w:val="20"/>
              </w:rPr>
              <w:t>无污迹，无积尘，无蜘蛛网,检查每次扣0.1分。</w:t>
            </w:r>
          </w:p>
        </w:tc>
        <w:tc>
          <w:tcPr>
            <w:tcW w:w="1077" w:type="dxa"/>
            <w:shd w:val="clear" w:color="auto" w:fill="FFFFFF"/>
            <w:vAlign w:val="center"/>
          </w:tcPr>
          <w:p w14:paraId="54D2C864">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14C3A73">
            <w:pPr>
              <w:pStyle w:val="13"/>
              <w:spacing w:line="400" w:lineRule="exact"/>
              <w:jc w:val="center"/>
              <w:rPr>
                <w:rFonts w:ascii="宋体" w:hAnsi="宋体"/>
                <w:color w:val="000000"/>
                <w:sz w:val="20"/>
                <w:szCs w:val="20"/>
              </w:rPr>
            </w:pPr>
          </w:p>
        </w:tc>
        <w:tc>
          <w:tcPr>
            <w:tcW w:w="859" w:type="dxa"/>
            <w:shd w:val="clear" w:color="auto" w:fill="FFFFFF"/>
            <w:vAlign w:val="center"/>
          </w:tcPr>
          <w:p w14:paraId="12B4E750">
            <w:pPr>
              <w:pStyle w:val="13"/>
              <w:spacing w:line="400" w:lineRule="exact"/>
              <w:jc w:val="center"/>
              <w:rPr>
                <w:rFonts w:ascii="宋体" w:hAnsi="宋体"/>
                <w:color w:val="000000"/>
                <w:sz w:val="20"/>
                <w:szCs w:val="20"/>
              </w:rPr>
            </w:pPr>
          </w:p>
        </w:tc>
      </w:tr>
    </w:tbl>
    <w:p w14:paraId="498BD2D7">
      <w:pPr>
        <w:keepNext w:val="0"/>
        <w:keepLines w:val="0"/>
        <w:pageBreakBefore w:val="0"/>
        <w:widowControl w:val="0"/>
        <w:kinsoku/>
        <w:wordWrap/>
        <w:overflowPunct/>
        <w:topLinePunct w:val="0"/>
        <w:autoSpaceDE/>
        <w:autoSpaceDN/>
        <w:bidi w:val="0"/>
        <w:adjustRightInd/>
        <w:snapToGrid/>
        <w:spacing w:line="480" w:lineRule="auto"/>
        <w:textAlignment w:val="auto"/>
        <w:rPr>
          <w:rFonts w:ascii="宋体" w:hAnsi="宋体" w:cs="宋体"/>
          <w:sz w:val="24"/>
        </w:rPr>
      </w:pPr>
      <w:r>
        <w:rPr>
          <w:rFonts w:hint="eastAsia" w:ascii="宋体" w:hAnsi="宋体" w:cs="宋体"/>
          <w:sz w:val="24"/>
        </w:rPr>
        <w:t>说明：检查人员每发现一处不符合标准的现象按扣分标准执行，直至各分项分数扣完为止。</w:t>
      </w:r>
    </w:p>
    <w:p w14:paraId="7FA0D1D2">
      <w:pPr>
        <w:bidi w:val="0"/>
        <w:rPr>
          <w:rFonts w:hint="eastAsia"/>
          <w:lang w:eastAsia="zh-CN"/>
        </w:rPr>
      </w:pPr>
    </w:p>
    <w:p w14:paraId="4A33D8D7">
      <w:pPr>
        <w:pStyle w:val="72"/>
        <w:numPr>
          <w:ilvl w:val="0"/>
          <w:numId w:val="2"/>
        </w:numPr>
        <w:spacing w:line="360" w:lineRule="auto"/>
        <w:ind w:left="481" w:leftChars="0" w:hanging="481" w:hangingChars="171"/>
        <w:outlineLvl w:val="1"/>
        <w:rPr>
          <w:rFonts w:hint="eastAsia" w:ascii="宋体" w:hAnsi="宋体" w:eastAsia="宋体" w:cs="Times New Roman"/>
          <w:b/>
          <w:bCs/>
          <w:color w:val="000000"/>
          <w:sz w:val="28"/>
          <w:szCs w:val="28"/>
          <w:lang w:val="en-US" w:eastAsia="zh-CN" w:bidi="ar-SA"/>
        </w:rPr>
      </w:pPr>
      <w:bookmarkStart w:id="107" w:name="_Toc31453"/>
      <w:r>
        <w:rPr>
          <w:rFonts w:hint="eastAsia" w:ascii="宋体" w:hAnsi="宋体" w:eastAsia="宋体" w:cs="Times New Roman"/>
          <w:b/>
          <w:bCs/>
          <w:color w:val="000000"/>
          <w:sz w:val="28"/>
          <w:szCs w:val="28"/>
          <w:lang w:val="en-US" w:eastAsia="zh-CN" w:bidi="ar-SA"/>
        </w:rPr>
        <w:t>方大广场项目清洁现场管理月度工作考核表</w:t>
      </w:r>
      <w:bookmarkEnd w:id="107"/>
    </w:p>
    <w:p w14:paraId="2E5332FA">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lang w:val="en-US" w:eastAsia="zh-CN"/>
        </w:rPr>
      </w:pPr>
      <w:r>
        <w:rPr>
          <w:rFonts w:hint="eastAsia"/>
          <w:lang w:val="en-US" w:eastAsia="zh-CN"/>
        </w:rPr>
        <w:t>（以下条款只针对未造成事态的处理，如造成事态后果将按责任划分由中标方承担相应责任）</w:t>
      </w:r>
    </w:p>
    <w:tbl>
      <w:tblPr>
        <w:tblStyle w:val="25"/>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046"/>
        <w:gridCol w:w="645"/>
        <w:gridCol w:w="3377"/>
        <w:gridCol w:w="2113"/>
        <w:gridCol w:w="930"/>
        <w:gridCol w:w="945"/>
        <w:gridCol w:w="939"/>
      </w:tblGrid>
      <w:tr w14:paraId="503D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34" w:hRule="atLeast"/>
          <w:jc w:val="center"/>
        </w:trPr>
        <w:tc>
          <w:tcPr>
            <w:tcW w:w="1046" w:type="dxa"/>
            <w:vMerge w:val="restart"/>
            <w:vAlign w:val="center"/>
          </w:tcPr>
          <w:p w14:paraId="07A5D9DB">
            <w:pPr>
              <w:pStyle w:val="16"/>
              <w:spacing w:line="320" w:lineRule="exact"/>
              <w:ind w:firstLine="2" w:firstLineChars="1"/>
              <w:jc w:val="center"/>
              <w:rPr>
                <w:rFonts w:hAnsi="宋体" w:cs="宋体"/>
                <w:b/>
                <w:color w:val="000000"/>
              </w:rPr>
            </w:pPr>
            <w:r>
              <w:rPr>
                <w:rFonts w:hint="eastAsia" w:hAnsi="宋体" w:cs="宋体"/>
                <w:b/>
                <w:color w:val="000000"/>
              </w:rPr>
              <w:t>检查项目</w:t>
            </w:r>
          </w:p>
        </w:tc>
        <w:tc>
          <w:tcPr>
            <w:tcW w:w="645" w:type="dxa"/>
            <w:vMerge w:val="restart"/>
            <w:vAlign w:val="center"/>
          </w:tcPr>
          <w:p w14:paraId="00213C37">
            <w:pPr>
              <w:pStyle w:val="16"/>
              <w:spacing w:line="320" w:lineRule="exact"/>
              <w:jc w:val="center"/>
              <w:rPr>
                <w:rFonts w:hAnsi="宋体" w:cs="宋体"/>
                <w:b/>
                <w:color w:val="000000"/>
              </w:rPr>
            </w:pPr>
            <w:r>
              <w:rPr>
                <w:rFonts w:hint="eastAsia" w:hAnsi="宋体" w:cs="宋体"/>
                <w:b/>
                <w:color w:val="000000"/>
              </w:rPr>
              <w:t>序号</w:t>
            </w:r>
          </w:p>
        </w:tc>
        <w:tc>
          <w:tcPr>
            <w:tcW w:w="3377" w:type="dxa"/>
            <w:vMerge w:val="restart"/>
            <w:vAlign w:val="center"/>
          </w:tcPr>
          <w:p w14:paraId="719B20ED">
            <w:pPr>
              <w:pStyle w:val="16"/>
              <w:spacing w:line="320" w:lineRule="exact"/>
              <w:jc w:val="center"/>
              <w:rPr>
                <w:rFonts w:hAnsi="宋体" w:cs="宋体"/>
                <w:b/>
                <w:color w:val="000000"/>
              </w:rPr>
            </w:pPr>
            <w:r>
              <w:rPr>
                <w:rFonts w:hint="eastAsia" w:hAnsi="宋体" w:cs="宋体"/>
                <w:b/>
                <w:color w:val="000000"/>
              </w:rPr>
              <w:t>达到标准</w:t>
            </w:r>
          </w:p>
        </w:tc>
        <w:tc>
          <w:tcPr>
            <w:tcW w:w="2113" w:type="dxa"/>
            <w:vMerge w:val="restart"/>
            <w:vAlign w:val="center"/>
          </w:tcPr>
          <w:p w14:paraId="0AA7FE7B">
            <w:pPr>
              <w:pStyle w:val="16"/>
              <w:spacing w:line="320" w:lineRule="exact"/>
              <w:ind w:firstLine="84" w:firstLineChars="42"/>
              <w:jc w:val="center"/>
              <w:rPr>
                <w:rFonts w:hAnsi="宋体" w:cs="宋体"/>
                <w:b/>
                <w:color w:val="000000"/>
              </w:rPr>
            </w:pPr>
            <w:r>
              <w:rPr>
                <w:rFonts w:hint="eastAsia" w:hAnsi="宋体" w:cs="宋体"/>
                <w:b/>
                <w:color w:val="000000"/>
              </w:rPr>
              <w:t>注解</w:t>
            </w:r>
          </w:p>
        </w:tc>
        <w:tc>
          <w:tcPr>
            <w:tcW w:w="930" w:type="dxa"/>
            <w:vAlign w:val="center"/>
          </w:tcPr>
          <w:p w14:paraId="132912FB">
            <w:pPr>
              <w:pStyle w:val="16"/>
              <w:spacing w:line="320" w:lineRule="exact"/>
              <w:jc w:val="center"/>
              <w:rPr>
                <w:rFonts w:hAnsi="宋体" w:cs="宋体"/>
                <w:b/>
                <w:color w:val="000000"/>
              </w:rPr>
            </w:pPr>
            <w:r>
              <w:rPr>
                <w:rFonts w:hint="eastAsia" w:hAnsi="宋体" w:cs="宋体"/>
                <w:b/>
                <w:color w:val="000000"/>
              </w:rPr>
              <w:t>第一次</w:t>
            </w:r>
          </w:p>
        </w:tc>
        <w:tc>
          <w:tcPr>
            <w:tcW w:w="945" w:type="dxa"/>
            <w:vAlign w:val="center"/>
          </w:tcPr>
          <w:p w14:paraId="13F08E39">
            <w:pPr>
              <w:pStyle w:val="16"/>
              <w:spacing w:line="320" w:lineRule="exact"/>
              <w:jc w:val="center"/>
              <w:rPr>
                <w:rFonts w:hAnsi="宋体" w:cs="宋体"/>
                <w:b/>
                <w:color w:val="000000"/>
              </w:rPr>
            </w:pPr>
            <w:r>
              <w:rPr>
                <w:rFonts w:hint="eastAsia" w:hAnsi="宋体" w:cs="宋体"/>
                <w:b/>
                <w:color w:val="000000"/>
              </w:rPr>
              <w:t>第二次</w:t>
            </w:r>
          </w:p>
        </w:tc>
        <w:tc>
          <w:tcPr>
            <w:tcW w:w="939" w:type="dxa"/>
            <w:vAlign w:val="center"/>
          </w:tcPr>
          <w:p w14:paraId="418F89BD">
            <w:pPr>
              <w:pStyle w:val="16"/>
              <w:spacing w:line="320" w:lineRule="exact"/>
              <w:jc w:val="center"/>
              <w:rPr>
                <w:rFonts w:hAnsi="宋体" w:cs="宋体"/>
                <w:b/>
                <w:color w:val="000000"/>
              </w:rPr>
            </w:pPr>
            <w:r>
              <w:rPr>
                <w:rFonts w:hint="eastAsia" w:hAnsi="宋体" w:cs="宋体"/>
                <w:b/>
                <w:color w:val="000000"/>
              </w:rPr>
              <w:t>第三次</w:t>
            </w:r>
          </w:p>
        </w:tc>
      </w:tr>
      <w:tr w14:paraId="372E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0BE7D236">
            <w:pPr>
              <w:pStyle w:val="16"/>
              <w:spacing w:line="320" w:lineRule="exact"/>
              <w:ind w:firstLine="201" w:firstLineChars="100"/>
              <w:jc w:val="center"/>
              <w:rPr>
                <w:rFonts w:hAnsi="宋体" w:cs="宋体"/>
                <w:b/>
                <w:color w:val="000000"/>
              </w:rPr>
            </w:pPr>
          </w:p>
        </w:tc>
        <w:tc>
          <w:tcPr>
            <w:tcW w:w="645" w:type="dxa"/>
            <w:vMerge w:val="continue"/>
            <w:vAlign w:val="center"/>
          </w:tcPr>
          <w:p w14:paraId="36404F4A">
            <w:pPr>
              <w:pStyle w:val="16"/>
              <w:spacing w:line="320" w:lineRule="exact"/>
              <w:ind w:firstLine="201" w:firstLineChars="100"/>
              <w:jc w:val="center"/>
              <w:rPr>
                <w:rFonts w:hAnsi="宋体" w:cs="宋体"/>
                <w:b/>
                <w:color w:val="000000"/>
              </w:rPr>
            </w:pPr>
          </w:p>
        </w:tc>
        <w:tc>
          <w:tcPr>
            <w:tcW w:w="3377" w:type="dxa"/>
            <w:vMerge w:val="continue"/>
          </w:tcPr>
          <w:p w14:paraId="5D16C7DE">
            <w:pPr>
              <w:pStyle w:val="16"/>
              <w:spacing w:line="320" w:lineRule="exact"/>
              <w:jc w:val="center"/>
              <w:rPr>
                <w:rFonts w:hAnsi="宋体" w:cs="宋体"/>
                <w:b/>
                <w:color w:val="000000"/>
              </w:rPr>
            </w:pPr>
          </w:p>
        </w:tc>
        <w:tc>
          <w:tcPr>
            <w:tcW w:w="2113" w:type="dxa"/>
            <w:vMerge w:val="continue"/>
          </w:tcPr>
          <w:p w14:paraId="47CE6ED5">
            <w:pPr>
              <w:pStyle w:val="16"/>
              <w:spacing w:line="320" w:lineRule="exact"/>
              <w:ind w:firstLine="84" w:firstLineChars="42"/>
              <w:jc w:val="center"/>
              <w:rPr>
                <w:rFonts w:hAnsi="宋体" w:cs="宋体"/>
                <w:b/>
                <w:color w:val="000000"/>
              </w:rPr>
            </w:pPr>
          </w:p>
        </w:tc>
        <w:tc>
          <w:tcPr>
            <w:tcW w:w="930" w:type="dxa"/>
            <w:vAlign w:val="center"/>
          </w:tcPr>
          <w:p w14:paraId="68B69F46">
            <w:pPr>
              <w:pStyle w:val="16"/>
              <w:spacing w:line="320" w:lineRule="exact"/>
              <w:jc w:val="center"/>
              <w:rPr>
                <w:rFonts w:hAnsi="宋体" w:cs="宋体"/>
                <w:b/>
                <w:color w:val="000000"/>
              </w:rPr>
            </w:pPr>
            <w:r>
              <w:rPr>
                <w:rFonts w:hint="eastAsia" w:hAnsi="宋体" w:cs="宋体"/>
                <w:b/>
                <w:color w:val="000000"/>
              </w:rPr>
              <w:t>操作责任</w:t>
            </w:r>
          </w:p>
        </w:tc>
        <w:tc>
          <w:tcPr>
            <w:tcW w:w="945" w:type="dxa"/>
            <w:vAlign w:val="center"/>
          </w:tcPr>
          <w:p w14:paraId="50BA5B6E">
            <w:pPr>
              <w:pStyle w:val="16"/>
              <w:spacing w:line="320" w:lineRule="exact"/>
              <w:jc w:val="center"/>
              <w:rPr>
                <w:rFonts w:hAnsi="宋体" w:cs="宋体"/>
                <w:b/>
                <w:color w:val="000000"/>
              </w:rPr>
            </w:pPr>
            <w:r>
              <w:rPr>
                <w:rFonts w:hint="eastAsia" w:hAnsi="宋体" w:cs="宋体"/>
                <w:b/>
                <w:color w:val="000000"/>
              </w:rPr>
              <w:t>操作+管理责任</w:t>
            </w:r>
          </w:p>
        </w:tc>
        <w:tc>
          <w:tcPr>
            <w:tcW w:w="939" w:type="dxa"/>
            <w:vAlign w:val="center"/>
          </w:tcPr>
          <w:p w14:paraId="3A8E2944">
            <w:pPr>
              <w:pStyle w:val="16"/>
              <w:spacing w:line="320" w:lineRule="exact"/>
              <w:jc w:val="center"/>
              <w:rPr>
                <w:rFonts w:hAnsi="宋体" w:cs="宋体"/>
                <w:b/>
                <w:color w:val="000000"/>
              </w:rPr>
            </w:pPr>
            <w:r>
              <w:rPr>
                <w:rFonts w:hint="eastAsia" w:hAnsi="宋体" w:cs="宋体"/>
                <w:b/>
                <w:color w:val="000000"/>
              </w:rPr>
              <w:t>操作+管理责任</w:t>
            </w:r>
          </w:p>
        </w:tc>
      </w:tr>
      <w:tr w14:paraId="1CE1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85" w:hRule="atLeast"/>
          <w:jc w:val="center"/>
        </w:trPr>
        <w:tc>
          <w:tcPr>
            <w:tcW w:w="1046" w:type="dxa"/>
            <w:vMerge w:val="restart"/>
            <w:vAlign w:val="center"/>
          </w:tcPr>
          <w:p w14:paraId="7F91FFD7">
            <w:pPr>
              <w:pStyle w:val="16"/>
              <w:spacing w:line="320" w:lineRule="exact"/>
              <w:jc w:val="center"/>
              <w:rPr>
                <w:rFonts w:hAnsi="宋体" w:cs="宋体"/>
                <w:color w:val="000000"/>
              </w:rPr>
            </w:pPr>
            <w:r>
              <w:rPr>
                <w:rFonts w:hint="eastAsia" w:hAnsi="宋体" w:cs="宋体"/>
                <w:color w:val="000000"/>
              </w:rPr>
              <w:t>管理</w:t>
            </w:r>
          </w:p>
        </w:tc>
        <w:tc>
          <w:tcPr>
            <w:tcW w:w="645" w:type="dxa"/>
            <w:vAlign w:val="center"/>
          </w:tcPr>
          <w:p w14:paraId="323FAB24">
            <w:pPr>
              <w:pStyle w:val="16"/>
              <w:spacing w:line="320" w:lineRule="exact"/>
              <w:jc w:val="center"/>
              <w:rPr>
                <w:rFonts w:hAnsi="宋体" w:cs="宋体"/>
                <w:color w:val="000000"/>
              </w:rPr>
            </w:pPr>
            <w:r>
              <w:rPr>
                <w:rFonts w:hint="eastAsia" w:hAnsi="宋体" w:cs="宋体"/>
                <w:color w:val="000000"/>
              </w:rPr>
              <w:t>1</w:t>
            </w:r>
          </w:p>
        </w:tc>
        <w:tc>
          <w:tcPr>
            <w:tcW w:w="3377" w:type="dxa"/>
            <w:vAlign w:val="center"/>
          </w:tcPr>
          <w:p w14:paraId="3F3EA526">
            <w:pPr>
              <w:pStyle w:val="16"/>
              <w:spacing w:line="320" w:lineRule="exact"/>
              <w:rPr>
                <w:rFonts w:hint="eastAsia" w:hAnsi="宋体" w:cs="宋体"/>
                <w:color w:val="000000"/>
              </w:rPr>
            </w:pPr>
            <w:r>
              <w:rPr>
                <w:rFonts w:hint="eastAsia" w:hAnsi="宋体" w:cs="宋体"/>
                <w:color w:val="000000"/>
              </w:rPr>
              <w:t>保洁员的入职、辞职（含辞退、解雇、调离）、升职须及时向甲方进行报备；主要管理人员任免调整须报甲方同意。</w:t>
            </w:r>
          </w:p>
        </w:tc>
        <w:tc>
          <w:tcPr>
            <w:tcW w:w="2113" w:type="dxa"/>
            <w:vAlign w:val="center"/>
          </w:tcPr>
          <w:p w14:paraId="0032ED28">
            <w:pPr>
              <w:pStyle w:val="16"/>
              <w:spacing w:line="320" w:lineRule="exact"/>
              <w:rPr>
                <w:rFonts w:hAnsi="宋体" w:cs="宋体"/>
                <w:color w:val="000000"/>
              </w:rPr>
            </w:pPr>
            <w:r>
              <w:rPr>
                <w:rFonts w:hint="eastAsia" w:hAnsi="宋体" w:cs="宋体"/>
                <w:color w:val="000000"/>
              </w:rPr>
              <w:t>人员调整及时登记报备。主要管理人员及时报甲方审批。</w:t>
            </w:r>
          </w:p>
        </w:tc>
        <w:tc>
          <w:tcPr>
            <w:tcW w:w="930" w:type="dxa"/>
            <w:vMerge w:val="restart"/>
            <w:vAlign w:val="center"/>
          </w:tcPr>
          <w:p w14:paraId="6FD44775">
            <w:pPr>
              <w:pStyle w:val="16"/>
              <w:spacing w:line="320" w:lineRule="exact"/>
              <w:jc w:val="center"/>
              <w:rPr>
                <w:rFonts w:hAnsi="宋体" w:cs="宋体"/>
                <w:color w:val="000000"/>
              </w:rPr>
            </w:pPr>
            <w:r>
              <w:rPr>
                <w:rFonts w:hint="eastAsia" w:hAnsi="宋体" w:cs="宋体"/>
                <w:color w:val="000000"/>
              </w:rPr>
              <w:t>一处不符合要求，扣管理分1分</w:t>
            </w:r>
          </w:p>
        </w:tc>
        <w:tc>
          <w:tcPr>
            <w:tcW w:w="945" w:type="dxa"/>
            <w:vMerge w:val="restart"/>
            <w:vAlign w:val="center"/>
          </w:tcPr>
          <w:p w14:paraId="6306EABB">
            <w:pPr>
              <w:pStyle w:val="16"/>
              <w:spacing w:line="320" w:lineRule="exact"/>
              <w:jc w:val="center"/>
              <w:rPr>
                <w:rFonts w:hAnsi="宋体" w:cs="宋体"/>
                <w:color w:val="000000"/>
              </w:rPr>
            </w:pPr>
            <w:r>
              <w:rPr>
                <w:rFonts w:hint="eastAsia" w:hAnsi="宋体" w:cs="宋体"/>
                <w:color w:val="000000"/>
              </w:rPr>
              <w:t>以2倍扣分</w:t>
            </w:r>
          </w:p>
        </w:tc>
        <w:tc>
          <w:tcPr>
            <w:tcW w:w="939" w:type="dxa"/>
            <w:vMerge w:val="restart"/>
            <w:vAlign w:val="center"/>
          </w:tcPr>
          <w:p w14:paraId="696B0144">
            <w:pPr>
              <w:pStyle w:val="16"/>
              <w:spacing w:line="320" w:lineRule="exact"/>
              <w:jc w:val="center"/>
              <w:rPr>
                <w:rFonts w:hAnsi="宋体" w:cs="宋体"/>
                <w:color w:val="000000"/>
              </w:rPr>
            </w:pPr>
            <w:r>
              <w:rPr>
                <w:rFonts w:hint="eastAsia" w:hAnsi="宋体" w:cs="宋体"/>
                <w:color w:val="000000"/>
              </w:rPr>
              <w:t>以2倍扣分</w:t>
            </w:r>
          </w:p>
        </w:tc>
      </w:tr>
      <w:tr w14:paraId="5AB7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3B30E4A0">
            <w:pPr>
              <w:pStyle w:val="16"/>
              <w:spacing w:line="320" w:lineRule="exact"/>
              <w:ind w:firstLine="200" w:firstLineChars="100"/>
              <w:jc w:val="center"/>
              <w:rPr>
                <w:rFonts w:hAnsi="宋体" w:cs="宋体"/>
                <w:color w:val="000000"/>
              </w:rPr>
            </w:pPr>
          </w:p>
        </w:tc>
        <w:tc>
          <w:tcPr>
            <w:tcW w:w="645" w:type="dxa"/>
            <w:vAlign w:val="center"/>
          </w:tcPr>
          <w:p w14:paraId="2FA29E3B">
            <w:pPr>
              <w:pStyle w:val="16"/>
              <w:spacing w:line="320" w:lineRule="exact"/>
              <w:jc w:val="center"/>
              <w:rPr>
                <w:rFonts w:hAnsi="宋体" w:cs="宋体"/>
                <w:color w:val="000000"/>
              </w:rPr>
            </w:pPr>
            <w:r>
              <w:rPr>
                <w:rFonts w:hint="eastAsia" w:hAnsi="宋体" w:cs="宋体"/>
                <w:color w:val="000000"/>
              </w:rPr>
              <w:t>2</w:t>
            </w:r>
          </w:p>
        </w:tc>
        <w:tc>
          <w:tcPr>
            <w:tcW w:w="3377" w:type="dxa"/>
            <w:vAlign w:val="center"/>
          </w:tcPr>
          <w:p w14:paraId="5260E1F3">
            <w:pPr>
              <w:pStyle w:val="16"/>
              <w:spacing w:line="320" w:lineRule="exact"/>
              <w:rPr>
                <w:rFonts w:hAnsi="宋体" w:cs="宋体"/>
                <w:color w:val="000000"/>
              </w:rPr>
            </w:pPr>
            <w:r>
              <w:rPr>
                <w:rFonts w:hint="eastAsia" w:hAnsi="宋体" w:cs="宋体"/>
                <w:color w:val="000000"/>
              </w:rPr>
              <w:t>1、中标方应在每月28日前，向管理方递交下个月培训计划和当月培训总结。</w:t>
            </w:r>
          </w:p>
          <w:p w14:paraId="377C382D">
            <w:pPr>
              <w:pStyle w:val="16"/>
              <w:spacing w:line="320" w:lineRule="exact"/>
              <w:rPr>
                <w:rFonts w:hAnsi="宋体" w:cs="宋体"/>
                <w:color w:val="000000"/>
              </w:rPr>
            </w:pPr>
            <w:r>
              <w:rPr>
                <w:rFonts w:hint="eastAsia" w:hAnsi="宋体" w:cs="宋体"/>
                <w:color w:val="000000"/>
              </w:rPr>
              <w:t>2、每周开展不少于3小时的培训（含礼仪培训、专业知识培训、操作流程培训、安全知识培训、设备使用培训等）。</w:t>
            </w:r>
          </w:p>
        </w:tc>
        <w:tc>
          <w:tcPr>
            <w:tcW w:w="2113" w:type="dxa"/>
            <w:vAlign w:val="center"/>
          </w:tcPr>
          <w:p w14:paraId="7465FDE4">
            <w:pPr>
              <w:pStyle w:val="16"/>
              <w:spacing w:line="320" w:lineRule="exact"/>
              <w:rPr>
                <w:rFonts w:hAnsi="宋体" w:cs="宋体"/>
                <w:color w:val="000000"/>
              </w:rPr>
            </w:pPr>
            <w:r>
              <w:rPr>
                <w:rFonts w:hint="eastAsia" w:hAnsi="宋体" w:cs="宋体"/>
                <w:color w:val="000000"/>
              </w:rPr>
              <w:t>1、中标方应重视员工队伍的建设和培训工作。</w:t>
            </w:r>
          </w:p>
          <w:p w14:paraId="18ECD1E9">
            <w:pPr>
              <w:pStyle w:val="16"/>
              <w:spacing w:line="320" w:lineRule="exact"/>
              <w:rPr>
                <w:rFonts w:hAnsi="宋体" w:cs="宋体"/>
                <w:color w:val="000000"/>
              </w:rPr>
            </w:pPr>
            <w:r>
              <w:rPr>
                <w:rFonts w:hint="eastAsia" w:hAnsi="宋体" w:cs="宋体"/>
                <w:color w:val="000000"/>
              </w:rPr>
              <w:t>2、将根据计划进行实地抽查，未实施、未按规定时间培训、培训无记录、培训人员未参加培训等任一项不符合、培训效果达不到标准，均作为不合格。</w:t>
            </w:r>
          </w:p>
        </w:tc>
        <w:tc>
          <w:tcPr>
            <w:tcW w:w="930" w:type="dxa"/>
            <w:vMerge w:val="continue"/>
          </w:tcPr>
          <w:p w14:paraId="64721857">
            <w:pPr>
              <w:pStyle w:val="16"/>
              <w:spacing w:line="320" w:lineRule="exact"/>
              <w:rPr>
                <w:rFonts w:hAnsi="宋体" w:cs="宋体"/>
                <w:color w:val="000000"/>
              </w:rPr>
            </w:pPr>
          </w:p>
        </w:tc>
        <w:tc>
          <w:tcPr>
            <w:tcW w:w="945" w:type="dxa"/>
            <w:vMerge w:val="continue"/>
          </w:tcPr>
          <w:p w14:paraId="71F652C9">
            <w:pPr>
              <w:pStyle w:val="16"/>
              <w:spacing w:line="320" w:lineRule="exact"/>
              <w:rPr>
                <w:rFonts w:hAnsi="宋体" w:cs="宋体"/>
                <w:color w:val="000000"/>
              </w:rPr>
            </w:pPr>
          </w:p>
        </w:tc>
        <w:tc>
          <w:tcPr>
            <w:tcW w:w="939" w:type="dxa"/>
            <w:vMerge w:val="continue"/>
          </w:tcPr>
          <w:p w14:paraId="553AB438">
            <w:pPr>
              <w:pStyle w:val="16"/>
              <w:spacing w:line="320" w:lineRule="exact"/>
              <w:rPr>
                <w:rFonts w:hAnsi="宋体" w:cs="宋体"/>
                <w:color w:val="000000"/>
              </w:rPr>
            </w:pPr>
          </w:p>
        </w:tc>
      </w:tr>
      <w:tr w14:paraId="3ABA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32057192">
            <w:pPr>
              <w:pStyle w:val="16"/>
              <w:spacing w:line="320" w:lineRule="exact"/>
              <w:ind w:firstLine="200" w:firstLineChars="100"/>
              <w:jc w:val="center"/>
              <w:rPr>
                <w:rFonts w:hAnsi="宋体" w:cs="宋体"/>
                <w:color w:val="000000"/>
              </w:rPr>
            </w:pPr>
          </w:p>
        </w:tc>
        <w:tc>
          <w:tcPr>
            <w:tcW w:w="645" w:type="dxa"/>
            <w:vAlign w:val="center"/>
          </w:tcPr>
          <w:p w14:paraId="4CE47384">
            <w:pPr>
              <w:pStyle w:val="16"/>
              <w:spacing w:line="320" w:lineRule="exact"/>
              <w:jc w:val="center"/>
              <w:rPr>
                <w:rFonts w:hAnsi="宋体" w:cs="宋体"/>
                <w:color w:val="000000"/>
              </w:rPr>
            </w:pPr>
            <w:r>
              <w:rPr>
                <w:rFonts w:hint="eastAsia" w:hAnsi="宋体" w:cs="宋体"/>
                <w:color w:val="000000"/>
              </w:rPr>
              <w:t>3</w:t>
            </w:r>
          </w:p>
        </w:tc>
        <w:tc>
          <w:tcPr>
            <w:tcW w:w="3377" w:type="dxa"/>
            <w:vAlign w:val="center"/>
          </w:tcPr>
          <w:p w14:paraId="4AC07932">
            <w:pPr>
              <w:pStyle w:val="16"/>
              <w:spacing w:line="320" w:lineRule="exact"/>
              <w:rPr>
                <w:rFonts w:hAnsi="宋体" w:cs="宋体"/>
                <w:color w:val="000000"/>
              </w:rPr>
            </w:pPr>
            <w:r>
              <w:rPr>
                <w:rFonts w:hint="eastAsia" w:hAnsi="宋体" w:cs="宋体"/>
                <w:color w:val="000000"/>
              </w:rPr>
              <w:t>1、每月28日前上交本月度工作总结及下月工作计划。</w:t>
            </w:r>
          </w:p>
          <w:p w14:paraId="480A5CBD">
            <w:pPr>
              <w:pStyle w:val="16"/>
              <w:spacing w:line="320" w:lineRule="exact"/>
              <w:rPr>
                <w:rFonts w:hAnsi="宋体" w:cs="宋体"/>
                <w:color w:val="000000"/>
              </w:rPr>
            </w:pPr>
            <w:r>
              <w:rPr>
                <w:rFonts w:hint="eastAsia" w:hAnsi="宋体" w:cs="宋体"/>
                <w:color w:val="000000"/>
              </w:rPr>
              <w:t>2、每周五提交下周工作计划和本周工作小结。</w:t>
            </w:r>
          </w:p>
          <w:p w14:paraId="0AB9BC31">
            <w:pPr>
              <w:pStyle w:val="16"/>
              <w:spacing w:line="320" w:lineRule="exact"/>
              <w:rPr>
                <w:rFonts w:hAnsi="宋体" w:cs="宋体"/>
                <w:color w:val="000000"/>
              </w:rPr>
            </w:pPr>
            <w:r>
              <w:rPr>
                <w:rFonts w:hint="eastAsia" w:hAnsi="宋体" w:cs="宋体"/>
                <w:color w:val="000000"/>
              </w:rPr>
              <w:t>3、每月28日前提交本月实际消耗的易耗品用量统计表和下月预计用量计划表。</w:t>
            </w:r>
          </w:p>
        </w:tc>
        <w:tc>
          <w:tcPr>
            <w:tcW w:w="2113" w:type="dxa"/>
            <w:vAlign w:val="center"/>
          </w:tcPr>
          <w:p w14:paraId="4D45234E">
            <w:pPr>
              <w:pStyle w:val="16"/>
              <w:spacing w:line="320" w:lineRule="exact"/>
              <w:rPr>
                <w:rFonts w:hAnsi="宋体" w:cs="宋体"/>
                <w:color w:val="000000"/>
              </w:rPr>
            </w:pPr>
            <w:r>
              <w:rPr>
                <w:rFonts w:hint="eastAsia" w:hAnsi="宋体" w:cs="宋体"/>
                <w:color w:val="000000"/>
              </w:rPr>
              <w:t>1、双方均应重视计划性工作，按计划有序向前推动工作，逐步提升现场管理效果和服务品质。</w:t>
            </w:r>
          </w:p>
          <w:p w14:paraId="18021AE9">
            <w:pPr>
              <w:pStyle w:val="16"/>
              <w:spacing w:line="320" w:lineRule="exact"/>
              <w:rPr>
                <w:rFonts w:hAnsi="宋体" w:cs="宋体"/>
                <w:color w:val="000000"/>
              </w:rPr>
            </w:pPr>
            <w:r>
              <w:rPr>
                <w:rFonts w:hint="eastAsia" w:hAnsi="宋体" w:cs="宋体"/>
                <w:color w:val="000000"/>
              </w:rPr>
              <w:t>2、将根据计划进行检查，缺其中一项，算不合格。</w:t>
            </w:r>
          </w:p>
        </w:tc>
        <w:tc>
          <w:tcPr>
            <w:tcW w:w="930" w:type="dxa"/>
            <w:vMerge w:val="continue"/>
          </w:tcPr>
          <w:p w14:paraId="32DCFE90">
            <w:pPr>
              <w:pStyle w:val="16"/>
              <w:spacing w:line="320" w:lineRule="exact"/>
              <w:rPr>
                <w:rFonts w:hAnsi="宋体" w:cs="宋体"/>
                <w:color w:val="000000"/>
              </w:rPr>
            </w:pPr>
          </w:p>
        </w:tc>
        <w:tc>
          <w:tcPr>
            <w:tcW w:w="945" w:type="dxa"/>
            <w:vMerge w:val="continue"/>
          </w:tcPr>
          <w:p w14:paraId="445806C1">
            <w:pPr>
              <w:pStyle w:val="16"/>
              <w:spacing w:line="320" w:lineRule="exact"/>
              <w:rPr>
                <w:rFonts w:hAnsi="宋体" w:cs="宋体"/>
                <w:color w:val="000000"/>
              </w:rPr>
            </w:pPr>
          </w:p>
        </w:tc>
        <w:tc>
          <w:tcPr>
            <w:tcW w:w="939" w:type="dxa"/>
            <w:vMerge w:val="continue"/>
          </w:tcPr>
          <w:p w14:paraId="36CF800D">
            <w:pPr>
              <w:pStyle w:val="16"/>
              <w:spacing w:line="320" w:lineRule="exact"/>
              <w:rPr>
                <w:rFonts w:hAnsi="宋体" w:cs="宋体"/>
                <w:color w:val="000000"/>
              </w:rPr>
            </w:pPr>
          </w:p>
        </w:tc>
      </w:tr>
      <w:tr w14:paraId="2EE8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30AC69C4">
            <w:pPr>
              <w:pStyle w:val="16"/>
              <w:spacing w:line="320" w:lineRule="exact"/>
              <w:ind w:firstLine="200" w:firstLineChars="100"/>
              <w:jc w:val="center"/>
              <w:rPr>
                <w:rFonts w:hAnsi="宋体" w:cs="宋体"/>
                <w:color w:val="000000"/>
              </w:rPr>
            </w:pPr>
          </w:p>
        </w:tc>
        <w:tc>
          <w:tcPr>
            <w:tcW w:w="645" w:type="dxa"/>
            <w:vAlign w:val="center"/>
          </w:tcPr>
          <w:p w14:paraId="576B32EA">
            <w:pPr>
              <w:pStyle w:val="16"/>
              <w:spacing w:line="320" w:lineRule="exact"/>
              <w:jc w:val="center"/>
              <w:rPr>
                <w:rFonts w:hAnsi="宋体" w:cs="宋体"/>
                <w:color w:val="000000"/>
              </w:rPr>
            </w:pPr>
            <w:r>
              <w:rPr>
                <w:rFonts w:hint="eastAsia" w:hAnsi="宋体" w:cs="宋体"/>
                <w:color w:val="000000"/>
              </w:rPr>
              <w:t>4</w:t>
            </w:r>
          </w:p>
        </w:tc>
        <w:tc>
          <w:tcPr>
            <w:tcW w:w="3377" w:type="dxa"/>
            <w:vAlign w:val="center"/>
          </w:tcPr>
          <w:p w14:paraId="4019D933">
            <w:pPr>
              <w:pStyle w:val="16"/>
              <w:spacing w:line="320" w:lineRule="exact"/>
              <w:rPr>
                <w:rFonts w:hAnsi="宋体" w:cs="宋体"/>
                <w:color w:val="000000"/>
              </w:rPr>
            </w:pPr>
            <w:r>
              <w:rPr>
                <w:rFonts w:hint="eastAsia" w:hAnsi="宋体" w:cs="宋体"/>
                <w:color w:val="000000"/>
              </w:rPr>
              <w:t>1、中标方派驻在现场的管理人员和作业人员，均应服从管理方的工作调遣，按管理方要求参加有关的会议和培训工作。</w:t>
            </w:r>
          </w:p>
          <w:p w14:paraId="16CF3CE0">
            <w:pPr>
              <w:pStyle w:val="16"/>
              <w:spacing w:line="320" w:lineRule="exact"/>
              <w:rPr>
                <w:rFonts w:hAnsi="宋体" w:cs="宋体"/>
                <w:color w:val="000000"/>
              </w:rPr>
            </w:pPr>
            <w:r>
              <w:rPr>
                <w:rFonts w:hint="eastAsia" w:hAnsi="宋体" w:cs="宋体"/>
                <w:color w:val="000000"/>
              </w:rPr>
              <w:t>2、基于专业技能并根据要求提供妥善的保洁建议。</w:t>
            </w:r>
          </w:p>
        </w:tc>
        <w:tc>
          <w:tcPr>
            <w:tcW w:w="2113" w:type="dxa"/>
            <w:vAlign w:val="center"/>
          </w:tcPr>
          <w:p w14:paraId="18615987">
            <w:pPr>
              <w:pStyle w:val="16"/>
              <w:spacing w:line="320" w:lineRule="exact"/>
              <w:rPr>
                <w:rFonts w:hAnsi="宋体" w:cs="宋体"/>
                <w:color w:val="000000"/>
              </w:rPr>
            </w:pPr>
            <w:r>
              <w:rPr>
                <w:rFonts w:hint="eastAsia" w:hAnsi="宋体" w:cs="宋体"/>
                <w:color w:val="000000"/>
              </w:rPr>
              <w:t>未在规定时间参会，会议无记录，算为不合格。</w:t>
            </w:r>
          </w:p>
        </w:tc>
        <w:tc>
          <w:tcPr>
            <w:tcW w:w="930" w:type="dxa"/>
            <w:vMerge w:val="continue"/>
          </w:tcPr>
          <w:p w14:paraId="3ADEF008">
            <w:pPr>
              <w:pStyle w:val="16"/>
              <w:spacing w:line="320" w:lineRule="exact"/>
              <w:rPr>
                <w:rFonts w:hAnsi="宋体" w:cs="宋体"/>
                <w:color w:val="000000"/>
              </w:rPr>
            </w:pPr>
          </w:p>
        </w:tc>
        <w:tc>
          <w:tcPr>
            <w:tcW w:w="945" w:type="dxa"/>
            <w:vMerge w:val="continue"/>
          </w:tcPr>
          <w:p w14:paraId="59EE677E">
            <w:pPr>
              <w:pStyle w:val="16"/>
              <w:spacing w:line="320" w:lineRule="exact"/>
              <w:rPr>
                <w:rFonts w:hAnsi="宋体" w:cs="宋体"/>
                <w:color w:val="000000"/>
              </w:rPr>
            </w:pPr>
          </w:p>
        </w:tc>
        <w:tc>
          <w:tcPr>
            <w:tcW w:w="939" w:type="dxa"/>
            <w:vMerge w:val="continue"/>
          </w:tcPr>
          <w:p w14:paraId="7B0646CE">
            <w:pPr>
              <w:pStyle w:val="16"/>
              <w:spacing w:line="320" w:lineRule="exact"/>
              <w:rPr>
                <w:rFonts w:hAnsi="宋体" w:cs="宋体"/>
                <w:color w:val="000000"/>
              </w:rPr>
            </w:pPr>
          </w:p>
        </w:tc>
      </w:tr>
      <w:tr w14:paraId="6F4C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3DE51AAC">
            <w:pPr>
              <w:pStyle w:val="16"/>
              <w:spacing w:line="320" w:lineRule="exact"/>
              <w:ind w:firstLine="200" w:firstLineChars="100"/>
              <w:jc w:val="center"/>
              <w:rPr>
                <w:rFonts w:hAnsi="宋体" w:cs="宋体"/>
                <w:color w:val="000000"/>
              </w:rPr>
            </w:pPr>
          </w:p>
        </w:tc>
        <w:tc>
          <w:tcPr>
            <w:tcW w:w="645" w:type="dxa"/>
            <w:vAlign w:val="center"/>
          </w:tcPr>
          <w:p w14:paraId="542B4650">
            <w:pPr>
              <w:pStyle w:val="16"/>
              <w:spacing w:line="320" w:lineRule="exact"/>
              <w:jc w:val="center"/>
              <w:rPr>
                <w:rFonts w:hAnsi="宋体" w:cs="宋体"/>
                <w:color w:val="000000"/>
              </w:rPr>
            </w:pPr>
            <w:r>
              <w:rPr>
                <w:rFonts w:hint="eastAsia" w:hAnsi="宋体" w:cs="宋体"/>
                <w:color w:val="000000"/>
              </w:rPr>
              <w:t>5</w:t>
            </w:r>
          </w:p>
        </w:tc>
        <w:tc>
          <w:tcPr>
            <w:tcW w:w="3377" w:type="dxa"/>
            <w:vAlign w:val="center"/>
          </w:tcPr>
          <w:p w14:paraId="41DC83DE">
            <w:pPr>
              <w:pStyle w:val="16"/>
              <w:spacing w:line="320" w:lineRule="exact"/>
              <w:rPr>
                <w:rFonts w:hAnsi="宋体" w:cs="宋体"/>
                <w:color w:val="000000"/>
              </w:rPr>
            </w:pPr>
            <w:r>
              <w:rPr>
                <w:rFonts w:hint="eastAsia" w:hAnsi="宋体" w:cs="宋体"/>
                <w:color w:val="000000"/>
              </w:rPr>
              <w:t>按周计划、月计划进行清洁、保洁。</w:t>
            </w:r>
          </w:p>
        </w:tc>
        <w:tc>
          <w:tcPr>
            <w:tcW w:w="2113" w:type="dxa"/>
            <w:vAlign w:val="center"/>
          </w:tcPr>
          <w:p w14:paraId="45D479E6">
            <w:pPr>
              <w:pStyle w:val="16"/>
              <w:spacing w:line="320" w:lineRule="exact"/>
              <w:rPr>
                <w:rFonts w:hAnsi="宋体" w:cs="宋体"/>
                <w:color w:val="000000"/>
              </w:rPr>
            </w:pPr>
            <w:r>
              <w:rPr>
                <w:rFonts w:hint="eastAsia" w:hAnsi="宋体" w:cs="宋体"/>
                <w:color w:val="000000"/>
              </w:rPr>
              <w:t>经检查未达到清洁要求。</w:t>
            </w:r>
          </w:p>
        </w:tc>
        <w:tc>
          <w:tcPr>
            <w:tcW w:w="930" w:type="dxa"/>
            <w:vAlign w:val="center"/>
          </w:tcPr>
          <w:p w14:paraId="36D961CE">
            <w:pPr>
              <w:pStyle w:val="16"/>
              <w:spacing w:line="320" w:lineRule="exact"/>
              <w:jc w:val="center"/>
              <w:rPr>
                <w:rFonts w:hAnsi="宋体" w:cs="宋体"/>
                <w:color w:val="000000"/>
              </w:rPr>
            </w:pPr>
            <w:r>
              <w:rPr>
                <w:rFonts w:hint="eastAsia" w:hAnsi="宋体" w:cs="宋体"/>
                <w:color w:val="000000"/>
              </w:rPr>
              <w:t>未完成1项扣1分</w:t>
            </w:r>
          </w:p>
        </w:tc>
        <w:tc>
          <w:tcPr>
            <w:tcW w:w="945" w:type="dxa"/>
            <w:vAlign w:val="center"/>
          </w:tcPr>
          <w:p w14:paraId="532951EE">
            <w:pPr>
              <w:pStyle w:val="16"/>
              <w:spacing w:line="320" w:lineRule="exact"/>
              <w:jc w:val="center"/>
              <w:rPr>
                <w:rFonts w:hAnsi="宋体" w:cs="宋体"/>
                <w:color w:val="000000"/>
              </w:rPr>
            </w:pPr>
            <w:r>
              <w:rPr>
                <w:rFonts w:hint="eastAsia" w:hAnsi="宋体" w:cs="宋体"/>
                <w:color w:val="000000"/>
              </w:rPr>
              <w:t>以2倍扣分</w:t>
            </w:r>
          </w:p>
        </w:tc>
        <w:tc>
          <w:tcPr>
            <w:tcW w:w="939" w:type="dxa"/>
            <w:vAlign w:val="center"/>
          </w:tcPr>
          <w:p w14:paraId="38EEF2B5">
            <w:pPr>
              <w:pStyle w:val="16"/>
              <w:spacing w:line="320" w:lineRule="exact"/>
              <w:jc w:val="center"/>
              <w:rPr>
                <w:rFonts w:hAnsi="宋体" w:cs="宋体"/>
                <w:color w:val="000000"/>
              </w:rPr>
            </w:pPr>
            <w:r>
              <w:rPr>
                <w:rFonts w:hint="eastAsia" w:hAnsi="宋体" w:cs="宋体"/>
                <w:color w:val="000000"/>
              </w:rPr>
              <w:t>以2倍扣分</w:t>
            </w:r>
          </w:p>
        </w:tc>
      </w:tr>
      <w:tr w14:paraId="3170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7FA347AD">
            <w:pPr>
              <w:pStyle w:val="16"/>
              <w:spacing w:line="320" w:lineRule="exact"/>
              <w:ind w:firstLine="200" w:firstLineChars="100"/>
              <w:jc w:val="center"/>
              <w:rPr>
                <w:rFonts w:hAnsi="宋体" w:cs="宋体"/>
                <w:color w:val="000000"/>
              </w:rPr>
            </w:pPr>
          </w:p>
        </w:tc>
        <w:tc>
          <w:tcPr>
            <w:tcW w:w="645" w:type="dxa"/>
            <w:vAlign w:val="center"/>
          </w:tcPr>
          <w:p w14:paraId="149A55AF">
            <w:pPr>
              <w:pStyle w:val="16"/>
              <w:spacing w:line="320" w:lineRule="exact"/>
              <w:jc w:val="center"/>
              <w:rPr>
                <w:rFonts w:hAnsi="宋体" w:cs="宋体"/>
                <w:color w:val="000000"/>
              </w:rPr>
            </w:pPr>
            <w:r>
              <w:rPr>
                <w:rFonts w:hint="eastAsia" w:hAnsi="宋体" w:cs="宋体"/>
                <w:color w:val="000000"/>
              </w:rPr>
              <w:t>6</w:t>
            </w:r>
          </w:p>
        </w:tc>
        <w:tc>
          <w:tcPr>
            <w:tcW w:w="3377" w:type="dxa"/>
            <w:vAlign w:val="center"/>
          </w:tcPr>
          <w:p w14:paraId="70BDAFB2">
            <w:pPr>
              <w:pStyle w:val="16"/>
              <w:spacing w:line="320" w:lineRule="exact"/>
              <w:rPr>
                <w:rFonts w:hAnsi="宋体" w:cs="宋体"/>
                <w:color w:val="000000"/>
              </w:rPr>
            </w:pPr>
            <w:r>
              <w:rPr>
                <w:rFonts w:hint="eastAsia" w:hAnsi="宋体" w:cs="宋体"/>
                <w:color w:val="000000"/>
              </w:rPr>
              <w:t>1、保证人员到岗、到位人员流动率不得超过20%/月。</w:t>
            </w:r>
          </w:p>
          <w:p w14:paraId="76EB5AD8">
            <w:pPr>
              <w:pStyle w:val="16"/>
              <w:spacing w:line="320" w:lineRule="exact"/>
              <w:rPr>
                <w:rFonts w:hAnsi="宋体" w:cs="宋体"/>
                <w:color w:val="000000"/>
              </w:rPr>
            </w:pPr>
            <w:r>
              <w:rPr>
                <w:rFonts w:hint="eastAsia" w:hAnsi="宋体" w:cs="宋体"/>
                <w:color w:val="000000"/>
              </w:rPr>
              <w:t>2、交接班记录、检查记录、各类检查表、考勤表、打卡记录。</w:t>
            </w:r>
          </w:p>
        </w:tc>
        <w:tc>
          <w:tcPr>
            <w:tcW w:w="2113" w:type="dxa"/>
            <w:vAlign w:val="center"/>
          </w:tcPr>
          <w:p w14:paraId="44A12E2E">
            <w:pPr>
              <w:pStyle w:val="16"/>
              <w:spacing w:line="320" w:lineRule="exact"/>
              <w:rPr>
                <w:rFonts w:hAnsi="宋体" w:cs="宋体"/>
                <w:color w:val="000000"/>
              </w:rPr>
            </w:pPr>
            <w:r>
              <w:rPr>
                <w:rFonts w:hint="eastAsia" w:hAnsi="宋体" w:cs="宋体"/>
                <w:color w:val="000000"/>
              </w:rPr>
              <w:t>不得发生缺员。</w:t>
            </w:r>
          </w:p>
        </w:tc>
        <w:tc>
          <w:tcPr>
            <w:tcW w:w="2814" w:type="dxa"/>
            <w:gridSpan w:val="3"/>
            <w:vAlign w:val="center"/>
          </w:tcPr>
          <w:p w14:paraId="6986E4D0">
            <w:pPr>
              <w:pStyle w:val="16"/>
              <w:spacing w:line="320" w:lineRule="exact"/>
              <w:rPr>
                <w:rFonts w:hAnsi="宋体" w:cs="宋体"/>
                <w:color w:val="000000"/>
              </w:rPr>
            </w:pPr>
            <w:r>
              <w:rPr>
                <w:rFonts w:hint="eastAsia" w:hAnsi="宋体" w:cs="宋体"/>
                <w:color w:val="000000"/>
              </w:rPr>
              <w:t>流动率每超过20%/月，扣10分</w:t>
            </w:r>
          </w:p>
        </w:tc>
      </w:tr>
      <w:tr w14:paraId="2A3D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restart"/>
            <w:vAlign w:val="center"/>
          </w:tcPr>
          <w:p w14:paraId="2C90762F">
            <w:pPr>
              <w:pStyle w:val="16"/>
              <w:spacing w:line="320" w:lineRule="exact"/>
              <w:jc w:val="center"/>
              <w:rPr>
                <w:rFonts w:hAnsi="宋体" w:cs="宋体"/>
                <w:color w:val="000000"/>
              </w:rPr>
            </w:pPr>
            <w:r>
              <w:rPr>
                <w:rFonts w:hint="eastAsia" w:hAnsi="宋体" w:cs="宋体"/>
                <w:color w:val="000000"/>
              </w:rPr>
              <w:t>着装</w:t>
            </w:r>
          </w:p>
        </w:tc>
        <w:tc>
          <w:tcPr>
            <w:tcW w:w="645" w:type="dxa"/>
            <w:vAlign w:val="center"/>
          </w:tcPr>
          <w:p w14:paraId="427D987B">
            <w:pPr>
              <w:pStyle w:val="16"/>
              <w:spacing w:line="320" w:lineRule="exact"/>
              <w:jc w:val="center"/>
              <w:rPr>
                <w:rFonts w:hAnsi="宋体" w:cs="宋体"/>
                <w:color w:val="000000"/>
              </w:rPr>
            </w:pPr>
            <w:r>
              <w:rPr>
                <w:rFonts w:hint="eastAsia" w:hAnsi="宋体" w:cs="宋体"/>
                <w:color w:val="000000"/>
              </w:rPr>
              <w:t>7</w:t>
            </w:r>
          </w:p>
        </w:tc>
        <w:tc>
          <w:tcPr>
            <w:tcW w:w="3377" w:type="dxa"/>
            <w:vAlign w:val="center"/>
          </w:tcPr>
          <w:p w14:paraId="647DA312">
            <w:pPr>
              <w:pStyle w:val="16"/>
              <w:spacing w:line="320" w:lineRule="exact"/>
              <w:rPr>
                <w:rFonts w:hAnsi="宋体" w:cs="宋体"/>
                <w:color w:val="000000"/>
              </w:rPr>
            </w:pPr>
            <w:r>
              <w:rPr>
                <w:rFonts w:hint="eastAsia" w:hAnsi="宋体" w:cs="宋体"/>
                <w:color w:val="000000"/>
              </w:rPr>
              <w:t>按规定穿着制服（含冬装、夏装），佩戴齐全、正确，装备佩戴正确。</w:t>
            </w:r>
          </w:p>
        </w:tc>
        <w:tc>
          <w:tcPr>
            <w:tcW w:w="2113" w:type="dxa"/>
            <w:vMerge w:val="restart"/>
            <w:vAlign w:val="center"/>
          </w:tcPr>
          <w:p w14:paraId="7CC64572">
            <w:pPr>
              <w:pStyle w:val="16"/>
              <w:spacing w:line="320" w:lineRule="exact"/>
              <w:rPr>
                <w:rFonts w:hAnsi="宋体" w:cs="宋体"/>
                <w:color w:val="000000"/>
              </w:rPr>
            </w:pPr>
            <w:r>
              <w:rPr>
                <w:rFonts w:hint="eastAsia" w:hAnsi="宋体" w:cs="宋体"/>
                <w:color w:val="000000"/>
              </w:rPr>
              <w:t>违反任意一项为不合格。</w:t>
            </w:r>
          </w:p>
        </w:tc>
        <w:tc>
          <w:tcPr>
            <w:tcW w:w="930" w:type="dxa"/>
            <w:vMerge w:val="restart"/>
            <w:vAlign w:val="center"/>
          </w:tcPr>
          <w:p w14:paraId="52C634F2">
            <w:pPr>
              <w:pStyle w:val="16"/>
              <w:spacing w:line="320" w:lineRule="exact"/>
              <w:jc w:val="center"/>
              <w:rPr>
                <w:rFonts w:hAnsi="宋体" w:cs="宋体"/>
                <w:color w:val="000000"/>
              </w:rPr>
            </w:pPr>
            <w:r>
              <w:rPr>
                <w:rFonts w:hint="eastAsia" w:hAnsi="宋体" w:cs="宋体"/>
                <w:color w:val="000000"/>
              </w:rPr>
              <w:t>每人1处不符合要求扣1分</w:t>
            </w:r>
          </w:p>
        </w:tc>
        <w:tc>
          <w:tcPr>
            <w:tcW w:w="945" w:type="dxa"/>
            <w:vMerge w:val="restart"/>
            <w:vAlign w:val="center"/>
          </w:tcPr>
          <w:p w14:paraId="22DBF18E">
            <w:pPr>
              <w:pStyle w:val="16"/>
              <w:spacing w:line="320" w:lineRule="exact"/>
              <w:jc w:val="center"/>
              <w:rPr>
                <w:rFonts w:hAnsi="宋体" w:cs="宋体"/>
                <w:color w:val="000000"/>
              </w:rPr>
            </w:pPr>
            <w:r>
              <w:rPr>
                <w:rFonts w:hint="eastAsia" w:hAnsi="宋体" w:cs="宋体"/>
                <w:color w:val="000000"/>
              </w:rPr>
              <w:t>以2倍扣分</w:t>
            </w:r>
          </w:p>
        </w:tc>
        <w:tc>
          <w:tcPr>
            <w:tcW w:w="939" w:type="dxa"/>
            <w:vMerge w:val="restart"/>
            <w:vAlign w:val="center"/>
          </w:tcPr>
          <w:p w14:paraId="3BB719EC">
            <w:pPr>
              <w:pStyle w:val="16"/>
              <w:spacing w:line="320" w:lineRule="exact"/>
              <w:jc w:val="center"/>
              <w:rPr>
                <w:rFonts w:hAnsi="宋体" w:cs="宋体"/>
                <w:color w:val="000000"/>
              </w:rPr>
            </w:pPr>
            <w:r>
              <w:rPr>
                <w:rFonts w:hint="eastAsia" w:hAnsi="宋体" w:cs="宋体"/>
                <w:color w:val="000000"/>
              </w:rPr>
              <w:t>以2倍扣分</w:t>
            </w:r>
          </w:p>
        </w:tc>
      </w:tr>
      <w:tr w14:paraId="7B95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21C72567">
            <w:pPr>
              <w:pStyle w:val="16"/>
              <w:spacing w:line="320" w:lineRule="exact"/>
              <w:ind w:firstLine="200" w:firstLineChars="100"/>
              <w:jc w:val="center"/>
              <w:rPr>
                <w:rFonts w:hAnsi="宋体" w:cs="宋体"/>
                <w:color w:val="000000"/>
              </w:rPr>
            </w:pPr>
          </w:p>
        </w:tc>
        <w:tc>
          <w:tcPr>
            <w:tcW w:w="645" w:type="dxa"/>
            <w:vAlign w:val="center"/>
          </w:tcPr>
          <w:p w14:paraId="77F06D68">
            <w:pPr>
              <w:pStyle w:val="16"/>
              <w:spacing w:line="320" w:lineRule="exact"/>
              <w:jc w:val="center"/>
              <w:rPr>
                <w:rFonts w:hAnsi="宋体" w:cs="宋体"/>
                <w:color w:val="000000"/>
              </w:rPr>
            </w:pPr>
            <w:r>
              <w:rPr>
                <w:rFonts w:hint="eastAsia" w:hAnsi="宋体" w:cs="宋体"/>
                <w:color w:val="000000"/>
              </w:rPr>
              <w:t>8</w:t>
            </w:r>
          </w:p>
        </w:tc>
        <w:tc>
          <w:tcPr>
            <w:tcW w:w="3377" w:type="dxa"/>
            <w:vAlign w:val="center"/>
          </w:tcPr>
          <w:p w14:paraId="239B5008">
            <w:pPr>
              <w:pStyle w:val="16"/>
              <w:spacing w:line="320" w:lineRule="exact"/>
              <w:rPr>
                <w:rFonts w:hAnsi="宋体" w:cs="宋体"/>
                <w:color w:val="000000"/>
              </w:rPr>
            </w:pPr>
            <w:r>
              <w:rPr>
                <w:rFonts w:hint="eastAsia" w:hAnsi="宋体" w:cs="宋体"/>
                <w:color w:val="000000"/>
              </w:rPr>
              <w:t>制服整洁无污物、干净无破损、不缺衣扣。</w:t>
            </w:r>
          </w:p>
          <w:p w14:paraId="1C05929E">
            <w:pPr>
              <w:pStyle w:val="16"/>
              <w:spacing w:line="320" w:lineRule="exact"/>
              <w:rPr>
                <w:rFonts w:hAnsi="宋体" w:cs="宋体"/>
                <w:color w:val="000000"/>
              </w:rPr>
            </w:pPr>
            <w:r>
              <w:rPr>
                <w:rFonts w:hint="eastAsia" w:hAnsi="宋体" w:cs="宋体"/>
                <w:color w:val="000000"/>
              </w:rPr>
              <w:t>统一制装，颜色差异较大的制装不得新旧混穿。</w:t>
            </w:r>
          </w:p>
        </w:tc>
        <w:tc>
          <w:tcPr>
            <w:tcW w:w="2113" w:type="dxa"/>
            <w:vMerge w:val="continue"/>
          </w:tcPr>
          <w:p w14:paraId="32574CF7">
            <w:pPr>
              <w:pStyle w:val="16"/>
              <w:spacing w:line="320" w:lineRule="exact"/>
              <w:ind w:firstLine="84" w:firstLineChars="42"/>
              <w:rPr>
                <w:rFonts w:hAnsi="宋体" w:cs="宋体"/>
                <w:color w:val="000000"/>
              </w:rPr>
            </w:pPr>
          </w:p>
        </w:tc>
        <w:tc>
          <w:tcPr>
            <w:tcW w:w="930" w:type="dxa"/>
            <w:vMerge w:val="continue"/>
            <w:vAlign w:val="center"/>
          </w:tcPr>
          <w:p w14:paraId="318619A2">
            <w:pPr>
              <w:pStyle w:val="16"/>
              <w:spacing w:line="320" w:lineRule="exact"/>
              <w:jc w:val="center"/>
              <w:rPr>
                <w:rFonts w:hAnsi="宋体" w:cs="宋体"/>
                <w:color w:val="000000"/>
              </w:rPr>
            </w:pPr>
          </w:p>
        </w:tc>
        <w:tc>
          <w:tcPr>
            <w:tcW w:w="945" w:type="dxa"/>
            <w:vMerge w:val="continue"/>
            <w:vAlign w:val="center"/>
          </w:tcPr>
          <w:p w14:paraId="692C1EA6">
            <w:pPr>
              <w:pStyle w:val="16"/>
              <w:spacing w:line="320" w:lineRule="exact"/>
              <w:jc w:val="center"/>
              <w:rPr>
                <w:rFonts w:hAnsi="宋体" w:cs="宋体"/>
                <w:color w:val="000000"/>
              </w:rPr>
            </w:pPr>
          </w:p>
        </w:tc>
        <w:tc>
          <w:tcPr>
            <w:tcW w:w="939" w:type="dxa"/>
            <w:vMerge w:val="continue"/>
            <w:vAlign w:val="center"/>
          </w:tcPr>
          <w:p w14:paraId="70E73BAE">
            <w:pPr>
              <w:pStyle w:val="16"/>
              <w:spacing w:line="320" w:lineRule="exact"/>
              <w:jc w:val="center"/>
              <w:rPr>
                <w:rFonts w:hAnsi="宋体" w:cs="宋体"/>
                <w:color w:val="000000"/>
              </w:rPr>
            </w:pPr>
          </w:p>
        </w:tc>
      </w:tr>
      <w:tr w14:paraId="57F4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restart"/>
            <w:vAlign w:val="center"/>
          </w:tcPr>
          <w:p w14:paraId="70E39974">
            <w:pPr>
              <w:pStyle w:val="16"/>
              <w:spacing w:line="380" w:lineRule="exact"/>
              <w:jc w:val="center"/>
              <w:rPr>
                <w:rFonts w:hAnsi="宋体" w:cs="宋体"/>
                <w:color w:val="000000"/>
              </w:rPr>
            </w:pPr>
            <w:r>
              <w:rPr>
                <w:rFonts w:hint="eastAsia" w:hAnsi="宋体" w:cs="宋体"/>
                <w:color w:val="000000"/>
              </w:rPr>
              <w:t>服务态度</w:t>
            </w:r>
          </w:p>
        </w:tc>
        <w:tc>
          <w:tcPr>
            <w:tcW w:w="645" w:type="dxa"/>
            <w:vAlign w:val="center"/>
          </w:tcPr>
          <w:p w14:paraId="3E4083A6">
            <w:pPr>
              <w:pStyle w:val="16"/>
              <w:spacing w:line="380" w:lineRule="exact"/>
              <w:jc w:val="center"/>
              <w:rPr>
                <w:rFonts w:hAnsi="宋体" w:cs="宋体"/>
                <w:color w:val="000000"/>
              </w:rPr>
            </w:pPr>
            <w:r>
              <w:rPr>
                <w:rFonts w:hint="eastAsia" w:hAnsi="宋体" w:cs="宋体"/>
                <w:color w:val="000000"/>
              </w:rPr>
              <w:t>9</w:t>
            </w:r>
          </w:p>
        </w:tc>
        <w:tc>
          <w:tcPr>
            <w:tcW w:w="3377" w:type="dxa"/>
            <w:vAlign w:val="center"/>
          </w:tcPr>
          <w:p w14:paraId="6CA362F5">
            <w:pPr>
              <w:pStyle w:val="16"/>
              <w:spacing w:line="380" w:lineRule="exact"/>
              <w:rPr>
                <w:rFonts w:hAnsi="宋体" w:cs="宋体"/>
                <w:color w:val="000000"/>
              </w:rPr>
            </w:pPr>
            <w:r>
              <w:rPr>
                <w:rFonts w:hint="eastAsia" w:hAnsi="宋体" w:cs="宋体"/>
                <w:color w:val="000000"/>
              </w:rPr>
              <w:t>工作期间不得伸懒腰、袖手、背手、叉腰或将手插入衣（裤）袋。</w:t>
            </w:r>
          </w:p>
        </w:tc>
        <w:tc>
          <w:tcPr>
            <w:tcW w:w="2113" w:type="dxa"/>
            <w:vMerge w:val="restart"/>
            <w:vAlign w:val="center"/>
          </w:tcPr>
          <w:p w14:paraId="7A5BE509">
            <w:pPr>
              <w:pStyle w:val="16"/>
              <w:spacing w:line="320" w:lineRule="exact"/>
              <w:rPr>
                <w:rFonts w:hAnsi="宋体" w:cs="宋体"/>
                <w:color w:val="000000"/>
              </w:rPr>
            </w:pPr>
            <w:r>
              <w:rPr>
                <w:rFonts w:hint="eastAsia" w:hAnsi="宋体" w:cs="宋体"/>
                <w:color w:val="000000"/>
              </w:rPr>
              <w:t>违反任意一项为不合格。</w:t>
            </w:r>
          </w:p>
        </w:tc>
        <w:tc>
          <w:tcPr>
            <w:tcW w:w="930" w:type="dxa"/>
            <w:vMerge w:val="restart"/>
            <w:vAlign w:val="center"/>
          </w:tcPr>
          <w:p w14:paraId="346C53DA">
            <w:pPr>
              <w:pStyle w:val="16"/>
              <w:spacing w:line="320" w:lineRule="exact"/>
              <w:jc w:val="center"/>
              <w:rPr>
                <w:rFonts w:hAnsi="宋体" w:cs="宋体"/>
                <w:color w:val="000000"/>
              </w:rPr>
            </w:pPr>
            <w:r>
              <w:rPr>
                <w:rFonts w:hint="eastAsia" w:hAnsi="宋体" w:cs="宋体"/>
                <w:color w:val="000000"/>
              </w:rPr>
              <w:t>每人1处不符合要求扣1分</w:t>
            </w:r>
          </w:p>
        </w:tc>
        <w:tc>
          <w:tcPr>
            <w:tcW w:w="945" w:type="dxa"/>
            <w:vMerge w:val="restart"/>
            <w:vAlign w:val="center"/>
          </w:tcPr>
          <w:p w14:paraId="238B5696">
            <w:pPr>
              <w:pStyle w:val="16"/>
              <w:spacing w:line="320" w:lineRule="exact"/>
              <w:jc w:val="center"/>
              <w:rPr>
                <w:rFonts w:hAnsi="宋体" w:cs="宋体"/>
                <w:color w:val="000000"/>
              </w:rPr>
            </w:pPr>
            <w:r>
              <w:rPr>
                <w:rFonts w:hint="eastAsia" w:hAnsi="宋体" w:cs="宋体"/>
                <w:color w:val="000000"/>
              </w:rPr>
              <w:t>以2倍扣分</w:t>
            </w:r>
          </w:p>
        </w:tc>
        <w:tc>
          <w:tcPr>
            <w:tcW w:w="939" w:type="dxa"/>
            <w:vMerge w:val="restart"/>
            <w:vAlign w:val="center"/>
          </w:tcPr>
          <w:p w14:paraId="5EBD9BE3">
            <w:pPr>
              <w:pStyle w:val="16"/>
              <w:spacing w:line="320" w:lineRule="exact"/>
              <w:jc w:val="center"/>
              <w:rPr>
                <w:rFonts w:hAnsi="宋体" w:cs="宋体"/>
                <w:color w:val="000000"/>
              </w:rPr>
            </w:pPr>
            <w:r>
              <w:rPr>
                <w:rFonts w:hint="eastAsia" w:hAnsi="宋体" w:cs="宋体"/>
                <w:color w:val="000000"/>
              </w:rPr>
              <w:t>以2倍扣分</w:t>
            </w:r>
          </w:p>
        </w:tc>
      </w:tr>
      <w:tr w14:paraId="3B44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5931F5D7">
            <w:pPr>
              <w:pStyle w:val="16"/>
              <w:spacing w:line="380" w:lineRule="exact"/>
              <w:jc w:val="center"/>
              <w:rPr>
                <w:rFonts w:hAnsi="宋体" w:cs="宋体"/>
                <w:color w:val="000000"/>
              </w:rPr>
            </w:pPr>
          </w:p>
        </w:tc>
        <w:tc>
          <w:tcPr>
            <w:tcW w:w="645" w:type="dxa"/>
            <w:vAlign w:val="center"/>
          </w:tcPr>
          <w:p w14:paraId="50462B28">
            <w:pPr>
              <w:pStyle w:val="16"/>
              <w:spacing w:line="380" w:lineRule="exact"/>
              <w:jc w:val="center"/>
              <w:rPr>
                <w:rFonts w:hAnsi="宋体" w:cs="宋体"/>
                <w:color w:val="000000"/>
              </w:rPr>
            </w:pPr>
            <w:r>
              <w:rPr>
                <w:rFonts w:hint="eastAsia" w:hAnsi="宋体" w:cs="宋体"/>
                <w:color w:val="000000"/>
              </w:rPr>
              <w:t>10</w:t>
            </w:r>
          </w:p>
        </w:tc>
        <w:tc>
          <w:tcPr>
            <w:tcW w:w="3377" w:type="dxa"/>
            <w:vAlign w:val="center"/>
          </w:tcPr>
          <w:p w14:paraId="42957738">
            <w:pPr>
              <w:pStyle w:val="16"/>
              <w:spacing w:line="380" w:lineRule="exact"/>
              <w:rPr>
                <w:rFonts w:hAnsi="宋体" w:cs="宋体"/>
                <w:color w:val="000000"/>
              </w:rPr>
            </w:pPr>
            <w:r>
              <w:rPr>
                <w:rFonts w:hint="eastAsia" w:hAnsi="宋体" w:cs="宋体"/>
                <w:color w:val="000000"/>
              </w:rPr>
              <w:t>态度和蔼、微笑服务。</w:t>
            </w:r>
          </w:p>
        </w:tc>
        <w:tc>
          <w:tcPr>
            <w:tcW w:w="2113" w:type="dxa"/>
            <w:vMerge w:val="continue"/>
          </w:tcPr>
          <w:p w14:paraId="327A374F">
            <w:pPr>
              <w:pStyle w:val="16"/>
              <w:spacing w:line="380" w:lineRule="exact"/>
              <w:rPr>
                <w:rFonts w:hAnsi="宋体" w:cs="宋体"/>
                <w:color w:val="000000"/>
              </w:rPr>
            </w:pPr>
          </w:p>
        </w:tc>
        <w:tc>
          <w:tcPr>
            <w:tcW w:w="930" w:type="dxa"/>
            <w:vMerge w:val="continue"/>
            <w:vAlign w:val="center"/>
          </w:tcPr>
          <w:p w14:paraId="7A9C93FD">
            <w:pPr>
              <w:pStyle w:val="16"/>
              <w:spacing w:line="380" w:lineRule="exact"/>
              <w:jc w:val="center"/>
              <w:rPr>
                <w:rFonts w:hAnsi="宋体" w:cs="宋体"/>
                <w:color w:val="000000"/>
              </w:rPr>
            </w:pPr>
          </w:p>
        </w:tc>
        <w:tc>
          <w:tcPr>
            <w:tcW w:w="945" w:type="dxa"/>
            <w:vMerge w:val="continue"/>
            <w:vAlign w:val="center"/>
          </w:tcPr>
          <w:p w14:paraId="47298FCC">
            <w:pPr>
              <w:pStyle w:val="16"/>
              <w:spacing w:line="380" w:lineRule="exact"/>
              <w:jc w:val="center"/>
              <w:rPr>
                <w:rFonts w:hAnsi="宋体" w:cs="宋体"/>
                <w:color w:val="000000"/>
              </w:rPr>
            </w:pPr>
          </w:p>
        </w:tc>
        <w:tc>
          <w:tcPr>
            <w:tcW w:w="939" w:type="dxa"/>
            <w:vMerge w:val="continue"/>
            <w:vAlign w:val="center"/>
          </w:tcPr>
          <w:p w14:paraId="2E2803CB">
            <w:pPr>
              <w:pStyle w:val="16"/>
              <w:spacing w:line="380" w:lineRule="exact"/>
              <w:jc w:val="center"/>
              <w:rPr>
                <w:rFonts w:hAnsi="宋体" w:cs="宋体"/>
                <w:color w:val="000000"/>
              </w:rPr>
            </w:pPr>
          </w:p>
        </w:tc>
      </w:tr>
      <w:tr w14:paraId="7A2D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5BC1AB14">
            <w:pPr>
              <w:pStyle w:val="16"/>
              <w:spacing w:line="380" w:lineRule="exact"/>
              <w:jc w:val="center"/>
              <w:rPr>
                <w:rFonts w:hAnsi="宋体" w:cs="宋体"/>
                <w:color w:val="000000"/>
              </w:rPr>
            </w:pPr>
          </w:p>
        </w:tc>
        <w:tc>
          <w:tcPr>
            <w:tcW w:w="645" w:type="dxa"/>
            <w:vAlign w:val="center"/>
          </w:tcPr>
          <w:p w14:paraId="6544571F">
            <w:pPr>
              <w:pStyle w:val="16"/>
              <w:spacing w:line="380" w:lineRule="exact"/>
              <w:jc w:val="center"/>
              <w:rPr>
                <w:rFonts w:hAnsi="宋体" w:cs="宋体"/>
                <w:color w:val="000000"/>
              </w:rPr>
            </w:pPr>
            <w:r>
              <w:rPr>
                <w:rFonts w:hint="eastAsia" w:hAnsi="宋体" w:cs="宋体"/>
                <w:color w:val="000000"/>
              </w:rPr>
              <w:t>11</w:t>
            </w:r>
          </w:p>
        </w:tc>
        <w:tc>
          <w:tcPr>
            <w:tcW w:w="3377" w:type="dxa"/>
            <w:vAlign w:val="center"/>
          </w:tcPr>
          <w:p w14:paraId="72E94E0C">
            <w:pPr>
              <w:pStyle w:val="16"/>
              <w:spacing w:line="380" w:lineRule="exact"/>
              <w:rPr>
                <w:rFonts w:hAnsi="宋体" w:cs="宋体"/>
                <w:color w:val="000000"/>
              </w:rPr>
            </w:pPr>
            <w:r>
              <w:rPr>
                <w:rFonts w:hint="eastAsia" w:hAnsi="宋体" w:cs="宋体"/>
                <w:color w:val="000000"/>
              </w:rPr>
              <w:t>服务意识强，周到热情。</w:t>
            </w:r>
          </w:p>
        </w:tc>
        <w:tc>
          <w:tcPr>
            <w:tcW w:w="2113" w:type="dxa"/>
            <w:vMerge w:val="continue"/>
          </w:tcPr>
          <w:p w14:paraId="1BB6400C">
            <w:pPr>
              <w:pStyle w:val="16"/>
              <w:spacing w:line="380" w:lineRule="exact"/>
              <w:rPr>
                <w:rFonts w:hAnsi="宋体" w:cs="宋体"/>
                <w:color w:val="000000"/>
              </w:rPr>
            </w:pPr>
          </w:p>
        </w:tc>
        <w:tc>
          <w:tcPr>
            <w:tcW w:w="930" w:type="dxa"/>
            <w:vMerge w:val="continue"/>
            <w:vAlign w:val="center"/>
          </w:tcPr>
          <w:p w14:paraId="6CBB165E">
            <w:pPr>
              <w:pStyle w:val="16"/>
              <w:spacing w:line="380" w:lineRule="exact"/>
              <w:jc w:val="center"/>
              <w:rPr>
                <w:rFonts w:hAnsi="宋体" w:cs="宋体"/>
                <w:color w:val="000000"/>
              </w:rPr>
            </w:pPr>
          </w:p>
        </w:tc>
        <w:tc>
          <w:tcPr>
            <w:tcW w:w="945" w:type="dxa"/>
            <w:vMerge w:val="continue"/>
            <w:vAlign w:val="center"/>
          </w:tcPr>
          <w:p w14:paraId="35FF1450">
            <w:pPr>
              <w:pStyle w:val="16"/>
              <w:spacing w:line="380" w:lineRule="exact"/>
              <w:jc w:val="center"/>
              <w:rPr>
                <w:rFonts w:hAnsi="宋体" w:cs="宋体"/>
                <w:color w:val="000000"/>
              </w:rPr>
            </w:pPr>
          </w:p>
        </w:tc>
        <w:tc>
          <w:tcPr>
            <w:tcW w:w="939" w:type="dxa"/>
            <w:vMerge w:val="continue"/>
            <w:vAlign w:val="center"/>
          </w:tcPr>
          <w:p w14:paraId="0AB3287E">
            <w:pPr>
              <w:pStyle w:val="16"/>
              <w:spacing w:line="380" w:lineRule="exact"/>
              <w:jc w:val="center"/>
              <w:rPr>
                <w:rFonts w:hAnsi="宋体" w:cs="宋体"/>
                <w:color w:val="000000"/>
              </w:rPr>
            </w:pPr>
          </w:p>
        </w:tc>
      </w:tr>
      <w:tr w14:paraId="3C95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27C59290">
            <w:pPr>
              <w:pStyle w:val="16"/>
              <w:spacing w:line="380" w:lineRule="exact"/>
              <w:jc w:val="center"/>
              <w:rPr>
                <w:rFonts w:hAnsi="宋体" w:cs="宋体"/>
                <w:color w:val="000000"/>
              </w:rPr>
            </w:pPr>
          </w:p>
        </w:tc>
        <w:tc>
          <w:tcPr>
            <w:tcW w:w="645" w:type="dxa"/>
            <w:vAlign w:val="center"/>
          </w:tcPr>
          <w:p w14:paraId="1391C941">
            <w:pPr>
              <w:pStyle w:val="16"/>
              <w:spacing w:line="380" w:lineRule="exact"/>
              <w:jc w:val="center"/>
              <w:rPr>
                <w:rFonts w:hAnsi="宋体" w:cs="宋体"/>
                <w:color w:val="000000"/>
              </w:rPr>
            </w:pPr>
            <w:r>
              <w:rPr>
                <w:rFonts w:hint="eastAsia" w:hAnsi="宋体" w:cs="宋体"/>
                <w:color w:val="000000"/>
              </w:rPr>
              <w:t>12</w:t>
            </w:r>
          </w:p>
        </w:tc>
        <w:tc>
          <w:tcPr>
            <w:tcW w:w="3377" w:type="dxa"/>
            <w:vAlign w:val="center"/>
          </w:tcPr>
          <w:p w14:paraId="76D771C7">
            <w:pPr>
              <w:pStyle w:val="16"/>
              <w:spacing w:line="380" w:lineRule="exact"/>
              <w:rPr>
                <w:rFonts w:hAnsi="宋体" w:cs="宋体"/>
                <w:color w:val="000000"/>
              </w:rPr>
            </w:pPr>
            <w:r>
              <w:rPr>
                <w:rFonts w:hint="eastAsia" w:hAnsi="宋体" w:cs="宋体"/>
                <w:color w:val="000000"/>
              </w:rPr>
              <w:t>对客户正当的要求帮助，能主动帮助、协助解决。</w:t>
            </w:r>
          </w:p>
        </w:tc>
        <w:tc>
          <w:tcPr>
            <w:tcW w:w="2113" w:type="dxa"/>
            <w:vMerge w:val="continue"/>
          </w:tcPr>
          <w:p w14:paraId="6905EDAD">
            <w:pPr>
              <w:pStyle w:val="16"/>
              <w:spacing w:line="380" w:lineRule="exact"/>
              <w:rPr>
                <w:rFonts w:hAnsi="宋体" w:cs="宋体"/>
                <w:color w:val="000000"/>
              </w:rPr>
            </w:pPr>
          </w:p>
        </w:tc>
        <w:tc>
          <w:tcPr>
            <w:tcW w:w="930" w:type="dxa"/>
            <w:vMerge w:val="continue"/>
            <w:vAlign w:val="center"/>
          </w:tcPr>
          <w:p w14:paraId="15B64ABD">
            <w:pPr>
              <w:pStyle w:val="16"/>
              <w:spacing w:line="380" w:lineRule="exact"/>
              <w:jc w:val="center"/>
              <w:rPr>
                <w:rFonts w:hAnsi="宋体" w:cs="宋体"/>
                <w:color w:val="000000"/>
              </w:rPr>
            </w:pPr>
          </w:p>
        </w:tc>
        <w:tc>
          <w:tcPr>
            <w:tcW w:w="945" w:type="dxa"/>
            <w:vMerge w:val="continue"/>
            <w:vAlign w:val="center"/>
          </w:tcPr>
          <w:p w14:paraId="2076E685">
            <w:pPr>
              <w:pStyle w:val="16"/>
              <w:spacing w:line="380" w:lineRule="exact"/>
              <w:jc w:val="center"/>
              <w:rPr>
                <w:rFonts w:hAnsi="宋体" w:cs="宋体"/>
                <w:color w:val="000000"/>
              </w:rPr>
            </w:pPr>
          </w:p>
        </w:tc>
        <w:tc>
          <w:tcPr>
            <w:tcW w:w="939" w:type="dxa"/>
            <w:vMerge w:val="continue"/>
            <w:vAlign w:val="center"/>
          </w:tcPr>
          <w:p w14:paraId="74657BC4">
            <w:pPr>
              <w:pStyle w:val="16"/>
              <w:spacing w:line="380" w:lineRule="exact"/>
              <w:jc w:val="center"/>
              <w:rPr>
                <w:rFonts w:hAnsi="宋体" w:cs="宋体"/>
                <w:color w:val="000000"/>
              </w:rPr>
            </w:pPr>
          </w:p>
        </w:tc>
      </w:tr>
      <w:tr w14:paraId="230E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restart"/>
            <w:vAlign w:val="center"/>
          </w:tcPr>
          <w:p w14:paraId="26EB427E">
            <w:pPr>
              <w:pStyle w:val="16"/>
              <w:spacing w:line="380" w:lineRule="exact"/>
              <w:jc w:val="center"/>
              <w:rPr>
                <w:rFonts w:hAnsi="宋体" w:cs="宋体"/>
                <w:color w:val="000000"/>
              </w:rPr>
            </w:pPr>
            <w:r>
              <w:rPr>
                <w:rFonts w:hint="eastAsia" w:hAnsi="宋体" w:cs="宋体"/>
                <w:color w:val="000000"/>
              </w:rPr>
              <w:t>工作纪律</w:t>
            </w:r>
          </w:p>
        </w:tc>
        <w:tc>
          <w:tcPr>
            <w:tcW w:w="645" w:type="dxa"/>
            <w:vAlign w:val="center"/>
          </w:tcPr>
          <w:p w14:paraId="7F653CFE">
            <w:pPr>
              <w:pStyle w:val="16"/>
              <w:spacing w:line="380" w:lineRule="exact"/>
              <w:jc w:val="center"/>
              <w:rPr>
                <w:rFonts w:hAnsi="宋体" w:cs="宋体"/>
                <w:color w:val="000000"/>
              </w:rPr>
            </w:pPr>
            <w:r>
              <w:rPr>
                <w:rFonts w:hint="eastAsia" w:hAnsi="宋体" w:cs="宋体"/>
                <w:color w:val="000000"/>
              </w:rPr>
              <w:t>13</w:t>
            </w:r>
          </w:p>
        </w:tc>
        <w:tc>
          <w:tcPr>
            <w:tcW w:w="3377" w:type="dxa"/>
            <w:vAlign w:val="center"/>
          </w:tcPr>
          <w:p w14:paraId="4E471209">
            <w:pPr>
              <w:pStyle w:val="16"/>
              <w:spacing w:line="380" w:lineRule="exact"/>
              <w:rPr>
                <w:rFonts w:hAnsi="宋体" w:cs="宋体"/>
                <w:color w:val="000000"/>
              </w:rPr>
            </w:pPr>
            <w:r>
              <w:rPr>
                <w:rFonts w:hint="eastAsia" w:hAnsi="宋体" w:cs="宋体"/>
                <w:color w:val="000000"/>
              </w:rPr>
              <w:t>坚守岗位，执行岗位责任制，按时交接班，严禁脱岗，缺岗、误班。</w:t>
            </w:r>
          </w:p>
        </w:tc>
        <w:tc>
          <w:tcPr>
            <w:tcW w:w="2113" w:type="dxa"/>
            <w:vMerge w:val="restart"/>
            <w:vAlign w:val="center"/>
          </w:tcPr>
          <w:p w14:paraId="456AECE0">
            <w:pPr>
              <w:pStyle w:val="16"/>
              <w:spacing w:line="320" w:lineRule="exact"/>
              <w:rPr>
                <w:rFonts w:hAnsi="宋体" w:cs="宋体"/>
                <w:color w:val="000000"/>
              </w:rPr>
            </w:pPr>
            <w:r>
              <w:rPr>
                <w:rFonts w:hint="eastAsia" w:hAnsi="宋体" w:cs="宋体"/>
                <w:color w:val="000000"/>
              </w:rPr>
              <w:t>违反任意一项为不合格。</w:t>
            </w:r>
          </w:p>
        </w:tc>
        <w:tc>
          <w:tcPr>
            <w:tcW w:w="930" w:type="dxa"/>
            <w:vMerge w:val="restart"/>
            <w:vAlign w:val="center"/>
          </w:tcPr>
          <w:p w14:paraId="41CA1037">
            <w:pPr>
              <w:pStyle w:val="16"/>
              <w:spacing w:line="320" w:lineRule="exact"/>
              <w:jc w:val="center"/>
              <w:rPr>
                <w:rFonts w:hAnsi="宋体" w:cs="宋体"/>
                <w:color w:val="000000"/>
              </w:rPr>
            </w:pPr>
            <w:r>
              <w:rPr>
                <w:rFonts w:hint="eastAsia" w:hAnsi="宋体" w:cs="宋体"/>
                <w:color w:val="000000"/>
              </w:rPr>
              <w:t>每人1处不符合要求扣1分</w:t>
            </w:r>
          </w:p>
        </w:tc>
        <w:tc>
          <w:tcPr>
            <w:tcW w:w="945" w:type="dxa"/>
            <w:vMerge w:val="restart"/>
            <w:vAlign w:val="center"/>
          </w:tcPr>
          <w:p w14:paraId="2AE8FBA4">
            <w:pPr>
              <w:pStyle w:val="16"/>
              <w:spacing w:line="380" w:lineRule="exact"/>
              <w:jc w:val="center"/>
              <w:rPr>
                <w:rFonts w:hAnsi="宋体" w:cs="宋体"/>
                <w:color w:val="000000"/>
              </w:rPr>
            </w:pPr>
          </w:p>
        </w:tc>
        <w:tc>
          <w:tcPr>
            <w:tcW w:w="939" w:type="dxa"/>
            <w:vMerge w:val="restart"/>
            <w:vAlign w:val="center"/>
          </w:tcPr>
          <w:p w14:paraId="6C72C689">
            <w:pPr>
              <w:pStyle w:val="16"/>
              <w:spacing w:line="380" w:lineRule="exact"/>
              <w:jc w:val="center"/>
              <w:rPr>
                <w:rFonts w:hAnsi="宋体" w:cs="宋体"/>
                <w:color w:val="000000"/>
              </w:rPr>
            </w:pPr>
          </w:p>
        </w:tc>
      </w:tr>
      <w:tr w14:paraId="7947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4509105C">
            <w:pPr>
              <w:pStyle w:val="16"/>
              <w:spacing w:line="380" w:lineRule="exact"/>
              <w:jc w:val="center"/>
              <w:rPr>
                <w:rFonts w:hAnsi="宋体" w:cs="宋体"/>
                <w:color w:val="000000"/>
              </w:rPr>
            </w:pPr>
          </w:p>
        </w:tc>
        <w:tc>
          <w:tcPr>
            <w:tcW w:w="645" w:type="dxa"/>
            <w:vAlign w:val="center"/>
          </w:tcPr>
          <w:p w14:paraId="11DC5156">
            <w:pPr>
              <w:pStyle w:val="16"/>
              <w:spacing w:line="380" w:lineRule="exact"/>
              <w:jc w:val="center"/>
              <w:rPr>
                <w:rFonts w:hAnsi="宋体" w:cs="宋体"/>
                <w:color w:val="000000"/>
              </w:rPr>
            </w:pPr>
            <w:r>
              <w:rPr>
                <w:rFonts w:hint="eastAsia" w:hAnsi="宋体" w:cs="宋体"/>
                <w:color w:val="000000"/>
              </w:rPr>
              <w:t>14</w:t>
            </w:r>
          </w:p>
        </w:tc>
        <w:tc>
          <w:tcPr>
            <w:tcW w:w="3377" w:type="dxa"/>
            <w:vAlign w:val="center"/>
          </w:tcPr>
          <w:p w14:paraId="7DB3665C">
            <w:pPr>
              <w:pStyle w:val="16"/>
              <w:spacing w:line="380" w:lineRule="exact"/>
              <w:rPr>
                <w:rFonts w:hAnsi="宋体" w:cs="宋体"/>
                <w:color w:val="000000"/>
              </w:rPr>
            </w:pPr>
            <w:r>
              <w:rPr>
                <w:rFonts w:hint="eastAsia" w:hAnsi="宋体" w:cs="宋体"/>
                <w:color w:val="000000"/>
              </w:rPr>
              <w:t>不得迟到、早退。</w:t>
            </w:r>
          </w:p>
        </w:tc>
        <w:tc>
          <w:tcPr>
            <w:tcW w:w="2113" w:type="dxa"/>
            <w:vMerge w:val="continue"/>
            <w:vAlign w:val="center"/>
          </w:tcPr>
          <w:p w14:paraId="107F899A">
            <w:pPr>
              <w:pStyle w:val="16"/>
              <w:spacing w:line="380" w:lineRule="exact"/>
              <w:rPr>
                <w:rFonts w:hAnsi="宋体" w:cs="宋体"/>
                <w:color w:val="000000"/>
              </w:rPr>
            </w:pPr>
          </w:p>
        </w:tc>
        <w:tc>
          <w:tcPr>
            <w:tcW w:w="930" w:type="dxa"/>
            <w:vMerge w:val="continue"/>
            <w:vAlign w:val="center"/>
          </w:tcPr>
          <w:p w14:paraId="4504137E">
            <w:pPr>
              <w:pStyle w:val="16"/>
              <w:spacing w:line="380" w:lineRule="exact"/>
              <w:jc w:val="center"/>
              <w:rPr>
                <w:rFonts w:hAnsi="宋体" w:cs="宋体"/>
                <w:color w:val="000000"/>
              </w:rPr>
            </w:pPr>
          </w:p>
        </w:tc>
        <w:tc>
          <w:tcPr>
            <w:tcW w:w="945" w:type="dxa"/>
            <w:vMerge w:val="continue"/>
            <w:vAlign w:val="center"/>
          </w:tcPr>
          <w:p w14:paraId="38FC9185">
            <w:pPr>
              <w:pStyle w:val="16"/>
              <w:spacing w:line="380" w:lineRule="exact"/>
              <w:jc w:val="center"/>
              <w:rPr>
                <w:rFonts w:hAnsi="宋体" w:cs="宋体"/>
                <w:color w:val="000000"/>
              </w:rPr>
            </w:pPr>
          </w:p>
        </w:tc>
        <w:tc>
          <w:tcPr>
            <w:tcW w:w="939" w:type="dxa"/>
            <w:vMerge w:val="continue"/>
            <w:vAlign w:val="center"/>
          </w:tcPr>
          <w:p w14:paraId="7AD5E43D">
            <w:pPr>
              <w:pStyle w:val="16"/>
              <w:spacing w:line="380" w:lineRule="exact"/>
              <w:jc w:val="center"/>
              <w:rPr>
                <w:rFonts w:hAnsi="宋体" w:cs="宋体"/>
                <w:color w:val="000000"/>
              </w:rPr>
            </w:pPr>
          </w:p>
        </w:tc>
      </w:tr>
      <w:tr w14:paraId="4BDE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6BD0DB71">
            <w:pPr>
              <w:pStyle w:val="16"/>
              <w:spacing w:line="380" w:lineRule="exact"/>
              <w:jc w:val="center"/>
              <w:rPr>
                <w:rFonts w:hAnsi="宋体" w:cs="宋体"/>
                <w:color w:val="000000"/>
              </w:rPr>
            </w:pPr>
          </w:p>
        </w:tc>
        <w:tc>
          <w:tcPr>
            <w:tcW w:w="645" w:type="dxa"/>
            <w:vAlign w:val="center"/>
          </w:tcPr>
          <w:p w14:paraId="085D5D5F">
            <w:pPr>
              <w:pStyle w:val="16"/>
              <w:spacing w:line="380" w:lineRule="exact"/>
              <w:jc w:val="center"/>
              <w:rPr>
                <w:rFonts w:hAnsi="宋体" w:cs="宋体"/>
                <w:color w:val="000000"/>
              </w:rPr>
            </w:pPr>
            <w:r>
              <w:rPr>
                <w:rFonts w:hint="eastAsia" w:hAnsi="宋体" w:cs="宋体"/>
                <w:color w:val="000000"/>
              </w:rPr>
              <w:t>15</w:t>
            </w:r>
          </w:p>
        </w:tc>
        <w:tc>
          <w:tcPr>
            <w:tcW w:w="3377" w:type="dxa"/>
            <w:vAlign w:val="center"/>
          </w:tcPr>
          <w:p w14:paraId="4986B485">
            <w:pPr>
              <w:pStyle w:val="16"/>
              <w:spacing w:line="380" w:lineRule="exact"/>
              <w:rPr>
                <w:rFonts w:hAnsi="宋体" w:cs="宋体"/>
                <w:color w:val="000000"/>
              </w:rPr>
            </w:pPr>
            <w:r>
              <w:rPr>
                <w:rFonts w:hint="eastAsia" w:hAnsi="宋体" w:cs="宋体"/>
                <w:color w:val="000000"/>
              </w:rPr>
              <w:t>员工上下班必须由指定路线进出</w:t>
            </w:r>
            <w:r>
              <w:rPr>
                <w:rFonts w:hint="eastAsia" w:hAnsi="宋体" w:cs="宋体"/>
              </w:rPr>
              <w:t>写字楼，</w:t>
            </w:r>
            <w:r>
              <w:rPr>
                <w:rFonts w:hint="eastAsia" w:hAnsi="宋体" w:cs="宋体"/>
                <w:color w:val="000000"/>
              </w:rPr>
              <w:t>不得乘坐客梯（特许除外）。</w:t>
            </w:r>
          </w:p>
        </w:tc>
        <w:tc>
          <w:tcPr>
            <w:tcW w:w="2113" w:type="dxa"/>
            <w:vMerge w:val="continue"/>
          </w:tcPr>
          <w:p w14:paraId="26E248F7">
            <w:pPr>
              <w:pStyle w:val="16"/>
              <w:spacing w:line="380" w:lineRule="exact"/>
              <w:rPr>
                <w:rFonts w:hAnsi="宋体" w:cs="宋体"/>
                <w:color w:val="000000"/>
              </w:rPr>
            </w:pPr>
          </w:p>
        </w:tc>
        <w:tc>
          <w:tcPr>
            <w:tcW w:w="930" w:type="dxa"/>
            <w:vMerge w:val="continue"/>
            <w:vAlign w:val="center"/>
          </w:tcPr>
          <w:p w14:paraId="2337A715">
            <w:pPr>
              <w:pStyle w:val="16"/>
              <w:spacing w:line="380" w:lineRule="exact"/>
              <w:jc w:val="center"/>
              <w:rPr>
                <w:rFonts w:hAnsi="宋体" w:cs="宋体"/>
                <w:color w:val="000000"/>
              </w:rPr>
            </w:pPr>
          </w:p>
        </w:tc>
        <w:tc>
          <w:tcPr>
            <w:tcW w:w="945" w:type="dxa"/>
            <w:vMerge w:val="continue"/>
            <w:vAlign w:val="center"/>
          </w:tcPr>
          <w:p w14:paraId="6AD42421">
            <w:pPr>
              <w:pStyle w:val="16"/>
              <w:spacing w:line="380" w:lineRule="exact"/>
              <w:jc w:val="center"/>
              <w:rPr>
                <w:rFonts w:hAnsi="宋体" w:cs="宋体"/>
                <w:color w:val="000000"/>
              </w:rPr>
            </w:pPr>
          </w:p>
        </w:tc>
        <w:tc>
          <w:tcPr>
            <w:tcW w:w="939" w:type="dxa"/>
            <w:vMerge w:val="continue"/>
            <w:vAlign w:val="center"/>
          </w:tcPr>
          <w:p w14:paraId="2C97ACF3">
            <w:pPr>
              <w:pStyle w:val="16"/>
              <w:spacing w:line="380" w:lineRule="exact"/>
              <w:jc w:val="center"/>
              <w:rPr>
                <w:rFonts w:hAnsi="宋体" w:cs="宋体"/>
                <w:color w:val="000000"/>
              </w:rPr>
            </w:pPr>
          </w:p>
        </w:tc>
      </w:tr>
      <w:tr w14:paraId="1B72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3D431925">
            <w:pPr>
              <w:pStyle w:val="16"/>
              <w:spacing w:line="380" w:lineRule="exact"/>
              <w:jc w:val="center"/>
              <w:rPr>
                <w:rFonts w:hAnsi="宋体" w:cs="宋体"/>
                <w:color w:val="000000"/>
              </w:rPr>
            </w:pPr>
          </w:p>
        </w:tc>
        <w:tc>
          <w:tcPr>
            <w:tcW w:w="645" w:type="dxa"/>
            <w:vAlign w:val="center"/>
          </w:tcPr>
          <w:p w14:paraId="721D6F0E">
            <w:pPr>
              <w:pStyle w:val="16"/>
              <w:spacing w:line="380" w:lineRule="exact"/>
              <w:jc w:val="center"/>
              <w:rPr>
                <w:rFonts w:hAnsi="宋体" w:cs="宋体"/>
                <w:color w:val="000000"/>
              </w:rPr>
            </w:pPr>
            <w:r>
              <w:rPr>
                <w:rFonts w:hint="eastAsia" w:hAnsi="宋体" w:cs="宋体"/>
                <w:color w:val="000000"/>
              </w:rPr>
              <w:t>16</w:t>
            </w:r>
          </w:p>
        </w:tc>
        <w:tc>
          <w:tcPr>
            <w:tcW w:w="3377" w:type="dxa"/>
            <w:vAlign w:val="center"/>
          </w:tcPr>
          <w:p w14:paraId="26B06E44">
            <w:pPr>
              <w:pStyle w:val="16"/>
              <w:spacing w:line="380" w:lineRule="exact"/>
              <w:rPr>
                <w:rFonts w:hAnsi="宋体" w:cs="宋体"/>
                <w:color w:val="000000"/>
              </w:rPr>
            </w:pPr>
            <w:r>
              <w:rPr>
                <w:rFonts w:hint="eastAsia" w:hAnsi="宋体" w:cs="宋体"/>
                <w:color w:val="000000"/>
              </w:rPr>
              <w:t>当班时间不得窜岗、离岗（特许除外）闲聊、勾肩搭背、并大声喧哗。</w:t>
            </w:r>
          </w:p>
        </w:tc>
        <w:tc>
          <w:tcPr>
            <w:tcW w:w="2113" w:type="dxa"/>
            <w:vMerge w:val="continue"/>
          </w:tcPr>
          <w:p w14:paraId="712B5B14">
            <w:pPr>
              <w:pStyle w:val="16"/>
              <w:spacing w:line="380" w:lineRule="exact"/>
              <w:rPr>
                <w:rFonts w:hAnsi="宋体" w:cs="宋体"/>
                <w:color w:val="000000"/>
              </w:rPr>
            </w:pPr>
          </w:p>
        </w:tc>
        <w:tc>
          <w:tcPr>
            <w:tcW w:w="930" w:type="dxa"/>
            <w:vMerge w:val="continue"/>
            <w:vAlign w:val="center"/>
          </w:tcPr>
          <w:p w14:paraId="3A93CE17">
            <w:pPr>
              <w:pStyle w:val="16"/>
              <w:spacing w:line="380" w:lineRule="exact"/>
              <w:jc w:val="center"/>
              <w:rPr>
                <w:rFonts w:hAnsi="宋体" w:cs="宋体"/>
                <w:color w:val="000000"/>
              </w:rPr>
            </w:pPr>
          </w:p>
        </w:tc>
        <w:tc>
          <w:tcPr>
            <w:tcW w:w="945" w:type="dxa"/>
            <w:vMerge w:val="continue"/>
            <w:vAlign w:val="center"/>
          </w:tcPr>
          <w:p w14:paraId="151354C3">
            <w:pPr>
              <w:pStyle w:val="16"/>
              <w:spacing w:line="380" w:lineRule="exact"/>
              <w:jc w:val="center"/>
              <w:rPr>
                <w:rFonts w:hAnsi="宋体" w:cs="宋体"/>
                <w:color w:val="000000"/>
              </w:rPr>
            </w:pPr>
          </w:p>
        </w:tc>
        <w:tc>
          <w:tcPr>
            <w:tcW w:w="939" w:type="dxa"/>
            <w:vMerge w:val="continue"/>
            <w:vAlign w:val="center"/>
          </w:tcPr>
          <w:p w14:paraId="2A5848F1">
            <w:pPr>
              <w:pStyle w:val="16"/>
              <w:spacing w:line="380" w:lineRule="exact"/>
              <w:jc w:val="center"/>
              <w:rPr>
                <w:rFonts w:hAnsi="宋体" w:cs="宋体"/>
                <w:color w:val="000000"/>
              </w:rPr>
            </w:pPr>
          </w:p>
        </w:tc>
      </w:tr>
      <w:tr w14:paraId="08AB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4A1B091D">
            <w:pPr>
              <w:pStyle w:val="16"/>
              <w:spacing w:line="380" w:lineRule="exact"/>
              <w:jc w:val="center"/>
              <w:rPr>
                <w:rFonts w:hAnsi="宋体" w:cs="宋体"/>
                <w:color w:val="000000"/>
              </w:rPr>
            </w:pPr>
          </w:p>
        </w:tc>
        <w:tc>
          <w:tcPr>
            <w:tcW w:w="645" w:type="dxa"/>
            <w:vAlign w:val="center"/>
          </w:tcPr>
          <w:p w14:paraId="0DE336F1">
            <w:pPr>
              <w:pStyle w:val="16"/>
              <w:spacing w:line="380" w:lineRule="exact"/>
              <w:jc w:val="center"/>
              <w:rPr>
                <w:rFonts w:hAnsi="宋体" w:cs="宋体"/>
                <w:color w:val="000000"/>
              </w:rPr>
            </w:pPr>
            <w:r>
              <w:rPr>
                <w:rFonts w:hint="eastAsia" w:hAnsi="宋体" w:cs="宋体"/>
                <w:color w:val="000000"/>
              </w:rPr>
              <w:t>17</w:t>
            </w:r>
          </w:p>
        </w:tc>
        <w:tc>
          <w:tcPr>
            <w:tcW w:w="3377" w:type="dxa"/>
            <w:vAlign w:val="center"/>
          </w:tcPr>
          <w:p w14:paraId="29559B6D">
            <w:pPr>
              <w:pStyle w:val="16"/>
              <w:spacing w:line="320" w:lineRule="exact"/>
              <w:rPr>
                <w:rFonts w:hAnsi="宋体" w:cs="宋体"/>
                <w:color w:val="000000"/>
              </w:rPr>
            </w:pPr>
            <w:r>
              <w:rPr>
                <w:rFonts w:hint="eastAsia" w:hAnsi="宋体" w:cs="宋体"/>
                <w:color w:val="000000"/>
              </w:rPr>
              <w:t>1、男员工不得有：留长发、头发不干净，留胡须，剃光头；</w:t>
            </w:r>
          </w:p>
          <w:p w14:paraId="20DDCB94">
            <w:pPr>
              <w:pStyle w:val="16"/>
              <w:spacing w:line="320" w:lineRule="exact"/>
              <w:rPr>
                <w:rFonts w:hAnsi="宋体" w:cs="宋体"/>
                <w:color w:val="000000"/>
              </w:rPr>
            </w:pPr>
            <w:r>
              <w:rPr>
                <w:rFonts w:hint="eastAsia" w:hAnsi="宋体" w:cs="宋体"/>
                <w:color w:val="000000"/>
              </w:rPr>
              <w:t>2、女员工不得有：佩带金银首饰、浓妆、涂指甲油、留长指甲、长发未戴发髻。</w:t>
            </w:r>
          </w:p>
        </w:tc>
        <w:tc>
          <w:tcPr>
            <w:tcW w:w="2113" w:type="dxa"/>
            <w:vMerge w:val="continue"/>
          </w:tcPr>
          <w:p w14:paraId="51156C06">
            <w:pPr>
              <w:pStyle w:val="16"/>
              <w:spacing w:line="380" w:lineRule="exact"/>
              <w:rPr>
                <w:rFonts w:hAnsi="宋体" w:cs="宋体"/>
                <w:color w:val="000000"/>
              </w:rPr>
            </w:pPr>
          </w:p>
        </w:tc>
        <w:tc>
          <w:tcPr>
            <w:tcW w:w="930" w:type="dxa"/>
            <w:vMerge w:val="continue"/>
            <w:vAlign w:val="center"/>
          </w:tcPr>
          <w:p w14:paraId="1D00F9E1">
            <w:pPr>
              <w:pStyle w:val="16"/>
              <w:spacing w:line="380" w:lineRule="exact"/>
              <w:jc w:val="center"/>
              <w:rPr>
                <w:rFonts w:hAnsi="宋体" w:cs="宋体"/>
                <w:color w:val="000000"/>
              </w:rPr>
            </w:pPr>
          </w:p>
        </w:tc>
        <w:tc>
          <w:tcPr>
            <w:tcW w:w="945" w:type="dxa"/>
            <w:vMerge w:val="continue"/>
            <w:vAlign w:val="center"/>
          </w:tcPr>
          <w:p w14:paraId="0AB850D1">
            <w:pPr>
              <w:pStyle w:val="16"/>
              <w:spacing w:line="380" w:lineRule="exact"/>
              <w:jc w:val="center"/>
              <w:rPr>
                <w:rFonts w:hAnsi="宋体" w:cs="宋体"/>
                <w:color w:val="000000"/>
              </w:rPr>
            </w:pPr>
          </w:p>
        </w:tc>
        <w:tc>
          <w:tcPr>
            <w:tcW w:w="939" w:type="dxa"/>
            <w:vMerge w:val="continue"/>
            <w:vAlign w:val="center"/>
          </w:tcPr>
          <w:p w14:paraId="07E9B8A9">
            <w:pPr>
              <w:pStyle w:val="16"/>
              <w:spacing w:line="380" w:lineRule="exact"/>
              <w:jc w:val="center"/>
              <w:rPr>
                <w:rFonts w:hAnsi="宋体" w:cs="宋体"/>
                <w:color w:val="000000"/>
              </w:rPr>
            </w:pPr>
          </w:p>
        </w:tc>
      </w:tr>
      <w:tr w14:paraId="023C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4240F297">
            <w:pPr>
              <w:pStyle w:val="16"/>
              <w:spacing w:line="380" w:lineRule="exact"/>
              <w:jc w:val="center"/>
              <w:rPr>
                <w:rFonts w:hAnsi="宋体" w:cs="宋体"/>
                <w:color w:val="000000"/>
              </w:rPr>
            </w:pPr>
          </w:p>
        </w:tc>
        <w:tc>
          <w:tcPr>
            <w:tcW w:w="645" w:type="dxa"/>
            <w:vAlign w:val="center"/>
          </w:tcPr>
          <w:p w14:paraId="7613728F">
            <w:pPr>
              <w:pStyle w:val="16"/>
              <w:spacing w:line="380" w:lineRule="exact"/>
              <w:jc w:val="center"/>
              <w:rPr>
                <w:rFonts w:hAnsi="宋体" w:cs="宋体"/>
                <w:color w:val="000000"/>
              </w:rPr>
            </w:pPr>
            <w:r>
              <w:rPr>
                <w:rFonts w:hint="eastAsia" w:hAnsi="宋体" w:cs="宋体"/>
                <w:color w:val="000000"/>
              </w:rPr>
              <w:t>18</w:t>
            </w:r>
          </w:p>
        </w:tc>
        <w:tc>
          <w:tcPr>
            <w:tcW w:w="3377" w:type="dxa"/>
            <w:vAlign w:val="center"/>
          </w:tcPr>
          <w:p w14:paraId="5D07755E">
            <w:pPr>
              <w:pStyle w:val="16"/>
              <w:spacing w:line="380" w:lineRule="exact"/>
              <w:rPr>
                <w:rFonts w:hAnsi="宋体" w:cs="宋体"/>
                <w:color w:val="000000"/>
              </w:rPr>
            </w:pPr>
            <w:r>
              <w:rPr>
                <w:rFonts w:hint="eastAsia" w:hAnsi="宋体" w:cs="宋体"/>
                <w:color w:val="000000"/>
              </w:rPr>
              <w:t>员工不得在公共区域内抽烟或随地吐痰，丢杂物。</w:t>
            </w:r>
          </w:p>
        </w:tc>
        <w:tc>
          <w:tcPr>
            <w:tcW w:w="2113" w:type="dxa"/>
            <w:vMerge w:val="continue"/>
          </w:tcPr>
          <w:p w14:paraId="6BAB8766">
            <w:pPr>
              <w:pStyle w:val="16"/>
              <w:spacing w:line="380" w:lineRule="exact"/>
              <w:rPr>
                <w:rFonts w:hAnsi="宋体" w:cs="宋体"/>
                <w:color w:val="000000"/>
              </w:rPr>
            </w:pPr>
          </w:p>
        </w:tc>
        <w:tc>
          <w:tcPr>
            <w:tcW w:w="930" w:type="dxa"/>
            <w:vMerge w:val="continue"/>
            <w:vAlign w:val="center"/>
          </w:tcPr>
          <w:p w14:paraId="73FBBD78">
            <w:pPr>
              <w:pStyle w:val="16"/>
              <w:spacing w:line="380" w:lineRule="exact"/>
              <w:jc w:val="center"/>
              <w:rPr>
                <w:rFonts w:hAnsi="宋体" w:cs="宋体"/>
                <w:color w:val="000000"/>
              </w:rPr>
            </w:pPr>
          </w:p>
        </w:tc>
        <w:tc>
          <w:tcPr>
            <w:tcW w:w="945" w:type="dxa"/>
            <w:vMerge w:val="continue"/>
            <w:vAlign w:val="center"/>
          </w:tcPr>
          <w:p w14:paraId="2BD3799E">
            <w:pPr>
              <w:pStyle w:val="16"/>
              <w:spacing w:line="380" w:lineRule="exact"/>
              <w:jc w:val="center"/>
              <w:rPr>
                <w:rFonts w:hAnsi="宋体" w:cs="宋体"/>
                <w:color w:val="000000"/>
              </w:rPr>
            </w:pPr>
          </w:p>
        </w:tc>
        <w:tc>
          <w:tcPr>
            <w:tcW w:w="939" w:type="dxa"/>
            <w:vMerge w:val="continue"/>
            <w:vAlign w:val="center"/>
          </w:tcPr>
          <w:p w14:paraId="52337A49">
            <w:pPr>
              <w:pStyle w:val="16"/>
              <w:spacing w:line="380" w:lineRule="exact"/>
              <w:jc w:val="center"/>
              <w:rPr>
                <w:rFonts w:hAnsi="宋体" w:cs="宋体"/>
                <w:color w:val="000000"/>
              </w:rPr>
            </w:pPr>
          </w:p>
        </w:tc>
      </w:tr>
      <w:tr w14:paraId="52A3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0C5611A5">
            <w:pPr>
              <w:pStyle w:val="16"/>
              <w:spacing w:line="380" w:lineRule="exact"/>
              <w:jc w:val="center"/>
              <w:rPr>
                <w:rFonts w:hAnsi="宋体" w:cs="宋体"/>
                <w:color w:val="000000"/>
              </w:rPr>
            </w:pPr>
          </w:p>
        </w:tc>
        <w:tc>
          <w:tcPr>
            <w:tcW w:w="645" w:type="dxa"/>
            <w:vAlign w:val="center"/>
          </w:tcPr>
          <w:p w14:paraId="1EC93F4A">
            <w:pPr>
              <w:pStyle w:val="16"/>
              <w:spacing w:line="380" w:lineRule="exact"/>
              <w:jc w:val="center"/>
              <w:rPr>
                <w:rFonts w:hAnsi="宋体" w:cs="宋体"/>
                <w:color w:val="000000"/>
              </w:rPr>
            </w:pPr>
            <w:r>
              <w:rPr>
                <w:rFonts w:hint="eastAsia" w:hAnsi="宋体" w:cs="宋体"/>
                <w:color w:val="000000"/>
              </w:rPr>
              <w:t>19</w:t>
            </w:r>
          </w:p>
        </w:tc>
        <w:tc>
          <w:tcPr>
            <w:tcW w:w="3377" w:type="dxa"/>
            <w:vAlign w:val="center"/>
          </w:tcPr>
          <w:p w14:paraId="4EF45B80">
            <w:pPr>
              <w:pStyle w:val="16"/>
              <w:spacing w:line="380" w:lineRule="exact"/>
              <w:rPr>
                <w:rFonts w:hAnsi="宋体" w:cs="宋体"/>
                <w:color w:val="000000"/>
              </w:rPr>
            </w:pPr>
            <w:r>
              <w:rPr>
                <w:rFonts w:hint="eastAsia" w:hAnsi="宋体" w:cs="宋体"/>
                <w:color w:val="000000"/>
              </w:rPr>
              <w:t>当值期间不得玩游戏、刷视频。</w:t>
            </w:r>
          </w:p>
        </w:tc>
        <w:tc>
          <w:tcPr>
            <w:tcW w:w="2113" w:type="dxa"/>
            <w:vMerge w:val="continue"/>
          </w:tcPr>
          <w:p w14:paraId="6E94BC22">
            <w:pPr>
              <w:pStyle w:val="16"/>
              <w:spacing w:line="380" w:lineRule="exact"/>
              <w:rPr>
                <w:rFonts w:hAnsi="宋体" w:cs="宋体"/>
                <w:color w:val="000000"/>
              </w:rPr>
            </w:pPr>
          </w:p>
        </w:tc>
        <w:tc>
          <w:tcPr>
            <w:tcW w:w="930" w:type="dxa"/>
            <w:vMerge w:val="continue"/>
            <w:vAlign w:val="center"/>
          </w:tcPr>
          <w:p w14:paraId="2DCE8781">
            <w:pPr>
              <w:pStyle w:val="16"/>
              <w:spacing w:line="380" w:lineRule="exact"/>
              <w:jc w:val="center"/>
              <w:rPr>
                <w:rFonts w:hAnsi="宋体" w:cs="宋体"/>
                <w:color w:val="000000"/>
              </w:rPr>
            </w:pPr>
          </w:p>
        </w:tc>
        <w:tc>
          <w:tcPr>
            <w:tcW w:w="945" w:type="dxa"/>
            <w:vMerge w:val="continue"/>
            <w:vAlign w:val="center"/>
          </w:tcPr>
          <w:p w14:paraId="59CF1957">
            <w:pPr>
              <w:pStyle w:val="16"/>
              <w:spacing w:line="380" w:lineRule="exact"/>
              <w:jc w:val="center"/>
              <w:rPr>
                <w:rFonts w:hAnsi="宋体" w:cs="宋体"/>
                <w:color w:val="000000"/>
              </w:rPr>
            </w:pPr>
          </w:p>
        </w:tc>
        <w:tc>
          <w:tcPr>
            <w:tcW w:w="939" w:type="dxa"/>
            <w:vMerge w:val="continue"/>
            <w:vAlign w:val="center"/>
          </w:tcPr>
          <w:p w14:paraId="6ED5FF40">
            <w:pPr>
              <w:pStyle w:val="16"/>
              <w:spacing w:line="380" w:lineRule="exact"/>
              <w:jc w:val="center"/>
              <w:rPr>
                <w:rFonts w:hAnsi="宋体" w:cs="宋体"/>
                <w:color w:val="000000"/>
              </w:rPr>
            </w:pPr>
          </w:p>
        </w:tc>
      </w:tr>
      <w:tr w14:paraId="3EBB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32BFD89B">
            <w:pPr>
              <w:pStyle w:val="16"/>
              <w:spacing w:line="380" w:lineRule="exact"/>
              <w:jc w:val="center"/>
              <w:rPr>
                <w:rFonts w:hAnsi="宋体" w:cs="宋体"/>
                <w:color w:val="000000"/>
              </w:rPr>
            </w:pPr>
          </w:p>
        </w:tc>
        <w:tc>
          <w:tcPr>
            <w:tcW w:w="645" w:type="dxa"/>
            <w:vAlign w:val="center"/>
          </w:tcPr>
          <w:p w14:paraId="01481900">
            <w:pPr>
              <w:pStyle w:val="16"/>
              <w:spacing w:line="380" w:lineRule="exact"/>
              <w:jc w:val="center"/>
              <w:rPr>
                <w:rFonts w:hAnsi="宋体" w:cs="宋体"/>
                <w:color w:val="000000"/>
              </w:rPr>
            </w:pPr>
            <w:r>
              <w:rPr>
                <w:rFonts w:hint="eastAsia" w:hAnsi="宋体" w:cs="宋体"/>
                <w:color w:val="000000"/>
              </w:rPr>
              <w:t>20</w:t>
            </w:r>
          </w:p>
        </w:tc>
        <w:tc>
          <w:tcPr>
            <w:tcW w:w="3377" w:type="dxa"/>
            <w:vAlign w:val="center"/>
          </w:tcPr>
          <w:p w14:paraId="5F216C9D">
            <w:pPr>
              <w:pStyle w:val="16"/>
              <w:spacing w:line="380" w:lineRule="exact"/>
              <w:rPr>
                <w:rFonts w:hAnsi="宋体" w:cs="宋体"/>
                <w:color w:val="000000"/>
              </w:rPr>
            </w:pPr>
            <w:r>
              <w:rPr>
                <w:rFonts w:hint="eastAsia" w:hAnsi="宋体" w:cs="宋体"/>
                <w:color w:val="000000"/>
              </w:rPr>
              <w:t>当班时不得睡觉、打牌、看书或办其他私事等。</w:t>
            </w:r>
          </w:p>
        </w:tc>
        <w:tc>
          <w:tcPr>
            <w:tcW w:w="2113" w:type="dxa"/>
            <w:vMerge w:val="continue"/>
          </w:tcPr>
          <w:p w14:paraId="1DEC6343">
            <w:pPr>
              <w:pStyle w:val="16"/>
              <w:spacing w:line="380" w:lineRule="exact"/>
              <w:rPr>
                <w:rFonts w:hAnsi="宋体" w:cs="宋体"/>
                <w:color w:val="000000"/>
              </w:rPr>
            </w:pPr>
          </w:p>
        </w:tc>
        <w:tc>
          <w:tcPr>
            <w:tcW w:w="930" w:type="dxa"/>
            <w:vMerge w:val="continue"/>
            <w:vAlign w:val="center"/>
          </w:tcPr>
          <w:p w14:paraId="0F8E7508">
            <w:pPr>
              <w:pStyle w:val="16"/>
              <w:spacing w:line="380" w:lineRule="exact"/>
              <w:jc w:val="center"/>
              <w:rPr>
                <w:rFonts w:hAnsi="宋体" w:cs="宋体"/>
                <w:color w:val="000000"/>
              </w:rPr>
            </w:pPr>
          </w:p>
        </w:tc>
        <w:tc>
          <w:tcPr>
            <w:tcW w:w="945" w:type="dxa"/>
            <w:vMerge w:val="continue"/>
            <w:vAlign w:val="center"/>
          </w:tcPr>
          <w:p w14:paraId="38F73CEE">
            <w:pPr>
              <w:pStyle w:val="16"/>
              <w:spacing w:line="380" w:lineRule="exact"/>
              <w:jc w:val="center"/>
              <w:rPr>
                <w:rFonts w:hAnsi="宋体" w:cs="宋体"/>
                <w:color w:val="000000"/>
              </w:rPr>
            </w:pPr>
          </w:p>
        </w:tc>
        <w:tc>
          <w:tcPr>
            <w:tcW w:w="939" w:type="dxa"/>
            <w:vMerge w:val="continue"/>
            <w:vAlign w:val="center"/>
          </w:tcPr>
          <w:p w14:paraId="72D4FD9F">
            <w:pPr>
              <w:pStyle w:val="16"/>
              <w:spacing w:line="380" w:lineRule="exact"/>
              <w:jc w:val="center"/>
              <w:rPr>
                <w:rFonts w:hAnsi="宋体" w:cs="宋体"/>
                <w:color w:val="000000"/>
              </w:rPr>
            </w:pPr>
          </w:p>
        </w:tc>
      </w:tr>
      <w:tr w14:paraId="0A0B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64E0E9F6">
            <w:pPr>
              <w:pStyle w:val="16"/>
              <w:spacing w:line="380" w:lineRule="exact"/>
              <w:jc w:val="center"/>
              <w:rPr>
                <w:rFonts w:hAnsi="宋体" w:cs="宋体"/>
                <w:color w:val="000000"/>
              </w:rPr>
            </w:pPr>
          </w:p>
        </w:tc>
        <w:tc>
          <w:tcPr>
            <w:tcW w:w="645" w:type="dxa"/>
            <w:vAlign w:val="center"/>
          </w:tcPr>
          <w:p w14:paraId="7D3CFA93">
            <w:pPr>
              <w:pStyle w:val="16"/>
              <w:spacing w:line="380" w:lineRule="exact"/>
              <w:jc w:val="center"/>
              <w:rPr>
                <w:rFonts w:hAnsi="宋体" w:cs="宋体"/>
                <w:color w:val="000000"/>
              </w:rPr>
            </w:pPr>
            <w:r>
              <w:rPr>
                <w:rFonts w:hint="eastAsia" w:hAnsi="宋体" w:cs="宋体"/>
                <w:color w:val="000000"/>
              </w:rPr>
              <w:t>21</w:t>
            </w:r>
          </w:p>
        </w:tc>
        <w:tc>
          <w:tcPr>
            <w:tcW w:w="3377" w:type="dxa"/>
            <w:vAlign w:val="center"/>
          </w:tcPr>
          <w:p w14:paraId="525A172C">
            <w:pPr>
              <w:pStyle w:val="16"/>
              <w:spacing w:line="380" w:lineRule="exact"/>
              <w:rPr>
                <w:rFonts w:hAnsi="宋体" w:cs="宋体"/>
                <w:color w:val="000000"/>
              </w:rPr>
            </w:pPr>
            <w:r>
              <w:rPr>
                <w:rFonts w:hint="eastAsia" w:hAnsi="宋体" w:cs="宋体"/>
                <w:color w:val="000000"/>
              </w:rPr>
              <w:t>保洁工具不得乱丢乱放。</w:t>
            </w:r>
          </w:p>
        </w:tc>
        <w:tc>
          <w:tcPr>
            <w:tcW w:w="2113" w:type="dxa"/>
            <w:vMerge w:val="continue"/>
          </w:tcPr>
          <w:p w14:paraId="3553C5EF">
            <w:pPr>
              <w:pStyle w:val="16"/>
              <w:spacing w:line="380" w:lineRule="exact"/>
              <w:rPr>
                <w:rFonts w:hAnsi="宋体" w:cs="宋体"/>
                <w:color w:val="000000"/>
              </w:rPr>
            </w:pPr>
          </w:p>
        </w:tc>
        <w:tc>
          <w:tcPr>
            <w:tcW w:w="930" w:type="dxa"/>
            <w:vMerge w:val="continue"/>
            <w:vAlign w:val="center"/>
          </w:tcPr>
          <w:p w14:paraId="02ED6F0E">
            <w:pPr>
              <w:pStyle w:val="16"/>
              <w:spacing w:line="380" w:lineRule="exact"/>
              <w:jc w:val="center"/>
              <w:rPr>
                <w:rFonts w:hAnsi="宋体" w:cs="宋体"/>
                <w:color w:val="000000"/>
              </w:rPr>
            </w:pPr>
          </w:p>
        </w:tc>
        <w:tc>
          <w:tcPr>
            <w:tcW w:w="945" w:type="dxa"/>
            <w:vMerge w:val="continue"/>
            <w:vAlign w:val="center"/>
          </w:tcPr>
          <w:p w14:paraId="57B266C8">
            <w:pPr>
              <w:pStyle w:val="16"/>
              <w:spacing w:line="380" w:lineRule="exact"/>
              <w:jc w:val="center"/>
              <w:rPr>
                <w:rFonts w:hAnsi="宋体" w:cs="宋体"/>
                <w:color w:val="000000"/>
              </w:rPr>
            </w:pPr>
          </w:p>
        </w:tc>
        <w:tc>
          <w:tcPr>
            <w:tcW w:w="939" w:type="dxa"/>
            <w:vMerge w:val="continue"/>
            <w:vAlign w:val="center"/>
          </w:tcPr>
          <w:p w14:paraId="633927CB">
            <w:pPr>
              <w:pStyle w:val="16"/>
              <w:spacing w:line="380" w:lineRule="exact"/>
              <w:jc w:val="center"/>
              <w:rPr>
                <w:rFonts w:hAnsi="宋体" w:cs="宋体"/>
                <w:color w:val="000000"/>
              </w:rPr>
            </w:pPr>
          </w:p>
        </w:tc>
      </w:tr>
      <w:tr w14:paraId="6DF8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6F4D01DB">
            <w:pPr>
              <w:pStyle w:val="16"/>
              <w:spacing w:line="380" w:lineRule="exact"/>
              <w:jc w:val="center"/>
              <w:rPr>
                <w:rFonts w:hAnsi="宋体" w:cs="宋体"/>
                <w:color w:val="000000"/>
              </w:rPr>
            </w:pPr>
          </w:p>
        </w:tc>
        <w:tc>
          <w:tcPr>
            <w:tcW w:w="645" w:type="dxa"/>
            <w:vAlign w:val="center"/>
          </w:tcPr>
          <w:p w14:paraId="0E55D28C">
            <w:pPr>
              <w:pStyle w:val="16"/>
              <w:spacing w:line="380" w:lineRule="exact"/>
              <w:jc w:val="center"/>
              <w:rPr>
                <w:rFonts w:hAnsi="宋体" w:cs="宋体"/>
                <w:color w:val="000000"/>
              </w:rPr>
            </w:pPr>
            <w:r>
              <w:rPr>
                <w:rFonts w:hint="eastAsia" w:hAnsi="宋体" w:cs="宋体"/>
                <w:color w:val="000000"/>
              </w:rPr>
              <w:t>22</w:t>
            </w:r>
          </w:p>
        </w:tc>
        <w:tc>
          <w:tcPr>
            <w:tcW w:w="3377" w:type="dxa"/>
            <w:vAlign w:val="center"/>
          </w:tcPr>
          <w:p w14:paraId="310375DB">
            <w:pPr>
              <w:pStyle w:val="16"/>
              <w:spacing w:line="380" w:lineRule="exact"/>
              <w:rPr>
                <w:rFonts w:hAnsi="宋体" w:cs="宋体"/>
                <w:color w:val="000000"/>
              </w:rPr>
            </w:pPr>
            <w:r>
              <w:rPr>
                <w:rFonts w:hint="eastAsia" w:hAnsi="宋体" w:cs="宋体"/>
                <w:color w:val="000000"/>
              </w:rPr>
              <w:t>不按规定时间就餐或在工作岗位上吃食。</w:t>
            </w:r>
          </w:p>
        </w:tc>
        <w:tc>
          <w:tcPr>
            <w:tcW w:w="2113" w:type="dxa"/>
            <w:vMerge w:val="continue"/>
          </w:tcPr>
          <w:p w14:paraId="4AAF230E">
            <w:pPr>
              <w:pStyle w:val="16"/>
              <w:spacing w:line="380" w:lineRule="exact"/>
              <w:rPr>
                <w:rFonts w:hAnsi="宋体" w:cs="宋体"/>
                <w:color w:val="000000"/>
              </w:rPr>
            </w:pPr>
          </w:p>
        </w:tc>
        <w:tc>
          <w:tcPr>
            <w:tcW w:w="930" w:type="dxa"/>
            <w:vMerge w:val="continue"/>
            <w:vAlign w:val="center"/>
          </w:tcPr>
          <w:p w14:paraId="682EEB60">
            <w:pPr>
              <w:pStyle w:val="16"/>
              <w:spacing w:line="380" w:lineRule="exact"/>
              <w:jc w:val="center"/>
              <w:rPr>
                <w:rFonts w:hAnsi="宋体" w:cs="宋体"/>
                <w:color w:val="000000"/>
              </w:rPr>
            </w:pPr>
          </w:p>
        </w:tc>
        <w:tc>
          <w:tcPr>
            <w:tcW w:w="945" w:type="dxa"/>
            <w:vMerge w:val="continue"/>
            <w:vAlign w:val="center"/>
          </w:tcPr>
          <w:p w14:paraId="27662BC3">
            <w:pPr>
              <w:pStyle w:val="16"/>
              <w:spacing w:line="380" w:lineRule="exact"/>
              <w:jc w:val="center"/>
              <w:rPr>
                <w:rFonts w:hAnsi="宋体" w:cs="宋体"/>
                <w:color w:val="000000"/>
              </w:rPr>
            </w:pPr>
          </w:p>
        </w:tc>
        <w:tc>
          <w:tcPr>
            <w:tcW w:w="939" w:type="dxa"/>
            <w:vMerge w:val="continue"/>
            <w:vAlign w:val="center"/>
          </w:tcPr>
          <w:p w14:paraId="0E26120B">
            <w:pPr>
              <w:pStyle w:val="16"/>
              <w:spacing w:line="380" w:lineRule="exact"/>
              <w:jc w:val="center"/>
              <w:rPr>
                <w:rFonts w:hAnsi="宋体" w:cs="宋体"/>
                <w:color w:val="000000"/>
              </w:rPr>
            </w:pPr>
          </w:p>
        </w:tc>
      </w:tr>
      <w:tr w14:paraId="2091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04EDAAC9">
            <w:pPr>
              <w:pStyle w:val="16"/>
              <w:spacing w:line="380" w:lineRule="exact"/>
              <w:jc w:val="center"/>
              <w:rPr>
                <w:rFonts w:hAnsi="宋体" w:cs="宋体"/>
                <w:color w:val="000000"/>
              </w:rPr>
            </w:pPr>
          </w:p>
        </w:tc>
        <w:tc>
          <w:tcPr>
            <w:tcW w:w="645" w:type="dxa"/>
            <w:vAlign w:val="center"/>
          </w:tcPr>
          <w:p w14:paraId="62A213AB">
            <w:pPr>
              <w:pStyle w:val="16"/>
              <w:spacing w:line="380" w:lineRule="exact"/>
              <w:jc w:val="center"/>
              <w:rPr>
                <w:rFonts w:hAnsi="宋体" w:cs="宋体"/>
                <w:color w:val="000000"/>
              </w:rPr>
            </w:pPr>
            <w:r>
              <w:rPr>
                <w:rFonts w:hint="eastAsia" w:hAnsi="宋体" w:cs="宋体"/>
                <w:color w:val="000000"/>
              </w:rPr>
              <w:t>23</w:t>
            </w:r>
          </w:p>
        </w:tc>
        <w:tc>
          <w:tcPr>
            <w:tcW w:w="3377" w:type="dxa"/>
            <w:vAlign w:val="center"/>
          </w:tcPr>
          <w:p w14:paraId="6F3E3A69">
            <w:pPr>
              <w:pStyle w:val="16"/>
              <w:spacing w:line="380" w:lineRule="exact"/>
              <w:rPr>
                <w:rFonts w:hAnsi="宋体" w:cs="宋体"/>
                <w:color w:val="000000"/>
              </w:rPr>
            </w:pPr>
            <w:r>
              <w:rPr>
                <w:rFonts w:hint="eastAsia" w:hAnsi="宋体" w:cs="宋体"/>
                <w:color w:val="000000"/>
              </w:rPr>
              <w:t>在任何区域发现客户遗留物品应即时上交。</w:t>
            </w:r>
          </w:p>
        </w:tc>
        <w:tc>
          <w:tcPr>
            <w:tcW w:w="2113" w:type="dxa"/>
            <w:vMerge w:val="continue"/>
            <w:vAlign w:val="center"/>
          </w:tcPr>
          <w:p w14:paraId="22D26230">
            <w:pPr>
              <w:pStyle w:val="16"/>
              <w:spacing w:line="380" w:lineRule="exact"/>
              <w:rPr>
                <w:rFonts w:hAnsi="宋体" w:cs="宋体"/>
                <w:color w:val="000000"/>
              </w:rPr>
            </w:pPr>
          </w:p>
        </w:tc>
        <w:tc>
          <w:tcPr>
            <w:tcW w:w="930" w:type="dxa"/>
            <w:vMerge w:val="continue"/>
            <w:vAlign w:val="center"/>
          </w:tcPr>
          <w:p w14:paraId="5383F00A">
            <w:pPr>
              <w:pStyle w:val="16"/>
              <w:spacing w:line="380" w:lineRule="exact"/>
              <w:jc w:val="center"/>
              <w:rPr>
                <w:rFonts w:hAnsi="宋体" w:cs="宋体"/>
                <w:color w:val="000000"/>
              </w:rPr>
            </w:pPr>
          </w:p>
        </w:tc>
        <w:tc>
          <w:tcPr>
            <w:tcW w:w="945" w:type="dxa"/>
            <w:vMerge w:val="continue"/>
            <w:vAlign w:val="center"/>
          </w:tcPr>
          <w:p w14:paraId="15BF1F31">
            <w:pPr>
              <w:pStyle w:val="16"/>
              <w:spacing w:line="380" w:lineRule="exact"/>
              <w:jc w:val="center"/>
              <w:rPr>
                <w:rFonts w:hAnsi="宋体" w:cs="宋体"/>
                <w:color w:val="000000"/>
              </w:rPr>
            </w:pPr>
          </w:p>
        </w:tc>
        <w:tc>
          <w:tcPr>
            <w:tcW w:w="939" w:type="dxa"/>
            <w:vMerge w:val="continue"/>
            <w:vAlign w:val="center"/>
          </w:tcPr>
          <w:p w14:paraId="66058F53">
            <w:pPr>
              <w:pStyle w:val="16"/>
              <w:spacing w:line="380" w:lineRule="exact"/>
              <w:jc w:val="center"/>
              <w:rPr>
                <w:rFonts w:hAnsi="宋体" w:cs="宋体"/>
                <w:color w:val="000000"/>
              </w:rPr>
            </w:pPr>
          </w:p>
        </w:tc>
      </w:tr>
      <w:tr w14:paraId="54CE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719A71E4">
            <w:pPr>
              <w:pStyle w:val="16"/>
              <w:spacing w:line="380" w:lineRule="exact"/>
              <w:jc w:val="center"/>
              <w:rPr>
                <w:rFonts w:hAnsi="宋体" w:cs="宋体"/>
                <w:color w:val="000000"/>
              </w:rPr>
            </w:pPr>
          </w:p>
        </w:tc>
        <w:tc>
          <w:tcPr>
            <w:tcW w:w="645" w:type="dxa"/>
            <w:vAlign w:val="center"/>
          </w:tcPr>
          <w:p w14:paraId="150C8276">
            <w:pPr>
              <w:pStyle w:val="16"/>
              <w:spacing w:line="380" w:lineRule="exact"/>
              <w:jc w:val="center"/>
              <w:rPr>
                <w:rFonts w:hAnsi="宋体" w:cs="宋体"/>
                <w:color w:val="000000"/>
              </w:rPr>
            </w:pPr>
            <w:r>
              <w:rPr>
                <w:rFonts w:hint="eastAsia" w:hAnsi="宋体" w:cs="宋体"/>
                <w:color w:val="000000"/>
              </w:rPr>
              <w:t>24</w:t>
            </w:r>
          </w:p>
        </w:tc>
        <w:tc>
          <w:tcPr>
            <w:tcW w:w="3377" w:type="dxa"/>
            <w:vAlign w:val="center"/>
          </w:tcPr>
          <w:p w14:paraId="51C8F14B">
            <w:pPr>
              <w:pStyle w:val="16"/>
              <w:spacing w:line="380" w:lineRule="exact"/>
              <w:rPr>
                <w:rFonts w:hAnsi="宋体" w:cs="宋体"/>
                <w:color w:val="000000"/>
              </w:rPr>
            </w:pPr>
            <w:r>
              <w:rPr>
                <w:rFonts w:hint="eastAsia" w:hAnsi="宋体" w:cs="宋体"/>
                <w:color w:val="000000"/>
              </w:rPr>
              <w:t>当班时不准接待亲朋好友，如需必要，应先告知主管/领班，并请其安排事宜。</w:t>
            </w:r>
          </w:p>
        </w:tc>
        <w:tc>
          <w:tcPr>
            <w:tcW w:w="2113" w:type="dxa"/>
            <w:vMerge w:val="continue"/>
            <w:vAlign w:val="center"/>
          </w:tcPr>
          <w:p w14:paraId="1DF16422">
            <w:pPr>
              <w:pStyle w:val="16"/>
              <w:spacing w:line="380" w:lineRule="exact"/>
              <w:rPr>
                <w:rFonts w:hAnsi="宋体" w:cs="宋体"/>
                <w:color w:val="000000"/>
              </w:rPr>
            </w:pPr>
          </w:p>
        </w:tc>
        <w:tc>
          <w:tcPr>
            <w:tcW w:w="930" w:type="dxa"/>
            <w:vMerge w:val="continue"/>
            <w:vAlign w:val="center"/>
          </w:tcPr>
          <w:p w14:paraId="770366BC">
            <w:pPr>
              <w:pStyle w:val="16"/>
              <w:spacing w:line="380" w:lineRule="exact"/>
              <w:jc w:val="center"/>
              <w:rPr>
                <w:rFonts w:hAnsi="宋体" w:cs="宋体"/>
                <w:color w:val="000000"/>
              </w:rPr>
            </w:pPr>
          </w:p>
        </w:tc>
        <w:tc>
          <w:tcPr>
            <w:tcW w:w="945" w:type="dxa"/>
            <w:vMerge w:val="continue"/>
            <w:vAlign w:val="center"/>
          </w:tcPr>
          <w:p w14:paraId="3E7E41DC">
            <w:pPr>
              <w:pStyle w:val="16"/>
              <w:spacing w:line="380" w:lineRule="exact"/>
              <w:jc w:val="center"/>
              <w:rPr>
                <w:rFonts w:hAnsi="宋体" w:cs="宋体"/>
                <w:color w:val="000000"/>
              </w:rPr>
            </w:pPr>
          </w:p>
        </w:tc>
        <w:tc>
          <w:tcPr>
            <w:tcW w:w="939" w:type="dxa"/>
            <w:vMerge w:val="continue"/>
            <w:vAlign w:val="center"/>
          </w:tcPr>
          <w:p w14:paraId="289E9646">
            <w:pPr>
              <w:pStyle w:val="16"/>
              <w:spacing w:line="380" w:lineRule="exact"/>
              <w:jc w:val="center"/>
              <w:rPr>
                <w:rFonts w:hAnsi="宋体" w:cs="宋体"/>
                <w:color w:val="000000"/>
              </w:rPr>
            </w:pPr>
          </w:p>
        </w:tc>
      </w:tr>
      <w:tr w14:paraId="0BE2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4AC8C52A">
            <w:pPr>
              <w:pStyle w:val="16"/>
              <w:spacing w:line="380" w:lineRule="exact"/>
              <w:jc w:val="center"/>
              <w:rPr>
                <w:rFonts w:hAnsi="宋体" w:cs="宋体"/>
                <w:color w:val="000000"/>
              </w:rPr>
            </w:pPr>
          </w:p>
        </w:tc>
        <w:tc>
          <w:tcPr>
            <w:tcW w:w="645" w:type="dxa"/>
            <w:vAlign w:val="center"/>
          </w:tcPr>
          <w:p w14:paraId="419D8223">
            <w:pPr>
              <w:pStyle w:val="16"/>
              <w:spacing w:line="380" w:lineRule="exact"/>
              <w:jc w:val="center"/>
              <w:rPr>
                <w:rFonts w:hAnsi="宋体" w:cs="宋体"/>
                <w:color w:val="000000"/>
              </w:rPr>
            </w:pPr>
            <w:r>
              <w:rPr>
                <w:rFonts w:hint="eastAsia" w:hAnsi="宋体" w:cs="宋体"/>
                <w:color w:val="000000"/>
              </w:rPr>
              <w:t>25</w:t>
            </w:r>
          </w:p>
        </w:tc>
        <w:tc>
          <w:tcPr>
            <w:tcW w:w="3377" w:type="dxa"/>
            <w:vAlign w:val="center"/>
          </w:tcPr>
          <w:p w14:paraId="49C5FCE9">
            <w:pPr>
              <w:pStyle w:val="16"/>
              <w:spacing w:line="380" w:lineRule="exact"/>
              <w:rPr>
                <w:rFonts w:hAnsi="宋体" w:cs="宋体"/>
                <w:color w:val="000000"/>
              </w:rPr>
            </w:pPr>
            <w:r>
              <w:rPr>
                <w:rFonts w:hint="eastAsia" w:hAnsi="宋体" w:cs="宋体"/>
                <w:color w:val="000000"/>
              </w:rPr>
              <w:t>上岗之前必须列队召开班前例会，下岗后必须列队召开班后会，由主管总结一天的工作，提出批评和表扬以及跟进事宜。</w:t>
            </w:r>
          </w:p>
        </w:tc>
        <w:tc>
          <w:tcPr>
            <w:tcW w:w="2113" w:type="dxa"/>
            <w:vMerge w:val="continue"/>
            <w:vAlign w:val="center"/>
          </w:tcPr>
          <w:p w14:paraId="0A7E0C03">
            <w:pPr>
              <w:pStyle w:val="16"/>
              <w:spacing w:line="380" w:lineRule="exact"/>
              <w:rPr>
                <w:rFonts w:hAnsi="宋体" w:cs="宋体"/>
                <w:color w:val="000000"/>
              </w:rPr>
            </w:pPr>
          </w:p>
        </w:tc>
        <w:tc>
          <w:tcPr>
            <w:tcW w:w="930" w:type="dxa"/>
            <w:vMerge w:val="continue"/>
            <w:vAlign w:val="center"/>
          </w:tcPr>
          <w:p w14:paraId="6E4226AD">
            <w:pPr>
              <w:pStyle w:val="16"/>
              <w:spacing w:line="380" w:lineRule="exact"/>
              <w:jc w:val="center"/>
              <w:rPr>
                <w:rFonts w:hAnsi="宋体" w:cs="宋体"/>
                <w:color w:val="000000"/>
              </w:rPr>
            </w:pPr>
          </w:p>
        </w:tc>
        <w:tc>
          <w:tcPr>
            <w:tcW w:w="945" w:type="dxa"/>
            <w:vMerge w:val="continue"/>
            <w:vAlign w:val="center"/>
          </w:tcPr>
          <w:p w14:paraId="4645AE59">
            <w:pPr>
              <w:pStyle w:val="16"/>
              <w:spacing w:line="380" w:lineRule="exact"/>
              <w:jc w:val="center"/>
              <w:rPr>
                <w:rFonts w:hAnsi="宋体" w:cs="宋体"/>
                <w:color w:val="000000"/>
              </w:rPr>
            </w:pPr>
          </w:p>
        </w:tc>
        <w:tc>
          <w:tcPr>
            <w:tcW w:w="939" w:type="dxa"/>
            <w:vMerge w:val="continue"/>
            <w:vAlign w:val="center"/>
          </w:tcPr>
          <w:p w14:paraId="6B489B3E">
            <w:pPr>
              <w:pStyle w:val="16"/>
              <w:spacing w:line="380" w:lineRule="exact"/>
              <w:jc w:val="center"/>
              <w:rPr>
                <w:rFonts w:hAnsi="宋体" w:cs="宋体"/>
                <w:color w:val="000000"/>
              </w:rPr>
            </w:pPr>
          </w:p>
        </w:tc>
      </w:tr>
      <w:tr w14:paraId="6E0F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6203C2B8">
            <w:pPr>
              <w:pStyle w:val="16"/>
              <w:spacing w:line="380" w:lineRule="exact"/>
              <w:jc w:val="center"/>
              <w:rPr>
                <w:rFonts w:hAnsi="宋体" w:cs="宋体"/>
                <w:color w:val="000000"/>
              </w:rPr>
            </w:pPr>
          </w:p>
        </w:tc>
        <w:tc>
          <w:tcPr>
            <w:tcW w:w="645" w:type="dxa"/>
            <w:vAlign w:val="center"/>
          </w:tcPr>
          <w:p w14:paraId="4273DB2C">
            <w:pPr>
              <w:pStyle w:val="16"/>
              <w:spacing w:line="380" w:lineRule="exact"/>
              <w:jc w:val="center"/>
              <w:rPr>
                <w:rFonts w:hAnsi="宋体" w:cs="宋体"/>
                <w:color w:val="000000"/>
              </w:rPr>
            </w:pPr>
            <w:r>
              <w:rPr>
                <w:rFonts w:hint="eastAsia" w:hAnsi="宋体" w:cs="宋体"/>
                <w:color w:val="000000"/>
              </w:rPr>
              <w:t>26</w:t>
            </w:r>
          </w:p>
        </w:tc>
        <w:tc>
          <w:tcPr>
            <w:tcW w:w="3377" w:type="dxa"/>
            <w:vAlign w:val="center"/>
          </w:tcPr>
          <w:p w14:paraId="3234664D">
            <w:pPr>
              <w:pStyle w:val="16"/>
              <w:spacing w:line="380" w:lineRule="exact"/>
              <w:rPr>
                <w:rFonts w:hAnsi="宋体" w:cs="宋体"/>
                <w:color w:val="000000"/>
              </w:rPr>
            </w:pPr>
            <w:r>
              <w:rPr>
                <w:rFonts w:hint="eastAsia" w:hAnsi="宋体" w:cs="宋体"/>
                <w:color w:val="000000"/>
              </w:rPr>
              <w:t>不服从上级指令，不完成指派的工作。</w:t>
            </w:r>
          </w:p>
        </w:tc>
        <w:tc>
          <w:tcPr>
            <w:tcW w:w="2113" w:type="dxa"/>
            <w:vMerge w:val="restart"/>
            <w:vAlign w:val="center"/>
          </w:tcPr>
          <w:p w14:paraId="5E24FD2F">
            <w:pPr>
              <w:pStyle w:val="16"/>
              <w:spacing w:line="380" w:lineRule="exact"/>
              <w:rPr>
                <w:rFonts w:hAnsi="宋体" w:cs="宋体"/>
                <w:color w:val="000000"/>
              </w:rPr>
            </w:pPr>
            <w:r>
              <w:rPr>
                <w:rFonts w:hint="eastAsia" w:hAnsi="宋体" w:cs="宋体"/>
                <w:color w:val="000000"/>
              </w:rPr>
              <w:t>如有租户或管理方员工投诉服务问题，不管大小一律视为不合格。</w:t>
            </w:r>
          </w:p>
        </w:tc>
        <w:tc>
          <w:tcPr>
            <w:tcW w:w="930" w:type="dxa"/>
            <w:vMerge w:val="restart"/>
            <w:vAlign w:val="center"/>
          </w:tcPr>
          <w:p w14:paraId="5AEC0CE2">
            <w:pPr>
              <w:pStyle w:val="16"/>
              <w:spacing w:line="380" w:lineRule="exact"/>
              <w:jc w:val="center"/>
              <w:rPr>
                <w:rFonts w:hAnsi="宋体" w:cs="宋体"/>
                <w:color w:val="000000"/>
              </w:rPr>
            </w:pPr>
            <w:r>
              <w:rPr>
                <w:rFonts w:hint="eastAsia" w:hAnsi="宋体" w:cs="宋体"/>
                <w:color w:val="000000"/>
              </w:rPr>
              <w:t>每人1处不符合要求扣5分</w:t>
            </w:r>
          </w:p>
        </w:tc>
        <w:tc>
          <w:tcPr>
            <w:tcW w:w="945" w:type="dxa"/>
            <w:vMerge w:val="restart"/>
            <w:vAlign w:val="center"/>
          </w:tcPr>
          <w:p w14:paraId="6CDC33A6">
            <w:pPr>
              <w:pStyle w:val="16"/>
              <w:spacing w:line="380" w:lineRule="exact"/>
              <w:jc w:val="center"/>
              <w:rPr>
                <w:rFonts w:hAnsi="宋体" w:cs="宋体"/>
                <w:color w:val="000000"/>
              </w:rPr>
            </w:pPr>
            <w:r>
              <w:rPr>
                <w:rFonts w:hint="eastAsia" w:hAnsi="宋体" w:cs="宋体"/>
                <w:color w:val="000000"/>
              </w:rPr>
              <w:t>以2倍扣分</w:t>
            </w:r>
          </w:p>
        </w:tc>
        <w:tc>
          <w:tcPr>
            <w:tcW w:w="939" w:type="dxa"/>
            <w:vMerge w:val="restart"/>
            <w:vAlign w:val="center"/>
          </w:tcPr>
          <w:p w14:paraId="75AE2D13">
            <w:pPr>
              <w:pStyle w:val="16"/>
              <w:spacing w:line="380" w:lineRule="exact"/>
              <w:jc w:val="center"/>
              <w:rPr>
                <w:rFonts w:hAnsi="宋体" w:cs="宋体"/>
                <w:color w:val="000000"/>
              </w:rPr>
            </w:pPr>
            <w:r>
              <w:rPr>
                <w:rFonts w:hint="eastAsia" w:hAnsi="宋体" w:cs="宋体"/>
                <w:color w:val="000000"/>
              </w:rPr>
              <w:t>以2倍扣分</w:t>
            </w:r>
          </w:p>
        </w:tc>
      </w:tr>
      <w:tr w14:paraId="186D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37DAB67C">
            <w:pPr>
              <w:pStyle w:val="16"/>
              <w:spacing w:line="380" w:lineRule="exact"/>
              <w:jc w:val="center"/>
              <w:rPr>
                <w:rFonts w:hAnsi="宋体" w:cs="宋体"/>
                <w:b/>
                <w:color w:val="000000"/>
              </w:rPr>
            </w:pPr>
          </w:p>
        </w:tc>
        <w:tc>
          <w:tcPr>
            <w:tcW w:w="645" w:type="dxa"/>
            <w:vAlign w:val="center"/>
          </w:tcPr>
          <w:p w14:paraId="0F14B312">
            <w:pPr>
              <w:pStyle w:val="16"/>
              <w:spacing w:line="380" w:lineRule="exact"/>
              <w:jc w:val="center"/>
              <w:rPr>
                <w:rFonts w:hAnsi="宋体" w:cs="宋体"/>
                <w:color w:val="000000"/>
              </w:rPr>
            </w:pPr>
            <w:r>
              <w:rPr>
                <w:rFonts w:hint="eastAsia" w:hAnsi="宋体" w:cs="宋体"/>
                <w:color w:val="000000"/>
              </w:rPr>
              <w:t>27</w:t>
            </w:r>
          </w:p>
        </w:tc>
        <w:tc>
          <w:tcPr>
            <w:tcW w:w="3377" w:type="dxa"/>
            <w:vAlign w:val="center"/>
          </w:tcPr>
          <w:p w14:paraId="5113C827">
            <w:pPr>
              <w:pStyle w:val="16"/>
              <w:spacing w:line="380" w:lineRule="exact"/>
              <w:rPr>
                <w:rFonts w:hAnsi="宋体" w:cs="宋体"/>
                <w:color w:val="000000"/>
              </w:rPr>
            </w:pPr>
            <w:r>
              <w:rPr>
                <w:rFonts w:hint="eastAsia" w:hAnsi="宋体" w:cs="宋体"/>
                <w:color w:val="000000"/>
              </w:rPr>
              <w:t>不得在项目内有偷窃、吵架、打架行为。</w:t>
            </w:r>
          </w:p>
        </w:tc>
        <w:tc>
          <w:tcPr>
            <w:tcW w:w="2113" w:type="dxa"/>
            <w:vMerge w:val="continue"/>
            <w:vAlign w:val="center"/>
          </w:tcPr>
          <w:p w14:paraId="1A09ECB5">
            <w:pPr>
              <w:pStyle w:val="16"/>
              <w:spacing w:line="380" w:lineRule="exact"/>
              <w:rPr>
                <w:rFonts w:hAnsi="宋体" w:cs="宋体"/>
                <w:b/>
                <w:color w:val="000000"/>
              </w:rPr>
            </w:pPr>
          </w:p>
        </w:tc>
        <w:tc>
          <w:tcPr>
            <w:tcW w:w="930" w:type="dxa"/>
            <w:vMerge w:val="continue"/>
            <w:vAlign w:val="center"/>
          </w:tcPr>
          <w:p w14:paraId="6D49D91F">
            <w:pPr>
              <w:pStyle w:val="16"/>
              <w:spacing w:line="380" w:lineRule="exact"/>
              <w:jc w:val="center"/>
              <w:rPr>
                <w:rFonts w:hAnsi="宋体" w:cs="宋体"/>
                <w:b/>
                <w:color w:val="000000"/>
              </w:rPr>
            </w:pPr>
          </w:p>
        </w:tc>
        <w:tc>
          <w:tcPr>
            <w:tcW w:w="945" w:type="dxa"/>
            <w:vMerge w:val="continue"/>
            <w:vAlign w:val="center"/>
          </w:tcPr>
          <w:p w14:paraId="66DC0BAD">
            <w:pPr>
              <w:pStyle w:val="16"/>
              <w:spacing w:line="380" w:lineRule="exact"/>
              <w:jc w:val="center"/>
              <w:rPr>
                <w:rFonts w:hAnsi="宋体" w:cs="宋体"/>
                <w:b/>
                <w:color w:val="000000"/>
              </w:rPr>
            </w:pPr>
          </w:p>
        </w:tc>
        <w:tc>
          <w:tcPr>
            <w:tcW w:w="939" w:type="dxa"/>
            <w:vMerge w:val="continue"/>
            <w:vAlign w:val="center"/>
          </w:tcPr>
          <w:p w14:paraId="29BB49DE">
            <w:pPr>
              <w:pStyle w:val="16"/>
              <w:spacing w:line="380" w:lineRule="exact"/>
              <w:jc w:val="center"/>
              <w:rPr>
                <w:rFonts w:hAnsi="宋体" w:cs="宋体"/>
                <w:b/>
                <w:color w:val="000000"/>
              </w:rPr>
            </w:pPr>
          </w:p>
        </w:tc>
      </w:tr>
      <w:tr w14:paraId="61BD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70ECA9A7">
            <w:pPr>
              <w:pStyle w:val="16"/>
              <w:spacing w:line="380" w:lineRule="exact"/>
              <w:jc w:val="center"/>
              <w:rPr>
                <w:rFonts w:hAnsi="宋体" w:cs="宋体"/>
                <w:b/>
                <w:color w:val="000000"/>
              </w:rPr>
            </w:pPr>
          </w:p>
        </w:tc>
        <w:tc>
          <w:tcPr>
            <w:tcW w:w="645" w:type="dxa"/>
            <w:vAlign w:val="center"/>
          </w:tcPr>
          <w:p w14:paraId="7F122F89">
            <w:pPr>
              <w:pStyle w:val="16"/>
              <w:spacing w:line="380" w:lineRule="exact"/>
              <w:jc w:val="center"/>
              <w:rPr>
                <w:rFonts w:hAnsi="宋体" w:cs="宋体"/>
                <w:color w:val="000000"/>
              </w:rPr>
            </w:pPr>
            <w:r>
              <w:rPr>
                <w:rFonts w:hint="eastAsia" w:hAnsi="宋体" w:cs="宋体"/>
                <w:color w:val="000000"/>
              </w:rPr>
              <w:t>28</w:t>
            </w:r>
          </w:p>
        </w:tc>
        <w:tc>
          <w:tcPr>
            <w:tcW w:w="3377" w:type="dxa"/>
            <w:vAlign w:val="center"/>
          </w:tcPr>
          <w:p w14:paraId="3847ADEE">
            <w:pPr>
              <w:pStyle w:val="16"/>
              <w:spacing w:line="380" w:lineRule="exact"/>
              <w:rPr>
                <w:rFonts w:hAnsi="宋体" w:cs="宋体"/>
                <w:color w:val="000000"/>
              </w:rPr>
            </w:pPr>
            <w:r>
              <w:rPr>
                <w:rFonts w:hint="eastAsia" w:hAnsi="宋体" w:cs="宋体"/>
                <w:color w:val="000000"/>
              </w:rPr>
              <w:t>不得在项目内进行任何形式的赌博活动。</w:t>
            </w:r>
          </w:p>
        </w:tc>
        <w:tc>
          <w:tcPr>
            <w:tcW w:w="2113" w:type="dxa"/>
            <w:vMerge w:val="continue"/>
            <w:vAlign w:val="center"/>
          </w:tcPr>
          <w:p w14:paraId="52594BE3">
            <w:pPr>
              <w:pStyle w:val="16"/>
              <w:spacing w:line="380" w:lineRule="exact"/>
              <w:rPr>
                <w:rFonts w:hAnsi="宋体" w:cs="宋体"/>
                <w:b/>
                <w:color w:val="000000"/>
              </w:rPr>
            </w:pPr>
          </w:p>
        </w:tc>
        <w:tc>
          <w:tcPr>
            <w:tcW w:w="930" w:type="dxa"/>
            <w:vMerge w:val="continue"/>
            <w:vAlign w:val="center"/>
          </w:tcPr>
          <w:p w14:paraId="5D7E2334">
            <w:pPr>
              <w:pStyle w:val="16"/>
              <w:spacing w:line="380" w:lineRule="exact"/>
              <w:jc w:val="center"/>
              <w:rPr>
                <w:rFonts w:hAnsi="宋体" w:cs="宋体"/>
                <w:b/>
                <w:color w:val="000000"/>
              </w:rPr>
            </w:pPr>
          </w:p>
        </w:tc>
        <w:tc>
          <w:tcPr>
            <w:tcW w:w="945" w:type="dxa"/>
            <w:vMerge w:val="continue"/>
            <w:vAlign w:val="center"/>
          </w:tcPr>
          <w:p w14:paraId="3185720A">
            <w:pPr>
              <w:pStyle w:val="16"/>
              <w:spacing w:line="380" w:lineRule="exact"/>
              <w:jc w:val="center"/>
              <w:rPr>
                <w:rFonts w:hAnsi="宋体" w:cs="宋体"/>
                <w:b/>
                <w:color w:val="000000"/>
              </w:rPr>
            </w:pPr>
          </w:p>
        </w:tc>
        <w:tc>
          <w:tcPr>
            <w:tcW w:w="939" w:type="dxa"/>
            <w:vMerge w:val="continue"/>
            <w:vAlign w:val="center"/>
          </w:tcPr>
          <w:p w14:paraId="00B8ED1E">
            <w:pPr>
              <w:pStyle w:val="16"/>
              <w:spacing w:line="380" w:lineRule="exact"/>
              <w:jc w:val="center"/>
              <w:rPr>
                <w:rFonts w:hAnsi="宋体" w:cs="宋体"/>
                <w:b/>
                <w:color w:val="000000"/>
              </w:rPr>
            </w:pPr>
          </w:p>
        </w:tc>
      </w:tr>
      <w:tr w14:paraId="5397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jc w:val="center"/>
        </w:trPr>
        <w:tc>
          <w:tcPr>
            <w:tcW w:w="1046" w:type="dxa"/>
            <w:vMerge w:val="continue"/>
            <w:vAlign w:val="center"/>
          </w:tcPr>
          <w:p w14:paraId="1512B878">
            <w:pPr>
              <w:pStyle w:val="16"/>
              <w:spacing w:line="380" w:lineRule="exact"/>
              <w:jc w:val="center"/>
              <w:rPr>
                <w:rFonts w:hAnsi="宋体" w:cs="宋体"/>
                <w:b/>
                <w:color w:val="000000"/>
              </w:rPr>
            </w:pPr>
          </w:p>
        </w:tc>
        <w:tc>
          <w:tcPr>
            <w:tcW w:w="645" w:type="dxa"/>
            <w:vAlign w:val="center"/>
          </w:tcPr>
          <w:p w14:paraId="7911C2B6">
            <w:pPr>
              <w:pStyle w:val="16"/>
              <w:spacing w:line="380" w:lineRule="exact"/>
              <w:jc w:val="center"/>
              <w:rPr>
                <w:rFonts w:hAnsi="宋体" w:cs="宋体"/>
                <w:color w:val="000000"/>
              </w:rPr>
            </w:pPr>
            <w:r>
              <w:rPr>
                <w:rFonts w:hint="eastAsia" w:hAnsi="宋体" w:cs="宋体"/>
                <w:color w:val="000000"/>
              </w:rPr>
              <w:t>29</w:t>
            </w:r>
          </w:p>
        </w:tc>
        <w:tc>
          <w:tcPr>
            <w:tcW w:w="3377" w:type="dxa"/>
            <w:vAlign w:val="center"/>
          </w:tcPr>
          <w:p w14:paraId="01EBC9B0">
            <w:pPr>
              <w:pStyle w:val="16"/>
              <w:spacing w:line="380" w:lineRule="exact"/>
              <w:rPr>
                <w:rFonts w:hAnsi="宋体" w:cs="宋体"/>
                <w:color w:val="000000"/>
              </w:rPr>
            </w:pPr>
            <w:r>
              <w:rPr>
                <w:rFonts w:hint="eastAsia" w:hAnsi="宋体" w:cs="宋体"/>
                <w:color w:val="000000"/>
              </w:rPr>
              <w:t>不得在任何情况下和客户发生争执，不得发生客户投诉。</w:t>
            </w:r>
          </w:p>
        </w:tc>
        <w:tc>
          <w:tcPr>
            <w:tcW w:w="2113" w:type="dxa"/>
            <w:vMerge w:val="continue"/>
            <w:vAlign w:val="center"/>
          </w:tcPr>
          <w:p w14:paraId="7088553F">
            <w:pPr>
              <w:pStyle w:val="16"/>
              <w:spacing w:line="380" w:lineRule="exact"/>
              <w:rPr>
                <w:rFonts w:hAnsi="宋体" w:cs="宋体"/>
                <w:b/>
                <w:color w:val="000000"/>
              </w:rPr>
            </w:pPr>
          </w:p>
        </w:tc>
        <w:tc>
          <w:tcPr>
            <w:tcW w:w="930" w:type="dxa"/>
            <w:vMerge w:val="continue"/>
            <w:vAlign w:val="center"/>
          </w:tcPr>
          <w:p w14:paraId="5DFEBFAD">
            <w:pPr>
              <w:pStyle w:val="16"/>
              <w:spacing w:line="380" w:lineRule="exact"/>
              <w:jc w:val="center"/>
              <w:rPr>
                <w:rFonts w:hAnsi="宋体" w:cs="宋体"/>
                <w:b/>
                <w:color w:val="000000"/>
              </w:rPr>
            </w:pPr>
          </w:p>
        </w:tc>
        <w:tc>
          <w:tcPr>
            <w:tcW w:w="945" w:type="dxa"/>
            <w:vMerge w:val="continue"/>
            <w:vAlign w:val="center"/>
          </w:tcPr>
          <w:p w14:paraId="342AAA5A">
            <w:pPr>
              <w:pStyle w:val="16"/>
              <w:spacing w:line="380" w:lineRule="exact"/>
              <w:jc w:val="center"/>
              <w:rPr>
                <w:rFonts w:hAnsi="宋体" w:cs="宋体"/>
                <w:b/>
                <w:color w:val="000000"/>
              </w:rPr>
            </w:pPr>
          </w:p>
        </w:tc>
        <w:tc>
          <w:tcPr>
            <w:tcW w:w="939" w:type="dxa"/>
            <w:vMerge w:val="continue"/>
            <w:vAlign w:val="center"/>
          </w:tcPr>
          <w:p w14:paraId="6A06DE1E">
            <w:pPr>
              <w:pStyle w:val="16"/>
              <w:spacing w:line="380" w:lineRule="exact"/>
              <w:jc w:val="center"/>
              <w:rPr>
                <w:rFonts w:hAnsi="宋体" w:cs="宋体"/>
                <w:b/>
                <w:color w:val="000000"/>
              </w:rPr>
            </w:pPr>
          </w:p>
        </w:tc>
      </w:tr>
      <w:tr w14:paraId="781C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restart"/>
            <w:vAlign w:val="center"/>
          </w:tcPr>
          <w:p w14:paraId="2FE3555E">
            <w:pPr>
              <w:pStyle w:val="16"/>
              <w:spacing w:line="320" w:lineRule="exact"/>
              <w:jc w:val="center"/>
              <w:rPr>
                <w:rFonts w:hAnsi="宋体" w:cs="宋体"/>
                <w:color w:val="000000"/>
                <w:szCs w:val="22"/>
              </w:rPr>
            </w:pPr>
            <w:r>
              <w:rPr>
                <w:rFonts w:hint="eastAsia" w:hAnsi="宋体" w:cs="宋体"/>
                <w:color w:val="000000"/>
                <w:szCs w:val="22"/>
              </w:rPr>
              <w:t>表格记录</w:t>
            </w:r>
          </w:p>
        </w:tc>
        <w:tc>
          <w:tcPr>
            <w:tcW w:w="645" w:type="dxa"/>
            <w:vAlign w:val="center"/>
          </w:tcPr>
          <w:p w14:paraId="4940F26E">
            <w:pPr>
              <w:pStyle w:val="16"/>
              <w:spacing w:line="320" w:lineRule="exact"/>
              <w:jc w:val="center"/>
              <w:rPr>
                <w:rFonts w:hAnsi="宋体" w:cs="宋体"/>
                <w:color w:val="000000"/>
                <w:szCs w:val="22"/>
              </w:rPr>
            </w:pPr>
            <w:r>
              <w:rPr>
                <w:rFonts w:hint="eastAsia" w:hAnsi="宋体" w:cs="宋体"/>
                <w:color w:val="000000"/>
                <w:szCs w:val="22"/>
              </w:rPr>
              <w:t>30</w:t>
            </w:r>
          </w:p>
        </w:tc>
        <w:tc>
          <w:tcPr>
            <w:tcW w:w="3377" w:type="dxa"/>
            <w:vAlign w:val="center"/>
          </w:tcPr>
          <w:p w14:paraId="7DA8C069">
            <w:pPr>
              <w:pStyle w:val="16"/>
              <w:spacing w:line="320" w:lineRule="exact"/>
              <w:rPr>
                <w:rFonts w:hAnsi="宋体" w:cs="宋体"/>
                <w:color w:val="000000"/>
                <w:szCs w:val="22"/>
              </w:rPr>
            </w:pPr>
            <w:r>
              <w:rPr>
                <w:rFonts w:hint="eastAsia" w:hAnsi="宋体" w:cs="宋体"/>
                <w:color w:val="000000"/>
                <w:szCs w:val="22"/>
              </w:rPr>
              <w:t>各种记录表格选用、使用符合现场要求，填写内容及时、正确、完整，字体工整，管理人员按规定巡查签名完整。</w:t>
            </w:r>
          </w:p>
        </w:tc>
        <w:tc>
          <w:tcPr>
            <w:tcW w:w="2113" w:type="dxa"/>
            <w:vMerge w:val="restart"/>
            <w:vAlign w:val="center"/>
          </w:tcPr>
          <w:p w14:paraId="2E7EDAD2">
            <w:pPr>
              <w:pStyle w:val="16"/>
              <w:spacing w:line="320" w:lineRule="exact"/>
              <w:rPr>
                <w:rFonts w:hAnsi="宋体" w:cs="宋体"/>
                <w:color w:val="000000"/>
                <w:szCs w:val="22"/>
              </w:rPr>
            </w:pPr>
            <w:r>
              <w:rPr>
                <w:rFonts w:hint="eastAsia" w:hAnsi="宋体" w:cs="宋体"/>
                <w:color w:val="000000"/>
                <w:szCs w:val="22"/>
              </w:rPr>
              <w:t>每周、月检查，各种记录表格等每月归档，档案未归类。归类不完整、不齐全为不合格。</w:t>
            </w:r>
          </w:p>
        </w:tc>
        <w:tc>
          <w:tcPr>
            <w:tcW w:w="930" w:type="dxa"/>
            <w:vMerge w:val="restart"/>
            <w:vAlign w:val="center"/>
          </w:tcPr>
          <w:p w14:paraId="42D4C47A">
            <w:pPr>
              <w:pStyle w:val="16"/>
              <w:spacing w:line="320" w:lineRule="exact"/>
              <w:jc w:val="center"/>
              <w:rPr>
                <w:rFonts w:hAnsi="宋体" w:cs="宋体"/>
                <w:color w:val="000000"/>
                <w:szCs w:val="22"/>
              </w:rPr>
            </w:pPr>
            <w:r>
              <w:rPr>
                <w:rFonts w:hint="eastAsia" w:hAnsi="宋体" w:cs="宋体"/>
                <w:color w:val="000000"/>
                <w:szCs w:val="22"/>
              </w:rPr>
              <w:t>每1处不符合要求扣1分</w:t>
            </w:r>
          </w:p>
        </w:tc>
        <w:tc>
          <w:tcPr>
            <w:tcW w:w="945" w:type="dxa"/>
            <w:vMerge w:val="restart"/>
            <w:vAlign w:val="center"/>
          </w:tcPr>
          <w:p w14:paraId="799651D0">
            <w:pPr>
              <w:pStyle w:val="16"/>
              <w:spacing w:line="320" w:lineRule="exact"/>
              <w:jc w:val="center"/>
              <w:rPr>
                <w:rFonts w:hAnsi="宋体" w:cs="宋体"/>
                <w:color w:val="000000"/>
                <w:szCs w:val="22"/>
              </w:rPr>
            </w:pPr>
            <w:r>
              <w:rPr>
                <w:rFonts w:hint="eastAsia" w:hAnsi="宋体" w:cs="宋体"/>
                <w:color w:val="000000"/>
                <w:szCs w:val="22"/>
              </w:rPr>
              <w:t>以2倍扣分</w:t>
            </w:r>
          </w:p>
        </w:tc>
        <w:tc>
          <w:tcPr>
            <w:tcW w:w="939" w:type="dxa"/>
            <w:vMerge w:val="restart"/>
            <w:vAlign w:val="center"/>
          </w:tcPr>
          <w:p w14:paraId="490864D2">
            <w:pPr>
              <w:pStyle w:val="16"/>
              <w:spacing w:line="320" w:lineRule="exact"/>
              <w:jc w:val="center"/>
              <w:rPr>
                <w:rFonts w:hAnsi="宋体" w:cs="宋体"/>
                <w:color w:val="000000"/>
                <w:szCs w:val="22"/>
              </w:rPr>
            </w:pPr>
            <w:r>
              <w:rPr>
                <w:rFonts w:hint="eastAsia" w:hAnsi="宋体" w:cs="宋体"/>
                <w:color w:val="000000"/>
                <w:szCs w:val="22"/>
              </w:rPr>
              <w:t>以2倍扣分</w:t>
            </w:r>
          </w:p>
        </w:tc>
      </w:tr>
      <w:tr w14:paraId="212D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61E1AA77">
            <w:pPr>
              <w:pStyle w:val="16"/>
              <w:spacing w:line="320" w:lineRule="exact"/>
              <w:jc w:val="center"/>
              <w:rPr>
                <w:rFonts w:hAnsi="宋体" w:cs="宋体"/>
                <w:color w:val="000000"/>
                <w:szCs w:val="22"/>
              </w:rPr>
            </w:pPr>
          </w:p>
        </w:tc>
        <w:tc>
          <w:tcPr>
            <w:tcW w:w="645" w:type="dxa"/>
            <w:vAlign w:val="center"/>
          </w:tcPr>
          <w:p w14:paraId="3A730CDE">
            <w:pPr>
              <w:pStyle w:val="16"/>
              <w:spacing w:line="320" w:lineRule="exact"/>
              <w:jc w:val="center"/>
              <w:rPr>
                <w:rFonts w:hAnsi="宋体" w:cs="宋体"/>
                <w:color w:val="000000"/>
                <w:szCs w:val="22"/>
              </w:rPr>
            </w:pPr>
            <w:r>
              <w:rPr>
                <w:rFonts w:hint="eastAsia" w:hAnsi="宋体" w:cs="宋体"/>
                <w:color w:val="000000"/>
                <w:szCs w:val="22"/>
              </w:rPr>
              <w:t>31</w:t>
            </w:r>
          </w:p>
        </w:tc>
        <w:tc>
          <w:tcPr>
            <w:tcW w:w="3377" w:type="dxa"/>
            <w:vAlign w:val="center"/>
          </w:tcPr>
          <w:p w14:paraId="6AFC6E58">
            <w:pPr>
              <w:pStyle w:val="16"/>
              <w:spacing w:line="320" w:lineRule="exact"/>
              <w:rPr>
                <w:rFonts w:hAnsi="宋体" w:cs="宋体"/>
                <w:color w:val="000000"/>
                <w:szCs w:val="22"/>
              </w:rPr>
            </w:pPr>
            <w:r>
              <w:rPr>
                <w:rFonts w:hint="eastAsia" w:hAnsi="宋体" w:cs="宋体"/>
                <w:color w:val="000000"/>
                <w:szCs w:val="22"/>
              </w:rPr>
              <w:t>各记录表格按规定的时间收集、分类、汇总、保存，做到检索方便、完整。</w:t>
            </w:r>
          </w:p>
        </w:tc>
        <w:tc>
          <w:tcPr>
            <w:tcW w:w="2113" w:type="dxa"/>
            <w:vMerge w:val="continue"/>
            <w:vAlign w:val="center"/>
          </w:tcPr>
          <w:p w14:paraId="6CF6F526">
            <w:pPr>
              <w:pStyle w:val="16"/>
              <w:spacing w:line="320" w:lineRule="exact"/>
              <w:rPr>
                <w:rFonts w:hAnsi="宋体" w:cs="宋体"/>
                <w:color w:val="000000"/>
                <w:szCs w:val="22"/>
              </w:rPr>
            </w:pPr>
          </w:p>
        </w:tc>
        <w:tc>
          <w:tcPr>
            <w:tcW w:w="930" w:type="dxa"/>
            <w:vMerge w:val="continue"/>
            <w:vAlign w:val="center"/>
          </w:tcPr>
          <w:p w14:paraId="439A6D67">
            <w:pPr>
              <w:pStyle w:val="16"/>
              <w:spacing w:line="320" w:lineRule="exact"/>
              <w:jc w:val="center"/>
              <w:rPr>
                <w:rFonts w:hAnsi="宋体" w:cs="宋体"/>
                <w:color w:val="000000"/>
                <w:szCs w:val="22"/>
              </w:rPr>
            </w:pPr>
          </w:p>
        </w:tc>
        <w:tc>
          <w:tcPr>
            <w:tcW w:w="945" w:type="dxa"/>
            <w:vMerge w:val="continue"/>
            <w:vAlign w:val="center"/>
          </w:tcPr>
          <w:p w14:paraId="64A6BB12">
            <w:pPr>
              <w:pStyle w:val="16"/>
              <w:spacing w:line="320" w:lineRule="exact"/>
              <w:jc w:val="center"/>
              <w:rPr>
                <w:rFonts w:hAnsi="宋体" w:cs="宋体"/>
                <w:color w:val="000000"/>
                <w:szCs w:val="22"/>
              </w:rPr>
            </w:pPr>
          </w:p>
        </w:tc>
        <w:tc>
          <w:tcPr>
            <w:tcW w:w="939" w:type="dxa"/>
            <w:vMerge w:val="continue"/>
            <w:vAlign w:val="center"/>
          </w:tcPr>
          <w:p w14:paraId="1E156B88">
            <w:pPr>
              <w:pStyle w:val="16"/>
              <w:spacing w:line="320" w:lineRule="exact"/>
              <w:jc w:val="center"/>
              <w:rPr>
                <w:rFonts w:hAnsi="宋体" w:cs="宋体"/>
                <w:color w:val="000000"/>
                <w:szCs w:val="22"/>
              </w:rPr>
            </w:pPr>
          </w:p>
        </w:tc>
      </w:tr>
      <w:tr w14:paraId="3F5F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0A315801">
            <w:pPr>
              <w:pStyle w:val="16"/>
              <w:spacing w:line="320" w:lineRule="exact"/>
              <w:jc w:val="center"/>
              <w:rPr>
                <w:rFonts w:hAnsi="宋体" w:cs="宋体"/>
                <w:color w:val="000000"/>
                <w:szCs w:val="22"/>
              </w:rPr>
            </w:pPr>
          </w:p>
        </w:tc>
        <w:tc>
          <w:tcPr>
            <w:tcW w:w="645" w:type="dxa"/>
            <w:vAlign w:val="center"/>
          </w:tcPr>
          <w:p w14:paraId="23778B9C">
            <w:pPr>
              <w:pStyle w:val="16"/>
              <w:spacing w:line="320" w:lineRule="exact"/>
              <w:jc w:val="center"/>
              <w:rPr>
                <w:rFonts w:hAnsi="宋体" w:cs="宋体"/>
                <w:color w:val="000000"/>
                <w:szCs w:val="22"/>
              </w:rPr>
            </w:pPr>
            <w:r>
              <w:rPr>
                <w:rFonts w:hint="eastAsia" w:hAnsi="宋体" w:cs="宋体"/>
                <w:color w:val="000000"/>
                <w:szCs w:val="22"/>
              </w:rPr>
              <w:t>32</w:t>
            </w:r>
          </w:p>
        </w:tc>
        <w:tc>
          <w:tcPr>
            <w:tcW w:w="3377" w:type="dxa"/>
            <w:vAlign w:val="center"/>
          </w:tcPr>
          <w:p w14:paraId="470FC95A">
            <w:pPr>
              <w:pStyle w:val="16"/>
              <w:spacing w:line="320" w:lineRule="exact"/>
              <w:rPr>
                <w:rFonts w:hAnsi="宋体" w:cs="宋体"/>
                <w:color w:val="000000"/>
                <w:szCs w:val="22"/>
              </w:rPr>
            </w:pPr>
            <w:r>
              <w:rPr>
                <w:rFonts w:hint="eastAsia" w:hAnsi="宋体" w:cs="宋体"/>
                <w:color w:val="000000"/>
                <w:szCs w:val="22"/>
              </w:rPr>
              <w:t>各种记录表格按规定时间提交。</w:t>
            </w:r>
          </w:p>
        </w:tc>
        <w:tc>
          <w:tcPr>
            <w:tcW w:w="2113" w:type="dxa"/>
            <w:vMerge w:val="continue"/>
            <w:vAlign w:val="center"/>
          </w:tcPr>
          <w:p w14:paraId="5E3110DE">
            <w:pPr>
              <w:pStyle w:val="16"/>
              <w:spacing w:line="320" w:lineRule="exact"/>
              <w:rPr>
                <w:rFonts w:hAnsi="宋体" w:cs="宋体"/>
                <w:color w:val="000000"/>
                <w:szCs w:val="22"/>
              </w:rPr>
            </w:pPr>
          </w:p>
        </w:tc>
        <w:tc>
          <w:tcPr>
            <w:tcW w:w="930" w:type="dxa"/>
            <w:vMerge w:val="continue"/>
            <w:vAlign w:val="center"/>
          </w:tcPr>
          <w:p w14:paraId="2A59E617">
            <w:pPr>
              <w:pStyle w:val="16"/>
              <w:spacing w:line="320" w:lineRule="exact"/>
              <w:jc w:val="center"/>
              <w:rPr>
                <w:rFonts w:hAnsi="宋体" w:cs="宋体"/>
                <w:color w:val="000000"/>
                <w:szCs w:val="22"/>
              </w:rPr>
            </w:pPr>
          </w:p>
        </w:tc>
        <w:tc>
          <w:tcPr>
            <w:tcW w:w="945" w:type="dxa"/>
            <w:vMerge w:val="continue"/>
            <w:vAlign w:val="center"/>
          </w:tcPr>
          <w:p w14:paraId="6B78B8A9">
            <w:pPr>
              <w:pStyle w:val="16"/>
              <w:spacing w:line="320" w:lineRule="exact"/>
              <w:jc w:val="center"/>
              <w:rPr>
                <w:rFonts w:hAnsi="宋体" w:cs="宋体"/>
                <w:color w:val="000000"/>
                <w:szCs w:val="22"/>
              </w:rPr>
            </w:pPr>
          </w:p>
        </w:tc>
        <w:tc>
          <w:tcPr>
            <w:tcW w:w="939" w:type="dxa"/>
            <w:vMerge w:val="continue"/>
            <w:vAlign w:val="center"/>
          </w:tcPr>
          <w:p w14:paraId="16519FF4">
            <w:pPr>
              <w:pStyle w:val="16"/>
              <w:spacing w:line="320" w:lineRule="exact"/>
              <w:jc w:val="center"/>
              <w:rPr>
                <w:rFonts w:hAnsi="宋体" w:cs="宋体"/>
                <w:color w:val="000000"/>
                <w:szCs w:val="22"/>
              </w:rPr>
            </w:pPr>
          </w:p>
        </w:tc>
      </w:tr>
      <w:tr w14:paraId="12FA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restart"/>
            <w:vAlign w:val="center"/>
          </w:tcPr>
          <w:p w14:paraId="63203E7B">
            <w:pPr>
              <w:pStyle w:val="16"/>
              <w:spacing w:line="320" w:lineRule="exact"/>
              <w:jc w:val="center"/>
              <w:rPr>
                <w:rFonts w:hAnsi="宋体" w:cs="宋体"/>
                <w:color w:val="000000"/>
                <w:szCs w:val="22"/>
              </w:rPr>
            </w:pPr>
            <w:r>
              <w:rPr>
                <w:rFonts w:hint="eastAsia" w:hAnsi="宋体" w:cs="宋体"/>
                <w:color w:val="000000"/>
                <w:szCs w:val="22"/>
              </w:rPr>
              <w:t>保洁质量</w:t>
            </w:r>
          </w:p>
        </w:tc>
        <w:tc>
          <w:tcPr>
            <w:tcW w:w="645" w:type="dxa"/>
            <w:vAlign w:val="center"/>
          </w:tcPr>
          <w:p w14:paraId="239D157D">
            <w:pPr>
              <w:pStyle w:val="16"/>
              <w:spacing w:line="320" w:lineRule="exact"/>
              <w:jc w:val="center"/>
              <w:rPr>
                <w:rFonts w:hAnsi="宋体" w:cs="宋体"/>
                <w:color w:val="000000"/>
                <w:szCs w:val="22"/>
              </w:rPr>
            </w:pPr>
            <w:r>
              <w:rPr>
                <w:rFonts w:hint="eastAsia" w:hAnsi="宋体" w:cs="宋体"/>
                <w:color w:val="000000"/>
                <w:szCs w:val="22"/>
              </w:rPr>
              <w:t>33</w:t>
            </w:r>
          </w:p>
        </w:tc>
        <w:tc>
          <w:tcPr>
            <w:tcW w:w="3377" w:type="dxa"/>
            <w:vAlign w:val="center"/>
          </w:tcPr>
          <w:p w14:paraId="621648AE">
            <w:pPr>
              <w:pStyle w:val="16"/>
              <w:spacing w:line="320" w:lineRule="exact"/>
              <w:rPr>
                <w:rFonts w:hAnsi="宋体" w:cs="宋体"/>
                <w:color w:val="000000"/>
                <w:szCs w:val="22"/>
              </w:rPr>
            </w:pPr>
            <w:r>
              <w:rPr>
                <w:rFonts w:hint="eastAsia" w:hAnsi="宋体" w:cs="宋体"/>
                <w:color w:val="000000"/>
                <w:szCs w:val="22"/>
              </w:rPr>
              <w:t>日检：</w:t>
            </w:r>
          </w:p>
          <w:p w14:paraId="1EFA5567">
            <w:pPr>
              <w:pStyle w:val="16"/>
              <w:spacing w:line="320" w:lineRule="exact"/>
              <w:rPr>
                <w:rFonts w:hAnsi="宋体" w:cs="宋体"/>
                <w:color w:val="000000"/>
                <w:szCs w:val="22"/>
              </w:rPr>
            </w:pPr>
            <w:r>
              <w:rPr>
                <w:rFonts w:hint="eastAsia" w:hAnsi="宋体" w:cs="宋体"/>
                <w:color w:val="000000"/>
                <w:szCs w:val="22"/>
              </w:rPr>
              <w:t>依据合同中《日常清洁服务频率及标准》和保洁频率、保洁巡回检查表内容。</w:t>
            </w:r>
          </w:p>
        </w:tc>
        <w:tc>
          <w:tcPr>
            <w:tcW w:w="2113" w:type="dxa"/>
            <w:vAlign w:val="center"/>
          </w:tcPr>
          <w:p w14:paraId="309F6B33">
            <w:pPr>
              <w:pStyle w:val="16"/>
              <w:spacing w:line="320" w:lineRule="exact"/>
              <w:rPr>
                <w:rFonts w:hAnsi="宋体" w:cs="宋体"/>
                <w:color w:val="000000"/>
                <w:szCs w:val="22"/>
              </w:rPr>
            </w:pPr>
            <w:r>
              <w:rPr>
                <w:rFonts w:hint="eastAsia" w:hAnsi="宋体" w:cs="宋体"/>
                <w:color w:val="000000"/>
                <w:szCs w:val="22"/>
              </w:rPr>
              <w:t>达不到标准为不合格。</w:t>
            </w:r>
          </w:p>
        </w:tc>
        <w:tc>
          <w:tcPr>
            <w:tcW w:w="930" w:type="dxa"/>
            <w:vAlign w:val="center"/>
          </w:tcPr>
          <w:p w14:paraId="5D5751B6">
            <w:pPr>
              <w:pStyle w:val="16"/>
              <w:spacing w:line="320" w:lineRule="exact"/>
              <w:jc w:val="center"/>
              <w:rPr>
                <w:rFonts w:hAnsi="宋体" w:cs="宋体"/>
                <w:color w:val="000000"/>
                <w:szCs w:val="22"/>
              </w:rPr>
            </w:pPr>
            <w:r>
              <w:rPr>
                <w:rFonts w:hint="eastAsia" w:hAnsi="宋体" w:cs="宋体"/>
                <w:color w:val="000000"/>
                <w:szCs w:val="22"/>
              </w:rPr>
              <w:t>每1处不符合清洁要求扣1分</w:t>
            </w:r>
          </w:p>
        </w:tc>
        <w:tc>
          <w:tcPr>
            <w:tcW w:w="945" w:type="dxa"/>
            <w:vAlign w:val="center"/>
          </w:tcPr>
          <w:p w14:paraId="2F773C6B">
            <w:pPr>
              <w:pStyle w:val="16"/>
              <w:spacing w:line="320" w:lineRule="exact"/>
              <w:jc w:val="center"/>
              <w:rPr>
                <w:rFonts w:hAnsi="宋体" w:cs="宋体"/>
                <w:color w:val="000000"/>
                <w:szCs w:val="22"/>
              </w:rPr>
            </w:pPr>
          </w:p>
        </w:tc>
        <w:tc>
          <w:tcPr>
            <w:tcW w:w="939" w:type="dxa"/>
            <w:vAlign w:val="center"/>
          </w:tcPr>
          <w:p w14:paraId="23DF739C">
            <w:pPr>
              <w:pStyle w:val="16"/>
              <w:spacing w:line="320" w:lineRule="exact"/>
              <w:jc w:val="center"/>
              <w:rPr>
                <w:rFonts w:hAnsi="宋体" w:cs="宋体"/>
                <w:color w:val="000000"/>
                <w:szCs w:val="22"/>
              </w:rPr>
            </w:pPr>
          </w:p>
        </w:tc>
      </w:tr>
      <w:tr w14:paraId="25E1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60DBCFF1">
            <w:pPr>
              <w:pStyle w:val="16"/>
              <w:spacing w:line="320" w:lineRule="exact"/>
              <w:jc w:val="center"/>
              <w:rPr>
                <w:rFonts w:hAnsi="宋体" w:cs="宋体"/>
                <w:color w:val="000000"/>
                <w:szCs w:val="22"/>
              </w:rPr>
            </w:pPr>
          </w:p>
        </w:tc>
        <w:tc>
          <w:tcPr>
            <w:tcW w:w="645" w:type="dxa"/>
            <w:vAlign w:val="center"/>
          </w:tcPr>
          <w:p w14:paraId="2CED0C34">
            <w:pPr>
              <w:pStyle w:val="16"/>
              <w:spacing w:line="320" w:lineRule="exact"/>
              <w:jc w:val="center"/>
              <w:rPr>
                <w:rFonts w:hAnsi="宋体" w:cs="宋体"/>
                <w:color w:val="000000"/>
                <w:szCs w:val="22"/>
              </w:rPr>
            </w:pPr>
            <w:r>
              <w:rPr>
                <w:rFonts w:hint="eastAsia" w:hAnsi="宋体" w:cs="宋体"/>
                <w:color w:val="000000"/>
                <w:szCs w:val="22"/>
              </w:rPr>
              <w:t>34</w:t>
            </w:r>
          </w:p>
        </w:tc>
        <w:tc>
          <w:tcPr>
            <w:tcW w:w="3377" w:type="dxa"/>
            <w:vAlign w:val="center"/>
          </w:tcPr>
          <w:p w14:paraId="658D80AC">
            <w:pPr>
              <w:pStyle w:val="16"/>
              <w:spacing w:line="320" w:lineRule="exact"/>
              <w:rPr>
                <w:rFonts w:hAnsi="宋体" w:cs="宋体"/>
                <w:color w:val="000000"/>
                <w:szCs w:val="22"/>
              </w:rPr>
            </w:pPr>
            <w:r>
              <w:rPr>
                <w:rFonts w:hint="eastAsia" w:hAnsi="宋体" w:cs="宋体"/>
                <w:color w:val="000000"/>
                <w:szCs w:val="22"/>
              </w:rPr>
              <w:t>周检：</w:t>
            </w:r>
          </w:p>
          <w:p w14:paraId="0DD1671D">
            <w:pPr>
              <w:pStyle w:val="16"/>
              <w:spacing w:line="320" w:lineRule="exact"/>
              <w:rPr>
                <w:rFonts w:hAnsi="宋体" w:cs="宋体"/>
                <w:color w:val="000000"/>
                <w:szCs w:val="22"/>
              </w:rPr>
            </w:pPr>
            <w:r>
              <w:rPr>
                <w:rFonts w:hint="eastAsia" w:hAnsi="宋体" w:cs="宋体"/>
                <w:color w:val="000000"/>
                <w:szCs w:val="22"/>
              </w:rPr>
              <w:t>依据合同中《日常清洁服务频率及标准》和现场保洁频率。</w:t>
            </w:r>
          </w:p>
        </w:tc>
        <w:tc>
          <w:tcPr>
            <w:tcW w:w="2113" w:type="dxa"/>
            <w:vAlign w:val="center"/>
          </w:tcPr>
          <w:p w14:paraId="0721746D">
            <w:pPr>
              <w:pStyle w:val="16"/>
              <w:spacing w:line="320" w:lineRule="exact"/>
              <w:rPr>
                <w:rFonts w:hAnsi="宋体" w:cs="宋体"/>
                <w:color w:val="000000"/>
                <w:szCs w:val="22"/>
              </w:rPr>
            </w:pPr>
            <w:r>
              <w:rPr>
                <w:rFonts w:hint="eastAsia" w:hAnsi="宋体" w:cs="宋体"/>
                <w:color w:val="000000"/>
                <w:szCs w:val="22"/>
              </w:rPr>
              <w:t>达不到标准为不合格。</w:t>
            </w:r>
          </w:p>
        </w:tc>
        <w:tc>
          <w:tcPr>
            <w:tcW w:w="930" w:type="dxa"/>
            <w:vAlign w:val="center"/>
          </w:tcPr>
          <w:p w14:paraId="2ECA2F45">
            <w:pPr>
              <w:pStyle w:val="16"/>
              <w:spacing w:line="320" w:lineRule="exact"/>
              <w:jc w:val="center"/>
              <w:rPr>
                <w:rFonts w:hAnsi="宋体" w:cs="宋体"/>
                <w:color w:val="000000"/>
                <w:szCs w:val="22"/>
              </w:rPr>
            </w:pPr>
            <w:r>
              <w:rPr>
                <w:rFonts w:hint="eastAsia" w:hAnsi="宋体" w:cs="宋体"/>
                <w:color w:val="000000"/>
                <w:szCs w:val="22"/>
              </w:rPr>
              <w:t>每1处不符合清洁要求扣2分</w:t>
            </w:r>
          </w:p>
        </w:tc>
        <w:tc>
          <w:tcPr>
            <w:tcW w:w="945" w:type="dxa"/>
            <w:vAlign w:val="center"/>
          </w:tcPr>
          <w:p w14:paraId="4B3EB928">
            <w:pPr>
              <w:pStyle w:val="16"/>
              <w:spacing w:line="320" w:lineRule="exact"/>
              <w:jc w:val="center"/>
              <w:rPr>
                <w:rFonts w:hAnsi="宋体" w:cs="宋体"/>
                <w:color w:val="000000"/>
                <w:szCs w:val="22"/>
              </w:rPr>
            </w:pPr>
          </w:p>
        </w:tc>
        <w:tc>
          <w:tcPr>
            <w:tcW w:w="939" w:type="dxa"/>
            <w:vAlign w:val="center"/>
          </w:tcPr>
          <w:p w14:paraId="23781F00">
            <w:pPr>
              <w:pStyle w:val="16"/>
              <w:spacing w:line="320" w:lineRule="exact"/>
              <w:jc w:val="center"/>
              <w:rPr>
                <w:rFonts w:hAnsi="宋体" w:cs="宋体"/>
                <w:color w:val="000000"/>
                <w:szCs w:val="22"/>
              </w:rPr>
            </w:pPr>
          </w:p>
        </w:tc>
      </w:tr>
      <w:tr w14:paraId="66F8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60349CC8">
            <w:pPr>
              <w:pStyle w:val="16"/>
              <w:spacing w:line="320" w:lineRule="exact"/>
              <w:jc w:val="center"/>
              <w:rPr>
                <w:rFonts w:hAnsi="宋体" w:cs="宋体"/>
                <w:color w:val="000000"/>
                <w:szCs w:val="22"/>
              </w:rPr>
            </w:pPr>
          </w:p>
        </w:tc>
        <w:tc>
          <w:tcPr>
            <w:tcW w:w="645" w:type="dxa"/>
            <w:vAlign w:val="center"/>
          </w:tcPr>
          <w:p w14:paraId="7AB06162">
            <w:pPr>
              <w:pStyle w:val="16"/>
              <w:spacing w:line="320" w:lineRule="exact"/>
              <w:jc w:val="center"/>
              <w:rPr>
                <w:rFonts w:hAnsi="宋体" w:cs="宋体"/>
                <w:color w:val="000000"/>
                <w:szCs w:val="22"/>
              </w:rPr>
            </w:pPr>
            <w:r>
              <w:rPr>
                <w:rFonts w:hint="eastAsia" w:hAnsi="宋体" w:cs="宋体"/>
                <w:color w:val="000000"/>
                <w:szCs w:val="22"/>
              </w:rPr>
              <w:t>35</w:t>
            </w:r>
          </w:p>
        </w:tc>
        <w:tc>
          <w:tcPr>
            <w:tcW w:w="3377" w:type="dxa"/>
            <w:vAlign w:val="center"/>
          </w:tcPr>
          <w:p w14:paraId="0DF59397">
            <w:pPr>
              <w:pStyle w:val="16"/>
              <w:spacing w:line="320" w:lineRule="exact"/>
              <w:rPr>
                <w:rFonts w:hAnsi="宋体" w:cs="宋体"/>
                <w:color w:val="000000"/>
                <w:szCs w:val="22"/>
              </w:rPr>
            </w:pPr>
            <w:r>
              <w:rPr>
                <w:rFonts w:hint="eastAsia" w:hAnsi="宋体" w:cs="宋体"/>
                <w:color w:val="000000"/>
                <w:szCs w:val="22"/>
              </w:rPr>
              <w:t>月检：</w:t>
            </w:r>
          </w:p>
          <w:p w14:paraId="1E25B6FD">
            <w:pPr>
              <w:pStyle w:val="16"/>
              <w:spacing w:line="320" w:lineRule="exact"/>
              <w:rPr>
                <w:rFonts w:hAnsi="宋体" w:cs="宋体"/>
                <w:color w:val="000000"/>
                <w:szCs w:val="22"/>
              </w:rPr>
            </w:pPr>
            <w:r>
              <w:rPr>
                <w:rFonts w:hint="eastAsia" w:hAnsi="宋体" w:cs="宋体"/>
                <w:color w:val="000000"/>
                <w:szCs w:val="22"/>
              </w:rPr>
              <w:t>依据合同中《日常清洁服务频率及标准》和现场保洁频率。</w:t>
            </w:r>
          </w:p>
        </w:tc>
        <w:tc>
          <w:tcPr>
            <w:tcW w:w="2113" w:type="dxa"/>
            <w:vAlign w:val="center"/>
          </w:tcPr>
          <w:p w14:paraId="50D6850E">
            <w:pPr>
              <w:pStyle w:val="16"/>
              <w:spacing w:line="320" w:lineRule="exact"/>
              <w:rPr>
                <w:rFonts w:hAnsi="宋体" w:cs="宋体"/>
                <w:color w:val="000000"/>
                <w:szCs w:val="22"/>
              </w:rPr>
            </w:pPr>
            <w:r>
              <w:rPr>
                <w:rFonts w:hint="eastAsia" w:hAnsi="宋体" w:cs="宋体"/>
                <w:color w:val="000000"/>
                <w:szCs w:val="22"/>
              </w:rPr>
              <w:t>达不到标准为不合格。</w:t>
            </w:r>
          </w:p>
        </w:tc>
        <w:tc>
          <w:tcPr>
            <w:tcW w:w="930" w:type="dxa"/>
            <w:vAlign w:val="center"/>
          </w:tcPr>
          <w:p w14:paraId="7D1A7669">
            <w:pPr>
              <w:pStyle w:val="16"/>
              <w:spacing w:line="320" w:lineRule="exact"/>
              <w:jc w:val="center"/>
              <w:rPr>
                <w:rFonts w:hAnsi="宋体" w:cs="宋体"/>
                <w:color w:val="000000"/>
                <w:szCs w:val="22"/>
              </w:rPr>
            </w:pPr>
            <w:r>
              <w:rPr>
                <w:rFonts w:hint="eastAsia" w:hAnsi="宋体" w:cs="宋体"/>
                <w:color w:val="000000"/>
                <w:szCs w:val="22"/>
              </w:rPr>
              <w:t>每1处不符合清洁要求扣4分</w:t>
            </w:r>
          </w:p>
        </w:tc>
        <w:tc>
          <w:tcPr>
            <w:tcW w:w="945" w:type="dxa"/>
            <w:vAlign w:val="center"/>
          </w:tcPr>
          <w:p w14:paraId="13D93EAD">
            <w:pPr>
              <w:pStyle w:val="16"/>
              <w:spacing w:line="320" w:lineRule="exact"/>
              <w:jc w:val="center"/>
              <w:rPr>
                <w:rFonts w:hAnsi="宋体" w:cs="宋体"/>
                <w:color w:val="000000"/>
                <w:szCs w:val="22"/>
              </w:rPr>
            </w:pPr>
          </w:p>
        </w:tc>
        <w:tc>
          <w:tcPr>
            <w:tcW w:w="939" w:type="dxa"/>
            <w:vAlign w:val="center"/>
          </w:tcPr>
          <w:p w14:paraId="711A6A94">
            <w:pPr>
              <w:pStyle w:val="16"/>
              <w:spacing w:line="320" w:lineRule="exact"/>
              <w:jc w:val="center"/>
              <w:rPr>
                <w:rFonts w:hAnsi="宋体" w:cs="宋体"/>
                <w:color w:val="000000"/>
                <w:szCs w:val="22"/>
              </w:rPr>
            </w:pPr>
          </w:p>
        </w:tc>
      </w:tr>
      <w:tr w14:paraId="3604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restart"/>
            <w:vAlign w:val="center"/>
          </w:tcPr>
          <w:p w14:paraId="2CC9A054">
            <w:pPr>
              <w:pStyle w:val="16"/>
              <w:spacing w:line="320" w:lineRule="exact"/>
              <w:jc w:val="center"/>
              <w:rPr>
                <w:rFonts w:hAnsi="宋体" w:cs="宋体"/>
                <w:color w:val="000000"/>
                <w:szCs w:val="22"/>
              </w:rPr>
            </w:pPr>
            <w:r>
              <w:rPr>
                <w:rFonts w:hint="eastAsia" w:hAnsi="宋体" w:cs="宋体"/>
                <w:color w:val="000000"/>
                <w:szCs w:val="22"/>
              </w:rPr>
              <w:t>操作规程</w:t>
            </w:r>
          </w:p>
        </w:tc>
        <w:tc>
          <w:tcPr>
            <w:tcW w:w="645" w:type="dxa"/>
            <w:vAlign w:val="center"/>
          </w:tcPr>
          <w:p w14:paraId="222147CA">
            <w:pPr>
              <w:pStyle w:val="16"/>
              <w:spacing w:line="320" w:lineRule="exact"/>
              <w:jc w:val="center"/>
              <w:rPr>
                <w:rFonts w:hAnsi="宋体" w:cs="宋体"/>
                <w:color w:val="000000"/>
                <w:szCs w:val="22"/>
              </w:rPr>
            </w:pPr>
            <w:r>
              <w:rPr>
                <w:rFonts w:hint="eastAsia" w:hAnsi="宋体" w:cs="宋体"/>
                <w:color w:val="000000"/>
                <w:szCs w:val="22"/>
              </w:rPr>
              <w:t>36</w:t>
            </w:r>
          </w:p>
        </w:tc>
        <w:tc>
          <w:tcPr>
            <w:tcW w:w="3377" w:type="dxa"/>
            <w:vAlign w:val="center"/>
          </w:tcPr>
          <w:p w14:paraId="72FD3D92">
            <w:pPr>
              <w:pStyle w:val="16"/>
              <w:spacing w:line="320" w:lineRule="exact"/>
              <w:rPr>
                <w:rFonts w:hAnsi="宋体" w:cs="宋体"/>
                <w:color w:val="000000"/>
                <w:szCs w:val="22"/>
              </w:rPr>
            </w:pPr>
            <w:r>
              <w:rPr>
                <w:rFonts w:hint="eastAsia" w:hAnsi="宋体" w:cs="宋体"/>
                <w:color w:val="000000"/>
                <w:szCs w:val="22"/>
              </w:rPr>
              <w:t>经培训后仍达不到标准操作规程。</w:t>
            </w:r>
          </w:p>
        </w:tc>
        <w:tc>
          <w:tcPr>
            <w:tcW w:w="2113" w:type="dxa"/>
            <w:vMerge w:val="restart"/>
            <w:vAlign w:val="center"/>
          </w:tcPr>
          <w:p w14:paraId="1492A9A3">
            <w:pPr>
              <w:pStyle w:val="16"/>
              <w:spacing w:line="320" w:lineRule="exact"/>
              <w:rPr>
                <w:rFonts w:hAnsi="宋体" w:cs="宋体"/>
                <w:color w:val="000000"/>
                <w:szCs w:val="22"/>
              </w:rPr>
            </w:pPr>
            <w:r>
              <w:rPr>
                <w:rFonts w:hint="eastAsia" w:hAnsi="宋体" w:cs="宋体"/>
                <w:color w:val="000000"/>
                <w:szCs w:val="22"/>
              </w:rPr>
              <w:t>达不到标准为不合格。</w:t>
            </w:r>
          </w:p>
        </w:tc>
        <w:tc>
          <w:tcPr>
            <w:tcW w:w="930" w:type="dxa"/>
            <w:vMerge w:val="restart"/>
            <w:vAlign w:val="center"/>
          </w:tcPr>
          <w:p w14:paraId="7A0D1C7D">
            <w:pPr>
              <w:pStyle w:val="16"/>
              <w:spacing w:line="320" w:lineRule="exact"/>
              <w:jc w:val="center"/>
              <w:rPr>
                <w:rFonts w:hAnsi="宋体" w:cs="宋体"/>
                <w:color w:val="000000"/>
                <w:szCs w:val="22"/>
              </w:rPr>
            </w:pPr>
            <w:r>
              <w:rPr>
                <w:rFonts w:hint="eastAsia" w:hAnsi="宋体" w:cs="宋体"/>
                <w:color w:val="000000"/>
                <w:szCs w:val="22"/>
              </w:rPr>
              <w:t>每人1处不符合要求扣1分</w:t>
            </w:r>
          </w:p>
        </w:tc>
        <w:tc>
          <w:tcPr>
            <w:tcW w:w="945" w:type="dxa"/>
            <w:vMerge w:val="restart"/>
            <w:vAlign w:val="center"/>
          </w:tcPr>
          <w:p w14:paraId="610CD677">
            <w:pPr>
              <w:pStyle w:val="16"/>
              <w:spacing w:line="320" w:lineRule="exact"/>
              <w:jc w:val="center"/>
              <w:rPr>
                <w:rFonts w:hAnsi="宋体" w:cs="宋体"/>
                <w:color w:val="000000"/>
                <w:szCs w:val="22"/>
              </w:rPr>
            </w:pPr>
            <w:r>
              <w:rPr>
                <w:rFonts w:hint="eastAsia" w:hAnsi="宋体" w:cs="宋体"/>
                <w:color w:val="000000"/>
                <w:szCs w:val="22"/>
              </w:rPr>
              <w:t>以2倍扣分</w:t>
            </w:r>
          </w:p>
        </w:tc>
        <w:tc>
          <w:tcPr>
            <w:tcW w:w="939" w:type="dxa"/>
            <w:vMerge w:val="restart"/>
            <w:vAlign w:val="center"/>
          </w:tcPr>
          <w:p w14:paraId="3249E55C">
            <w:pPr>
              <w:pStyle w:val="16"/>
              <w:spacing w:line="320" w:lineRule="exact"/>
              <w:jc w:val="center"/>
              <w:rPr>
                <w:rFonts w:hAnsi="宋体" w:cs="宋体"/>
                <w:color w:val="000000"/>
                <w:szCs w:val="22"/>
              </w:rPr>
            </w:pPr>
            <w:r>
              <w:rPr>
                <w:rFonts w:hint="eastAsia" w:hAnsi="宋体" w:cs="宋体"/>
                <w:color w:val="000000"/>
                <w:szCs w:val="22"/>
              </w:rPr>
              <w:t>以2倍扣分</w:t>
            </w:r>
          </w:p>
        </w:tc>
      </w:tr>
      <w:tr w14:paraId="1CB2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137CF163">
            <w:pPr>
              <w:pStyle w:val="16"/>
              <w:spacing w:line="320" w:lineRule="exact"/>
              <w:jc w:val="center"/>
              <w:rPr>
                <w:rFonts w:hAnsi="宋体" w:cs="宋体"/>
                <w:color w:val="000000"/>
                <w:szCs w:val="22"/>
              </w:rPr>
            </w:pPr>
          </w:p>
        </w:tc>
        <w:tc>
          <w:tcPr>
            <w:tcW w:w="645" w:type="dxa"/>
            <w:vAlign w:val="center"/>
          </w:tcPr>
          <w:p w14:paraId="1A37FD81">
            <w:pPr>
              <w:pStyle w:val="16"/>
              <w:spacing w:line="320" w:lineRule="exact"/>
              <w:jc w:val="center"/>
              <w:rPr>
                <w:rFonts w:hAnsi="宋体" w:cs="宋体"/>
                <w:color w:val="000000"/>
                <w:szCs w:val="22"/>
              </w:rPr>
            </w:pPr>
            <w:r>
              <w:rPr>
                <w:rFonts w:hint="eastAsia" w:hAnsi="宋体" w:cs="宋体"/>
                <w:color w:val="000000"/>
                <w:szCs w:val="22"/>
              </w:rPr>
              <w:t>37</w:t>
            </w:r>
          </w:p>
        </w:tc>
        <w:tc>
          <w:tcPr>
            <w:tcW w:w="3377" w:type="dxa"/>
            <w:vAlign w:val="center"/>
          </w:tcPr>
          <w:p w14:paraId="00517312">
            <w:pPr>
              <w:pStyle w:val="16"/>
              <w:spacing w:line="320" w:lineRule="exact"/>
              <w:rPr>
                <w:rFonts w:hAnsi="宋体" w:cs="宋体"/>
                <w:color w:val="000000"/>
                <w:szCs w:val="22"/>
              </w:rPr>
            </w:pPr>
            <w:r>
              <w:rPr>
                <w:rFonts w:hint="eastAsia" w:hAnsi="宋体" w:cs="宋体"/>
                <w:color w:val="000000"/>
                <w:szCs w:val="22"/>
              </w:rPr>
              <w:t>不按工作计划进行保洁工作。</w:t>
            </w:r>
          </w:p>
        </w:tc>
        <w:tc>
          <w:tcPr>
            <w:tcW w:w="2113" w:type="dxa"/>
            <w:vMerge w:val="continue"/>
            <w:vAlign w:val="center"/>
          </w:tcPr>
          <w:p w14:paraId="47FE6E7E">
            <w:pPr>
              <w:pStyle w:val="16"/>
              <w:spacing w:line="320" w:lineRule="exact"/>
              <w:rPr>
                <w:rFonts w:hAnsi="宋体" w:cs="宋体"/>
                <w:color w:val="000000"/>
                <w:szCs w:val="22"/>
              </w:rPr>
            </w:pPr>
          </w:p>
        </w:tc>
        <w:tc>
          <w:tcPr>
            <w:tcW w:w="930" w:type="dxa"/>
            <w:vMerge w:val="continue"/>
            <w:vAlign w:val="center"/>
          </w:tcPr>
          <w:p w14:paraId="36A317F6">
            <w:pPr>
              <w:pStyle w:val="16"/>
              <w:spacing w:line="320" w:lineRule="exact"/>
              <w:jc w:val="center"/>
              <w:rPr>
                <w:rFonts w:hAnsi="宋体" w:cs="宋体"/>
                <w:color w:val="000000"/>
                <w:szCs w:val="22"/>
              </w:rPr>
            </w:pPr>
          </w:p>
        </w:tc>
        <w:tc>
          <w:tcPr>
            <w:tcW w:w="945" w:type="dxa"/>
            <w:vMerge w:val="continue"/>
            <w:vAlign w:val="center"/>
          </w:tcPr>
          <w:p w14:paraId="557EEF8E">
            <w:pPr>
              <w:pStyle w:val="16"/>
              <w:spacing w:line="320" w:lineRule="exact"/>
              <w:jc w:val="center"/>
              <w:rPr>
                <w:rFonts w:hAnsi="宋体" w:cs="宋体"/>
                <w:color w:val="000000"/>
                <w:szCs w:val="22"/>
              </w:rPr>
            </w:pPr>
          </w:p>
        </w:tc>
        <w:tc>
          <w:tcPr>
            <w:tcW w:w="939" w:type="dxa"/>
            <w:vMerge w:val="continue"/>
            <w:vAlign w:val="center"/>
          </w:tcPr>
          <w:p w14:paraId="5000AEF5">
            <w:pPr>
              <w:pStyle w:val="16"/>
              <w:spacing w:line="320" w:lineRule="exact"/>
              <w:jc w:val="center"/>
              <w:rPr>
                <w:rFonts w:hAnsi="宋体" w:cs="宋体"/>
                <w:color w:val="000000"/>
                <w:szCs w:val="22"/>
              </w:rPr>
            </w:pPr>
          </w:p>
        </w:tc>
      </w:tr>
      <w:tr w14:paraId="2C5A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469E28AC">
            <w:pPr>
              <w:pStyle w:val="16"/>
              <w:spacing w:line="320" w:lineRule="exact"/>
              <w:jc w:val="center"/>
              <w:rPr>
                <w:rFonts w:hAnsi="宋体" w:cs="宋体"/>
                <w:color w:val="000000"/>
                <w:szCs w:val="22"/>
              </w:rPr>
            </w:pPr>
          </w:p>
        </w:tc>
        <w:tc>
          <w:tcPr>
            <w:tcW w:w="645" w:type="dxa"/>
            <w:vAlign w:val="center"/>
          </w:tcPr>
          <w:p w14:paraId="1C4D8F87">
            <w:pPr>
              <w:pStyle w:val="16"/>
              <w:spacing w:line="320" w:lineRule="exact"/>
              <w:jc w:val="center"/>
              <w:rPr>
                <w:rFonts w:hAnsi="宋体" w:cs="宋体"/>
                <w:color w:val="000000"/>
                <w:szCs w:val="22"/>
              </w:rPr>
            </w:pPr>
            <w:r>
              <w:rPr>
                <w:rFonts w:hint="eastAsia" w:hAnsi="宋体" w:cs="宋体"/>
                <w:color w:val="000000"/>
                <w:szCs w:val="22"/>
              </w:rPr>
              <w:t>38</w:t>
            </w:r>
          </w:p>
        </w:tc>
        <w:tc>
          <w:tcPr>
            <w:tcW w:w="3377" w:type="dxa"/>
            <w:vAlign w:val="center"/>
          </w:tcPr>
          <w:p w14:paraId="3B570DF6">
            <w:pPr>
              <w:pStyle w:val="16"/>
              <w:spacing w:line="320" w:lineRule="exact"/>
              <w:rPr>
                <w:rFonts w:hAnsi="宋体" w:cs="宋体"/>
                <w:color w:val="000000"/>
                <w:szCs w:val="22"/>
              </w:rPr>
            </w:pPr>
            <w:r>
              <w:rPr>
                <w:rFonts w:hint="eastAsia" w:hAnsi="宋体" w:cs="宋体"/>
                <w:color w:val="000000"/>
                <w:szCs w:val="22"/>
              </w:rPr>
              <w:t>不按工作流程进行清洁工作。</w:t>
            </w:r>
          </w:p>
        </w:tc>
        <w:tc>
          <w:tcPr>
            <w:tcW w:w="2113" w:type="dxa"/>
            <w:vMerge w:val="continue"/>
            <w:vAlign w:val="center"/>
          </w:tcPr>
          <w:p w14:paraId="5F12C036">
            <w:pPr>
              <w:pStyle w:val="16"/>
              <w:spacing w:line="320" w:lineRule="exact"/>
              <w:rPr>
                <w:rFonts w:hAnsi="宋体" w:cs="宋体"/>
                <w:color w:val="000000"/>
                <w:szCs w:val="22"/>
              </w:rPr>
            </w:pPr>
          </w:p>
        </w:tc>
        <w:tc>
          <w:tcPr>
            <w:tcW w:w="930" w:type="dxa"/>
            <w:vMerge w:val="continue"/>
            <w:vAlign w:val="center"/>
          </w:tcPr>
          <w:p w14:paraId="36354C8C">
            <w:pPr>
              <w:pStyle w:val="16"/>
              <w:spacing w:line="320" w:lineRule="exact"/>
              <w:jc w:val="center"/>
              <w:rPr>
                <w:rFonts w:hAnsi="宋体" w:cs="宋体"/>
                <w:color w:val="000000"/>
                <w:szCs w:val="22"/>
              </w:rPr>
            </w:pPr>
          </w:p>
        </w:tc>
        <w:tc>
          <w:tcPr>
            <w:tcW w:w="945" w:type="dxa"/>
            <w:vMerge w:val="continue"/>
            <w:vAlign w:val="center"/>
          </w:tcPr>
          <w:p w14:paraId="29B0A78C">
            <w:pPr>
              <w:pStyle w:val="16"/>
              <w:spacing w:line="320" w:lineRule="exact"/>
              <w:jc w:val="center"/>
              <w:rPr>
                <w:rFonts w:hAnsi="宋体" w:cs="宋体"/>
                <w:color w:val="000000"/>
                <w:szCs w:val="22"/>
              </w:rPr>
            </w:pPr>
          </w:p>
        </w:tc>
        <w:tc>
          <w:tcPr>
            <w:tcW w:w="939" w:type="dxa"/>
            <w:vMerge w:val="continue"/>
            <w:vAlign w:val="center"/>
          </w:tcPr>
          <w:p w14:paraId="7CD0A5CB">
            <w:pPr>
              <w:pStyle w:val="16"/>
              <w:spacing w:line="320" w:lineRule="exact"/>
              <w:jc w:val="center"/>
              <w:rPr>
                <w:rFonts w:hAnsi="宋体" w:cs="宋体"/>
                <w:color w:val="000000"/>
                <w:szCs w:val="22"/>
              </w:rPr>
            </w:pPr>
          </w:p>
        </w:tc>
      </w:tr>
      <w:tr w14:paraId="731C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Align w:val="center"/>
          </w:tcPr>
          <w:p w14:paraId="3C68DCFF">
            <w:pPr>
              <w:pStyle w:val="16"/>
              <w:spacing w:line="320" w:lineRule="exact"/>
              <w:jc w:val="center"/>
              <w:rPr>
                <w:rFonts w:hAnsi="宋体" w:cs="宋体"/>
                <w:color w:val="000000"/>
                <w:szCs w:val="22"/>
              </w:rPr>
            </w:pPr>
            <w:r>
              <w:rPr>
                <w:rFonts w:hint="eastAsia" w:hAnsi="宋体" w:cs="宋体"/>
                <w:color w:val="000000"/>
                <w:szCs w:val="22"/>
              </w:rPr>
              <w:t>消耗品</w:t>
            </w:r>
          </w:p>
        </w:tc>
        <w:tc>
          <w:tcPr>
            <w:tcW w:w="645" w:type="dxa"/>
            <w:vAlign w:val="center"/>
          </w:tcPr>
          <w:p w14:paraId="0F20FC9F">
            <w:pPr>
              <w:pStyle w:val="16"/>
              <w:spacing w:line="320" w:lineRule="exact"/>
              <w:jc w:val="center"/>
              <w:rPr>
                <w:rFonts w:hAnsi="宋体" w:cs="宋体"/>
                <w:color w:val="000000"/>
                <w:szCs w:val="22"/>
              </w:rPr>
            </w:pPr>
            <w:r>
              <w:rPr>
                <w:rFonts w:hint="eastAsia" w:hAnsi="宋体" w:cs="宋体"/>
                <w:color w:val="000000"/>
                <w:szCs w:val="22"/>
              </w:rPr>
              <w:t>39</w:t>
            </w:r>
          </w:p>
        </w:tc>
        <w:tc>
          <w:tcPr>
            <w:tcW w:w="3377" w:type="dxa"/>
            <w:vAlign w:val="center"/>
          </w:tcPr>
          <w:p w14:paraId="39ACE0D6">
            <w:pPr>
              <w:pStyle w:val="16"/>
              <w:spacing w:line="320" w:lineRule="exact"/>
              <w:rPr>
                <w:rFonts w:hAnsi="宋体" w:cs="宋体"/>
                <w:color w:val="000000"/>
                <w:szCs w:val="22"/>
              </w:rPr>
            </w:pPr>
            <w:r>
              <w:rPr>
                <w:rFonts w:hint="eastAsia" w:hAnsi="宋体" w:cs="宋体"/>
                <w:color w:val="000000"/>
                <w:szCs w:val="22"/>
              </w:rPr>
              <w:t>卫生间消耗品（卷纸、擦手纸、洗手液、垃圾袋、香薰剂等）不得短缺。</w:t>
            </w:r>
          </w:p>
        </w:tc>
        <w:tc>
          <w:tcPr>
            <w:tcW w:w="2113" w:type="dxa"/>
            <w:vAlign w:val="center"/>
          </w:tcPr>
          <w:p w14:paraId="6E6ED256">
            <w:pPr>
              <w:pStyle w:val="16"/>
              <w:spacing w:line="320" w:lineRule="exact"/>
              <w:rPr>
                <w:rFonts w:hAnsi="宋体" w:cs="宋体"/>
                <w:color w:val="000000"/>
                <w:szCs w:val="22"/>
              </w:rPr>
            </w:pPr>
            <w:r>
              <w:rPr>
                <w:rFonts w:hint="eastAsia" w:hAnsi="宋体" w:cs="宋体"/>
                <w:color w:val="000000"/>
                <w:szCs w:val="22"/>
              </w:rPr>
              <w:t>每检查10分钟后，经二次复查仍未进行补充的。</w:t>
            </w:r>
          </w:p>
        </w:tc>
        <w:tc>
          <w:tcPr>
            <w:tcW w:w="930" w:type="dxa"/>
            <w:vAlign w:val="center"/>
          </w:tcPr>
          <w:p w14:paraId="3C1144B5">
            <w:pPr>
              <w:pStyle w:val="16"/>
              <w:spacing w:line="320" w:lineRule="exact"/>
              <w:jc w:val="center"/>
              <w:rPr>
                <w:rFonts w:hAnsi="宋体" w:cs="宋体"/>
                <w:color w:val="000000"/>
                <w:szCs w:val="22"/>
              </w:rPr>
            </w:pPr>
          </w:p>
        </w:tc>
        <w:tc>
          <w:tcPr>
            <w:tcW w:w="945" w:type="dxa"/>
            <w:vAlign w:val="center"/>
          </w:tcPr>
          <w:p w14:paraId="715A5D21">
            <w:pPr>
              <w:pStyle w:val="16"/>
              <w:spacing w:line="320" w:lineRule="exact"/>
              <w:jc w:val="center"/>
              <w:rPr>
                <w:rFonts w:hAnsi="宋体" w:cs="宋体"/>
                <w:color w:val="000000"/>
                <w:szCs w:val="22"/>
              </w:rPr>
            </w:pPr>
            <w:r>
              <w:rPr>
                <w:rFonts w:hint="eastAsia" w:hAnsi="宋体" w:cs="宋体"/>
                <w:color w:val="000000"/>
                <w:szCs w:val="22"/>
              </w:rPr>
              <w:t>每缺1处扣1分</w:t>
            </w:r>
          </w:p>
        </w:tc>
        <w:tc>
          <w:tcPr>
            <w:tcW w:w="939" w:type="dxa"/>
            <w:vAlign w:val="center"/>
          </w:tcPr>
          <w:p w14:paraId="207BC7E2">
            <w:pPr>
              <w:pStyle w:val="16"/>
              <w:spacing w:line="320" w:lineRule="exact"/>
              <w:jc w:val="center"/>
              <w:rPr>
                <w:rFonts w:hAnsi="宋体" w:cs="宋体"/>
                <w:color w:val="000000"/>
                <w:szCs w:val="22"/>
              </w:rPr>
            </w:pPr>
          </w:p>
        </w:tc>
      </w:tr>
      <w:tr w14:paraId="45C2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restart"/>
            <w:vAlign w:val="center"/>
          </w:tcPr>
          <w:p w14:paraId="3D92EEC1">
            <w:pPr>
              <w:pStyle w:val="16"/>
              <w:spacing w:line="320" w:lineRule="exact"/>
              <w:jc w:val="center"/>
              <w:rPr>
                <w:rFonts w:hAnsi="宋体" w:cs="宋体"/>
                <w:bCs/>
                <w:color w:val="000000"/>
                <w:szCs w:val="22"/>
              </w:rPr>
            </w:pPr>
            <w:r>
              <w:rPr>
                <w:rFonts w:hint="eastAsia" w:hAnsi="宋体" w:cs="宋体"/>
                <w:bCs/>
                <w:color w:val="000000"/>
                <w:szCs w:val="22"/>
              </w:rPr>
              <w:t>工作环境</w:t>
            </w:r>
          </w:p>
          <w:p w14:paraId="5A154C8D">
            <w:pPr>
              <w:pStyle w:val="16"/>
              <w:spacing w:line="320" w:lineRule="exact"/>
              <w:jc w:val="center"/>
              <w:rPr>
                <w:rFonts w:hAnsi="宋体" w:cs="宋体"/>
                <w:color w:val="000000"/>
                <w:szCs w:val="22"/>
              </w:rPr>
            </w:pPr>
          </w:p>
        </w:tc>
        <w:tc>
          <w:tcPr>
            <w:tcW w:w="645" w:type="dxa"/>
            <w:vAlign w:val="center"/>
          </w:tcPr>
          <w:p w14:paraId="080DD8D5">
            <w:pPr>
              <w:pStyle w:val="16"/>
              <w:spacing w:line="320" w:lineRule="exact"/>
              <w:jc w:val="center"/>
              <w:rPr>
                <w:rFonts w:hAnsi="宋体" w:cs="宋体"/>
                <w:color w:val="000000"/>
                <w:szCs w:val="22"/>
              </w:rPr>
            </w:pPr>
            <w:r>
              <w:rPr>
                <w:rFonts w:hint="eastAsia" w:hAnsi="宋体" w:cs="宋体"/>
                <w:color w:val="000000"/>
                <w:szCs w:val="22"/>
              </w:rPr>
              <w:t>40</w:t>
            </w:r>
          </w:p>
        </w:tc>
        <w:tc>
          <w:tcPr>
            <w:tcW w:w="3377" w:type="dxa"/>
            <w:vAlign w:val="center"/>
          </w:tcPr>
          <w:p w14:paraId="0EAF9579">
            <w:pPr>
              <w:pStyle w:val="16"/>
              <w:spacing w:line="320" w:lineRule="exact"/>
              <w:rPr>
                <w:rFonts w:hAnsi="宋体" w:cs="宋体"/>
                <w:color w:val="000000"/>
                <w:szCs w:val="22"/>
              </w:rPr>
            </w:pPr>
            <w:r>
              <w:rPr>
                <w:rFonts w:hint="eastAsia" w:hAnsi="宋体" w:cs="宋体"/>
                <w:color w:val="000000"/>
                <w:szCs w:val="22"/>
              </w:rPr>
              <w:t>办公室整洁卫生，桌面、抽屉物品摆放有序、无杂物。</w:t>
            </w:r>
          </w:p>
        </w:tc>
        <w:tc>
          <w:tcPr>
            <w:tcW w:w="2113" w:type="dxa"/>
            <w:vAlign w:val="center"/>
          </w:tcPr>
          <w:p w14:paraId="19524D8F">
            <w:pPr>
              <w:pStyle w:val="16"/>
              <w:spacing w:line="320" w:lineRule="exact"/>
              <w:rPr>
                <w:rFonts w:hAnsi="宋体" w:cs="宋体"/>
                <w:color w:val="000000"/>
                <w:szCs w:val="22"/>
              </w:rPr>
            </w:pPr>
            <w:r>
              <w:rPr>
                <w:rFonts w:hint="eastAsia" w:hAnsi="宋体" w:cs="宋体"/>
                <w:color w:val="000000"/>
                <w:szCs w:val="22"/>
              </w:rPr>
              <w:t>达不到标准为不合格。</w:t>
            </w:r>
          </w:p>
        </w:tc>
        <w:tc>
          <w:tcPr>
            <w:tcW w:w="930" w:type="dxa"/>
            <w:vMerge w:val="restart"/>
            <w:vAlign w:val="center"/>
          </w:tcPr>
          <w:p w14:paraId="134CCA37">
            <w:pPr>
              <w:pStyle w:val="16"/>
              <w:spacing w:line="320" w:lineRule="exact"/>
              <w:jc w:val="center"/>
              <w:rPr>
                <w:rFonts w:hAnsi="宋体" w:cs="宋体"/>
                <w:color w:val="000000"/>
                <w:szCs w:val="22"/>
              </w:rPr>
            </w:pPr>
            <w:r>
              <w:rPr>
                <w:rFonts w:hint="eastAsia" w:hAnsi="宋体" w:cs="宋体"/>
                <w:color w:val="000000"/>
                <w:szCs w:val="22"/>
              </w:rPr>
              <w:t>一处不合格扣1分</w:t>
            </w:r>
          </w:p>
        </w:tc>
        <w:tc>
          <w:tcPr>
            <w:tcW w:w="945" w:type="dxa"/>
            <w:vAlign w:val="center"/>
          </w:tcPr>
          <w:p w14:paraId="23C96696">
            <w:pPr>
              <w:pStyle w:val="16"/>
              <w:spacing w:line="320" w:lineRule="exact"/>
              <w:jc w:val="center"/>
              <w:rPr>
                <w:rFonts w:hAnsi="宋体" w:cs="宋体"/>
                <w:color w:val="000000"/>
                <w:szCs w:val="22"/>
              </w:rPr>
            </w:pPr>
          </w:p>
        </w:tc>
        <w:tc>
          <w:tcPr>
            <w:tcW w:w="939" w:type="dxa"/>
            <w:vAlign w:val="center"/>
          </w:tcPr>
          <w:p w14:paraId="3E64E685">
            <w:pPr>
              <w:pStyle w:val="16"/>
              <w:spacing w:line="320" w:lineRule="exact"/>
              <w:jc w:val="center"/>
              <w:rPr>
                <w:rFonts w:hAnsi="宋体" w:cs="宋体"/>
                <w:color w:val="000000"/>
                <w:szCs w:val="22"/>
              </w:rPr>
            </w:pPr>
          </w:p>
        </w:tc>
      </w:tr>
      <w:tr w14:paraId="0154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74CDCE0F">
            <w:pPr>
              <w:pStyle w:val="16"/>
              <w:spacing w:line="320" w:lineRule="exact"/>
              <w:rPr>
                <w:rFonts w:hAnsi="宋体" w:cs="宋体"/>
                <w:color w:val="000000"/>
                <w:szCs w:val="22"/>
              </w:rPr>
            </w:pPr>
          </w:p>
        </w:tc>
        <w:tc>
          <w:tcPr>
            <w:tcW w:w="645" w:type="dxa"/>
            <w:vAlign w:val="center"/>
          </w:tcPr>
          <w:p w14:paraId="40BC707C">
            <w:pPr>
              <w:pStyle w:val="16"/>
              <w:spacing w:line="320" w:lineRule="exact"/>
              <w:jc w:val="center"/>
              <w:rPr>
                <w:rFonts w:hAnsi="宋体" w:cs="宋体"/>
                <w:color w:val="000000"/>
                <w:szCs w:val="22"/>
              </w:rPr>
            </w:pPr>
            <w:r>
              <w:rPr>
                <w:rFonts w:hint="eastAsia" w:hAnsi="宋体" w:cs="宋体"/>
                <w:color w:val="000000"/>
                <w:szCs w:val="22"/>
              </w:rPr>
              <w:t>41</w:t>
            </w:r>
          </w:p>
        </w:tc>
        <w:tc>
          <w:tcPr>
            <w:tcW w:w="3377" w:type="dxa"/>
            <w:vAlign w:val="center"/>
          </w:tcPr>
          <w:p w14:paraId="19275F30">
            <w:pPr>
              <w:pStyle w:val="16"/>
              <w:spacing w:line="320" w:lineRule="exact"/>
              <w:rPr>
                <w:rFonts w:hAnsi="宋体" w:cs="宋体"/>
                <w:color w:val="000000"/>
                <w:szCs w:val="22"/>
              </w:rPr>
            </w:pPr>
            <w:r>
              <w:rPr>
                <w:rFonts w:hint="eastAsia" w:hAnsi="宋体" w:cs="宋体"/>
                <w:color w:val="000000"/>
                <w:szCs w:val="22"/>
              </w:rPr>
              <w:t>办公室内无乱拉电线、无放置有毒、有害、易燃、易爆物品。</w:t>
            </w:r>
          </w:p>
        </w:tc>
        <w:tc>
          <w:tcPr>
            <w:tcW w:w="2113" w:type="dxa"/>
            <w:vAlign w:val="center"/>
          </w:tcPr>
          <w:p w14:paraId="4D8762CC">
            <w:pPr>
              <w:pStyle w:val="16"/>
              <w:spacing w:line="320" w:lineRule="exact"/>
              <w:rPr>
                <w:rFonts w:hAnsi="宋体" w:cs="宋体"/>
                <w:color w:val="000000"/>
                <w:szCs w:val="22"/>
              </w:rPr>
            </w:pPr>
            <w:r>
              <w:rPr>
                <w:rFonts w:hint="eastAsia" w:hAnsi="宋体" w:cs="宋体"/>
                <w:color w:val="000000"/>
                <w:szCs w:val="22"/>
              </w:rPr>
              <w:t>达不到标准为不合格。</w:t>
            </w:r>
          </w:p>
        </w:tc>
        <w:tc>
          <w:tcPr>
            <w:tcW w:w="930" w:type="dxa"/>
            <w:vMerge w:val="continue"/>
            <w:vAlign w:val="center"/>
          </w:tcPr>
          <w:p w14:paraId="1B658D45">
            <w:pPr>
              <w:pStyle w:val="16"/>
              <w:spacing w:line="320" w:lineRule="exact"/>
              <w:jc w:val="center"/>
              <w:rPr>
                <w:rFonts w:hAnsi="宋体" w:cs="宋体"/>
                <w:color w:val="000000"/>
                <w:szCs w:val="22"/>
              </w:rPr>
            </w:pPr>
          </w:p>
        </w:tc>
        <w:tc>
          <w:tcPr>
            <w:tcW w:w="945" w:type="dxa"/>
            <w:vAlign w:val="center"/>
          </w:tcPr>
          <w:p w14:paraId="6EA9E67E">
            <w:pPr>
              <w:pStyle w:val="16"/>
              <w:spacing w:line="320" w:lineRule="exact"/>
              <w:jc w:val="center"/>
              <w:rPr>
                <w:rFonts w:hAnsi="宋体" w:cs="宋体"/>
                <w:color w:val="000000"/>
                <w:szCs w:val="22"/>
              </w:rPr>
            </w:pPr>
          </w:p>
        </w:tc>
        <w:tc>
          <w:tcPr>
            <w:tcW w:w="939" w:type="dxa"/>
            <w:vAlign w:val="center"/>
          </w:tcPr>
          <w:p w14:paraId="3882991E">
            <w:pPr>
              <w:pStyle w:val="16"/>
              <w:spacing w:line="320" w:lineRule="exact"/>
              <w:jc w:val="center"/>
              <w:rPr>
                <w:rFonts w:hAnsi="宋体" w:cs="宋体"/>
                <w:color w:val="000000"/>
                <w:szCs w:val="22"/>
              </w:rPr>
            </w:pPr>
          </w:p>
        </w:tc>
      </w:tr>
      <w:tr w14:paraId="3267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613D18EE">
            <w:pPr>
              <w:pStyle w:val="16"/>
              <w:spacing w:line="320" w:lineRule="exact"/>
              <w:rPr>
                <w:rFonts w:hAnsi="宋体" w:cs="宋体"/>
                <w:color w:val="000000"/>
                <w:szCs w:val="22"/>
              </w:rPr>
            </w:pPr>
          </w:p>
        </w:tc>
        <w:tc>
          <w:tcPr>
            <w:tcW w:w="645" w:type="dxa"/>
            <w:vAlign w:val="center"/>
          </w:tcPr>
          <w:p w14:paraId="2C34E6C3">
            <w:pPr>
              <w:pStyle w:val="16"/>
              <w:spacing w:line="320" w:lineRule="exact"/>
              <w:jc w:val="center"/>
              <w:rPr>
                <w:rFonts w:hAnsi="宋体" w:cs="宋体"/>
                <w:color w:val="000000"/>
                <w:szCs w:val="22"/>
              </w:rPr>
            </w:pPr>
            <w:r>
              <w:rPr>
                <w:rFonts w:hint="eastAsia" w:hAnsi="宋体" w:cs="宋体"/>
                <w:color w:val="000000"/>
                <w:szCs w:val="22"/>
              </w:rPr>
              <w:t>42</w:t>
            </w:r>
          </w:p>
        </w:tc>
        <w:tc>
          <w:tcPr>
            <w:tcW w:w="3377" w:type="dxa"/>
            <w:vAlign w:val="center"/>
          </w:tcPr>
          <w:p w14:paraId="3DAC42F9">
            <w:pPr>
              <w:pStyle w:val="16"/>
              <w:spacing w:line="320" w:lineRule="exact"/>
              <w:rPr>
                <w:rFonts w:hAnsi="宋体" w:cs="宋体"/>
                <w:color w:val="000000"/>
                <w:szCs w:val="22"/>
              </w:rPr>
            </w:pPr>
            <w:r>
              <w:rPr>
                <w:rFonts w:hint="eastAsia" w:hAnsi="宋体" w:cs="宋体"/>
                <w:color w:val="000000"/>
                <w:szCs w:val="22"/>
              </w:rPr>
              <w:t>工作现场物件、工具、清洁剂等按规定位置摆放，整齐有序。</w:t>
            </w:r>
          </w:p>
        </w:tc>
        <w:tc>
          <w:tcPr>
            <w:tcW w:w="2113" w:type="dxa"/>
            <w:vAlign w:val="center"/>
          </w:tcPr>
          <w:p w14:paraId="36A194DF">
            <w:pPr>
              <w:pStyle w:val="16"/>
              <w:spacing w:line="320" w:lineRule="exact"/>
              <w:rPr>
                <w:rFonts w:hAnsi="宋体" w:cs="宋体"/>
                <w:color w:val="000000"/>
                <w:szCs w:val="22"/>
              </w:rPr>
            </w:pPr>
            <w:r>
              <w:rPr>
                <w:rFonts w:hint="eastAsia" w:hAnsi="宋体" w:cs="宋体"/>
                <w:color w:val="000000"/>
                <w:szCs w:val="22"/>
              </w:rPr>
              <w:t>达不到标准为不合格。</w:t>
            </w:r>
          </w:p>
        </w:tc>
        <w:tc>
          <w:tcPr>
            <w:tcW w:w="930" w:type="dxa"/>
            <w:vMerge w:val="continue"/>
            <w:vAlign w:val="center"/>
          </w:tcPr>
          <w:p w14:paraId="4DB53A5C">
            <w:pPr>
              <w:pStyle w:val="16"/>
              <w:spacing w:line="320" w:lineRule="exact"/>
              <w:jc w:val="center"/>
              <w:rPr>
                <w:rFonts w:hAnsi="宋体" w:cs="宋体"/>
                <w:color w:val="000000"/>
                <w:szCs w:val="22"/>
              </w:rPr>
            </w:pPr>
          </w:p>
        </w:tc>
        <w:tc>
          <w:tcPr>
            <w:tcW w:w="945" w:type="dxa"/>
            <w:vAlign w:val="center"/>
          </w:tcPr>
          <w:p w14:paraId="328097CA">
            <w:pPr>
              <w:pStyle w:val="16"/>
              <w:spacing w:line="320" w:lineRule="exact"/>
              <w:jc w:val="center"/>
              <w:rPr>
                <w:rFonts w:hAnsi="宋体" w:cs="宋体"/>
                <w:color w:val="000000"/>
                <w:szCs w:val="22"/>
              </w:rPr>
            </w:pPr>
          </w:p>
        </w:tc>
        <w:tc>
          <w:tcPr>
            <w:tcW w:w="939" w:type="dxa"/>
            <w:vAlign w:val="center"/>
          </w:tcPr>
          <w:p w14:paraId="28C8EA5C">
            <w:pPr>
              <w:pStyle w:val="16"/>
              <w:spacing w:line="320" w:lineRule="exact"/>
              <w:jc w:val="center"/>
              <w:rPr>
                <w:rFonts w:hAnsi="宋体" w:cs="宋体"/>
                <w:color w:val="000000"/>
                <w:szCs w:val="22"/>
              </w:rPr>
            </w:pPr>
          </w:p>
        </w:tc>
      </w:tr>
      <w:tr w14:paraId="1F56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4F498E47">
            <w:pPr>
              <w:pStyle w:val="16"/>
              <w:spacing w:line="320" w:lineRule="exact"/>
              <w:rPr>
                <w:rFonts w:hAnsi="宋体" w:cs="宋体"/>
                <w:color w:val="000000"/>
                <w:szCs w:val="22"/>
              </w:rPr>
            </w:pPr>
          </w:p>
        </w:tc>
        <w:tc>
          <w:tcPr>
            <w:tcW w:w="645" w:type="dxa"/>
            <w:vAlign w:val="center"/>
          </w:tcPr>
          <w:p w14:paraId="13A1961D">
            <w:pPr>
              <w:pStyle w:val="16"/>
              <w:spacing w:line="320" w:lineRule="exact"/>
              <w:jc w:val="center"/>
              <w:rPr>
                <w:rFonts w:hAnsi="宋体" w:cs="宋体"/>
                <w:color w:val="000000"/>
                <w:szCs w:val="22"/>
              </w:rPr>
            </w:pPr>
            <w:r>
              <w:rPr>
                <w:rFonts w:hint="eastAsia" w:hAnsi="宋体" w:cs="宋体"/>
                <w:color w:val="000000"/>
                <w:szCs w:val="22"/>
              </w:rPr>
              <w:t>43</w:t>
            </w:r>
          </w:p>
        </w:tc>
        <w:tc>
          <w:tcPr>
            <w:tcW w:w="3377" w:type="dxa"/>
            <w:vAlign w:val="center"/>
          </w:tcPr>
          <w:p w14:paraId="2DC9106A">
            <w:pPr>
              <w:pStyle w:val="16"/>
              <w:spacing w:line="320" w:lineRule="exact"/>
              <w:rPr>
                <w:rFonts w:hAnsi="宋体" w:cs="宋体"/>
                <w:color w:val="000000"/>
                <w:szCs w:val="22"/>
              </w:rPr>
            </w:pPr>
            <w:r>
              <w:rPr>
                <w:rFonts w:hint="eastAsia" w:hAnsi="宋体" w:cs="宋体"/>
                <w:color w:val="000000"/>
                <w:szCs w:val="22"/>
              </w:rPr>
              <w:t>办公室内不存放垃圾。</w:t>
            </w:r>
          </w:p>
        </w:tc>
        <w:tc>
          <w:tcPr>
            <w:tcW w:w="2113" w:type="dxa"/>
            <w:vAlign w:val="center"/>
          </w:tcPr>
          <w:p w14:paraId="244D29CE">
            <w:pPr>
              <w:pStyle w:val="16"/>
              <w:spacing w:line="320" w:lineRule="exact"/>
              <w:rPr>
                <w:rFonts w:hAnsi="宋体" w:cs="宋体"/>
                <w:color w:val="000000"/>
                <w:szCs w:val="22"/>
              </w:rPr>
            </w:pPr>
            <w:r>
              <w:rPr>
                <w:rFonts w:hint="eastAsia" w:hAnsi="宋体" w:cs="宋体"/>
                <w:color w:val="000000"/>
                <w:szCs w:val="22"/>
              </w:rPr>
              <w:t>达不到标准为不合格。</w:t>
            </w:r>
          </w:p>
        </w:tc>
        <w:tc>
          <w:tcPr>
            <w:tcW w:w="930" w:type="dxa"/>
            <w:vMerge w:val="continue"/>
            <w:vAlign w:val="center"/>
          </w:tcPr>
          <w:p w14:paraId="0E814A6F">
            <w:pPr>
              <w:pStyle w:val="16"/>
              <w:spacing w:line="320" w:lineRule="exact"/>
              <w:jc w:val="center"/>
              <w:rPr>
                <w:rFonts w:hAnsi="宋体" w:cs="宋体"/>
                <w:color w:val="000000"/>
                <w:szCs w:val="22"/>
              </w:rPr>
            </w:pPr>
          </w:p>
        </w:tc>
        <w:tc>
          <w:tcPr>
            <w:tcW w:w="945" w:type="dxa"/>
            <w:vAlign w:val="center"/>
          </w:tcPr>
          <w:p w14:paraId="46FFDC56">
            <w:pPr>
              <w:pStyle w:val="16"/>
              <w:spacing w:line="320" w:lineRule="exact"/>
              <w:jc w:val="center"/>
              <w:rPr>
                <w:rFonts w:hAnsi="宋体" w:cs="宋体"/>
                <w:color w:val="000000"/>
                <w:szCs w:val="22"/>
              </w:rPr>
            </w:pPr>
          </w:p>
        </w:tc>
        <w:tc>
          <w:tcPr>
            <w:tcW w:w="939" w:type="dxa"/>
            <w:vAlign w:val="center"/>
          </w:tcPr>
          <w:p w14:paraId="171B63DE">
            <w:pPr>
              <w:pStyle w:val="16"/>
              <w:spacing w:line="320" w:lineRule="exact"/>
              <w:jc w:val="center"/>
              <w:rPr>
                <w:rFonts w:hAnsi="宋体" w:cs="宋体"/>
                <w:color w:val="000000"/>
                <w:szCs w:val="22"/>
              </w:rPr>
            </w:pPr>
          </w:p>
        </w:tc>
      </w:tr>
      <w:tr w14:paraId="6698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46" w:type="dxa"/>
            <w:vMerge w:val="continue"/>
            <w:vAlign w:val="center"/>
          </w:tcPr>
          <w:p w14:paraId="17F29FC5">
            <w:pPr>
              <w:pStyle w:val="16"/>
              <w:spacing w:line="320" w:lineRule="exact"/>
              <w:rPr>
                <w:rFonts w:hAnsi="宋体" w:cs="宋体"/>
                <w:color w:val="000000"/>
                <w:szCs w:val="22"/>
              </w:rPr>
            </w:pPr>
          </w:p>
        </w:tc>
        <w:tc>
          <w:tcPr>
            <w:tcW w:w="645" w:type="dxa"/>
            <w:vAlign w:val="center"/>
          </w:tcPr>
          <w:p w14:paraId="351F45AE">
            <w:pPr>
              <w:pStyle w:val="16"/>
              <w:spacing w:line="320" w:lineRule="exact"/>
              <w:jc w:val="center"/>
              <w:rPr>
                <w:rFonts w:hAnsi="宋体" w:cs="宋体"/>
                <w:color w:val="000000"/>
                <w:szCs w:val="22"/>
              </w:rPr>
            </w:pPr>
            <w:r>
              <w:rPr>
                <w:rFonts w:hint="eastAsia" w:hAnsi="宋体" w:cs="宋体"/>
                <w:color w:val="000000"/>
                <w:szCs w:val="22"/>
              </w:rPr>
              <w:t>44</w:t>
            </w:r>
          </w:p>
        </w:tc>
        <w:tc>
          <w:tcPr>
            <w:tcW w:w="3377" w:type="dxa"/>
            <w:vAlign w:val="center"/>
          </w:tcPr>
          <w:p w14:paraId="01ECC3F0">
            <w:pPr>
              <w:pStyle w:val="16"/>
              <w:spacing w:line="320" w:lineRule="exact"/>
              <w:rPr>
                <w:rFonts w:hAnsi="宋体" w:cs="宋体"/>
                <w:color w:val="000000"/>
                <w:szCs w:val="22"/>
              </w:rPr>
            </w:pPr>
            <w:r>
              <w:rPr>
                <w:rFonts w:hint="eastAsia" w:hAnsi="宋体" w:cs="宋体"/>
                <w:color w:val="000000"/>
                <w:szCs w:val="22"/>
              </w:rPr>
              <w:t>地面整洁、墙面洁净、公共设施设备无明显灰尘、污垢、节水节电工作落实到位。</w:t>
            </w:r>
          </w:p>
        </w:tc>
        <w:tc>
          <w:tcPr>
            <w:tcW w:w="2113" w:type="dxa"/>
            <w:vAlign w:val="center"/>
          </w:tcPr>
          <w:p w14:paraId="4FA3CCF2">
            <w:pPr>
              <w:pStyle w:val="16"/>
              <w:spacing w:line="320" w:lineRule="exact"/>
              <w:rPr>
                <w:rFonts w:hAnsi="宋体" w:cs="宋体"/>
                <w:color w:val="000000"/>
                <w:szCs w:val="22"/>
              </w:rPr>
            </w:pPr>
            <w:r>
              <w:rPr>
                <w:rFonts w:hint="eastAsia" w:hAnsi="宋体" w:cs="宋体"/>
                <w:color w:val="000000"/>
                <w:szCs w:val="22"/>
              </w:rPr>
              <w:t>达不到标准为不合格。</w:t>
            </w:r>
          </w:p>
        </w:tc>
        <w:tc>
          <w:tcPr>
            <w:tcW w:w="930" w:type="dxa"/>
            <w:vMerge w:val="continue"/>
            <w:vAlign w:val="center"/>
          </w:tcPr>
          <w:p w14:paraId="52B530D6">
            <w:pPr>
              <w:pStyle w:val="16"/>
              <w:spacing w:line="320" w:lineRule="exact"/>
              <w:jc w:val="center"/>
              <w:rPr>
                <w:rFonts w:hAnsi="宋体" w:cs="宋体"/>
                <w:color w:val="000000"/>
                <w:szCs w:val="22"/>
              </w:rPr>
            </w:pPr>
          </w:p>
        </w:tc>
        <w:tc>
          <w:tcPr>
            <w:tcW w:w="945" w:type="dxa"/>
            <w:vAlign w:val="center"/>
          </w:tcPr>
          <w:p w14:paraId="2F35B802">
            <w:pPr>
              <w:pStyle w:val="16"/>
              <w:spacing w:line="320" w:lineRule="exact"/>
              <w:jc w:val="center"/>
              <w:rPr>
                <w:rFonts w:hAnsi="宋体" w:cs="宋体"/>
                <w:color w:val="000000"/>
                <w:szCs w:val="22"/>
              </w:rPr>
            </w:pPr>
          </w:p>
        </w:tc>
        <w:tc>
          <w:tcPr>
            <w:tcW w:w="939" w:type="dxa"/>
            <w:vAlign w:val="center"/>
          </w:tcPr>
          <w:p w14:paraId="759433CF">
            <w:pPr>
              <w:pStyle w:val="16"/>
              <w:spacing w:line="320" w:lineRule="exact"/>
              <w:jc w:val="center"/>
              <w:rPr>
                <w:rFonts w:hAnsi="宋体" w:cs="宋体"/>
                <w:color w:val="000000"/>
                <w:szCs w:val="22"/>
              </w:rPr>
            </w:pPr>
          </w:p>
        </w:tc>
      </w:tr>
    </w:tbl>
    <w:p w14:paraId="2C106A2D">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sz w:val="24"/>
          <w:lang w:eastAsia="zh-CN"/>
        </w:rPr>
      </w:pPr>
      <w:r>
        <w:rPr>
          <w:rFonts w:hint="eastAsia" w:ascii="宋体" w:hAnsi="宋体" w:cs="宋体"/>
          <w:sz w:val="24"/>
        </w:rPr>
        <w:t>说明：管理方对中标方进行月度考核时，根据月度清洁检查考核评分（权重分占70﹪）和清洁现场管理月度工作考核（权重分占30﹪）综合考评后支付当月清洁服务费用</w:t>
      </w:r>
      <w:r>
        <w:rPr>
          <w:rFonts w:hint="eastAsia" w:ascii="宋体" w:hAnsi="宋体" w:cs="宋体"/>
          <w:sz w:val="24"/>
          <w:lang w:eastAsia="zh-CN"/>
        </w:rPr>
        <w:t>；</w:t>
      </w:r>
    </w:p>
    <w:p w14:paraId="192138A7">
      <w:pPr>
        <w:spacing w:line="360" w:lineRule="auto"/>
        <w:ind w:firstLine="480" w:firstLineChars="200"/>
        <w:jc w:val="left"/>
        <w:rPr>
          <w:rFonts w:ascii="宋体" w:hAnsi="宋体" w:cs="宋体"/>
          <w:sz w:val="24"/>
        </w:rPr>
      </w:pPr>
      <w:r>
        <w:rPr>
          <w:rFonts w:hint="eastAsia" w:ascii="宋体" w:hAnsi="宋体" w:cs="宋体"/>
          <w:sz w:val="24"/>
        </w:rPr>
        <w:t>100-95（含）分为“优”、95-90（含）分为“良”、90-85（含）分为“中”、85分以下为“差”；</w:t>
      </w:r>
    </w:p>
    <w:p w14:paraId="79CF0E79">
      <w:pPr>
        <w:spacing w:line="360" w:lineRule="auto"/>
        <w:ind w:firstLine="480" w:firstLineChars="200"/>
        <w:jc w:val="left"/>
        <w:rPr>
          <w:rFonts w:ascii="宋体" w:hAnsi="宋体" w:cs="宋体"/>
          <w:sz w:val="24"/>
        </w:rPr>
      </w:pPr>
      <w:r>
        <w:rPr>
          <w:rFonts w:hint="eastAsia" w:ascii="宋体" w:hAnsi="宋体" w:cs="宋体"/>
          <w:sz w:val="24"/>
        </w:rPr>
        <w:t>当月考核为85分以下的，清洁自愿接受处罚（低于85分时，每减一分扣罚当月清洁服务费用的1%）以此类推；</w:t>
      </w:r>
    </w:p>
    <w:p w14:paraId="16D788C9">
      <w:pPr>
        <w:spacing w:line="360" w:lineRule="auto"/>
        <w:ind w:firstLine="480" w:firstLineChars="200"/>
        <w:jc w:val="left"/>
        <w:rPr>
          <w:rFonts w:ascii="宋体" w:hAnsi="宋体" w:cs="宋体"/>
          <w:sz w:val="24"/>
        </w:rPr>
      </w:pPr>
      <w:r>
        <w:rPr>
          <w:rFonts w:hint="eastAsia" w:ascii="宋体" w:hAnsi="宋体" w:cs="宋体"/>
          <w:sz w:val="24"/>
        </w:rPr>
        <w:t>连续三个月为“中”或“差”的，甲方有权解除服务合同，且不负责任何经济责任。</w:t>
      </w:r>
    </w:p>
    <w:p w14:paraId="49031D65">
      <w:pPr>
        <w:spacing w:line="360" w:lineRule="auto"/>
        <w:ind w:firstLine="480" w:firstLineChars="200"/>
        <w:jc w:val="left"/>
        <w:rPr>
          <w:rFonts w:ascii="宋体" w:hAnsi="宋体" w:cs="宋体"/>
          <w:sz w:val="24"/>
        </w:rPr>
      </w:pPr>
      <w:r>
        <w:rPr>
          <w:rFonts w:hint="eastAsia" w:ascii="宋体" w:hAnsi="宋体" w:cs="宋体"/>
          <w:sz w:val="24"/>
        </w:rPr>
        <w:t>在1个月内，中标方派驻在管理方现场的员工因个人原因连续收到2张由管理方开出的整改通知单，管理方有权要求中标方更换人员，中标方必须无条件更换。</w:t>
      </w:r>
    </w:p>
    <w:p w14:paraId="7461C577">
      <w:pPr>
        <w:spacing w:line="360" w:lineRule="auto"/>
        <w:ind w:firstLine="480" w:firstLineChars="200"/>
        <w:jc w:val="left"/>
        <w:rPr>
          <w:rFonts w:ascii="宋体" w:hAnsi="宋体" w:cs="宋体"/>
          <w:sz w:val="24"/>
        </w:rPr>
      </w:pPr>
      <w:r>
        <w:rPr>
          <w:rFonts w:hint="eastAsia" w:ascii="宋体" w:hAnsi="宋体" w:cs="宋体"/>
          <w:sz w:val="24"/>
        </w:rPr>
        <w:t>对于中标方连续三个月度考核为不合格的，管理方可以单方终止合同，并有权要求中标方按照合同约定的违约责任予以赔偿。</w:t>
      </w:r>
    </w:p>
    <w:p w14:paraId="16FD69F4">
      <w:pPr>
        <w:spacing w:line="360" w:lineRule="auto"/>
        <w:ind w:firstLine="480" w:firstLineChars="200"/>
        <w:jc w:val="left"/>
        <w:rPr>
          <w:rFonts w:ascii="宋体" w:hAnsi="宋体" w:cs="宋体"/>
          <w:sz w:val="24"/>
        </w:rPr>
      </w:pPr>
      <w:r>
        <w:rPr>
          <w:rFonts w:hint="eastAsia" w:ascii="宋体" w:hAnsi="宋体" w:cs="宋体"/>
          <w:sz w:val="24"/>
        </w:rPr>
        <w:t>以上各标准作为管理方每次检查的标准；管理方每次检查记录后，将以书面方式通知中标方，中标方不得以任何理由予以否认。</w:t>
      </w:r>
    </w:p>
    <w:p w14:paraId="7495561F">
      <w:pPr>
        <w:rPr>
          <w:rFonts w:hint="eastAsia"/>
          <w:lang w:eastAsia="zh-CN"/>
        </w:rPr>
      </w:pPr>
      <w:r>
        <w:rPr>
          <w:rFonts w:hint="eastAsia"/>
          <w:lang w:eastAsia="zh-CN"/>
        </w:rPr>
        <w:br w:type="page"/>
      </w:r>
    </w:p>
    <w:p w14:paraId="7E505054">
      <w:pPr>
        <w:pStyle w:val="3"/>
        <w:numPr>
          <w:ilvl w:val="0"/>
          <w:numId w:val="0"/>
        </w:numPr>
        <w:shd w:val="clear"/>
        <w:ind w:left="0" w:leftChars="0" w:firstLine="0" w:firstLineChars="0"/>
        <w:rPr>
          <w:rFonts w:hint="eastAsia"/>
          <w:b/>
          <w:bCs w:val="0"/>
          <w:lang w:eastAsia="zh-CN"/>
        </w:rPr>
      </w:pPr>
      <w:bookmarkStart w:id="108" w:name="_Toc28604"/>
      <w:r>
        <w:rPr>
          <w:rFonts w:hint="eastAsia" w:ascii="Cambria" w:hAnsi="Cambria" w:eastAsia="宋体" w:cs="Times New Roman"/>
          <w:b/>
          <w:bCs w:val="0"/>
          <w:kern w:val="32"/>
          <w:sz w:val="32"/>
          <w:szCs w:val="32"/>
          <w:lang w:val="en-US" w:eastAsia="zh-CN" w:bidi="ar-SA"/>
        </w:rPr>
        <w:t>十、</w:t>
      </w:r>
      <w:r>
        <w:rPr>
          <w:rFonts w:hint="eastAsia"/>
          <w:b/>
          <w:bCs w:val="0"/>
          <w:lang w:eastAsia="zh-CN"/>
        </w:rPr>
        <w:t>石材养护服务要求</w:t>
      </w:r>
      <w:bookmarkEnd w:id="108"/>
    </w:p>
    <w:p w14:paraId="30BAC695">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109" w:name="_Toc31467"/>
      <w:r>
        <w:rPr>
          <w:rFonts w:hint="eastAsia" w:ascii="宋体" w:hAnsi="宋体" w:eastAsia="宋体" w:cs="Times New Roman"/>
          <w:b/>
          <w:bCs/>
          <w:color w:val="000000"/>
          <w:sz w:val="28"/>
          <w:szCs w:val="28"/>
          <w:lang w:val="en-US" w:eastAsia="zh-CN" w:bidi="ar-SA"/>
        </w:rPr>
        <w:t>1、</w:t>
      </w:r>
      <w:r>
        <w:rPr>
          <w:rFonts w:hint="eastAsia" w:ascii="宋体" w:hAnsi="宋体" w:cs="Times New Roman"/>
          <w:b/>
          <w:bCs/>
          <w:color w:val="000000"/>
          <w:sz w:val="28"/>
          <w:szCs w:val="28"/>
          <w:lang w:val="en-US" w:eastAsia="zh-CN" w:bidi="ar-SA"/>
        </w:rPr>
        <w:t>地面清洁</w:t>
      </w:r>
      <w:bookmarkEnd w:id="109"/>
    </w:p>
    <w:p w14:paraId="3FD8C0D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（1）</w:t>
      </w:r>
      <w:r>
        <w:rPr>
          <w:rFonts w:hint="eastAsia" w:ascii="宋体" w:hAnsi="宋体" w:eastAsia="宋体" w:cs="宋体"/>
          <w:color w:val="000000"/>
          <w:spacing w:val="0"/>
          <w:sz w:val="24"/>
          <w:szCs w:val="24"/>
          <w:lang w:val="en-US" w:eastAsia="zh-CN"/>
        </w:rPr>
        <w:t>放置警示牌，戴上胶皮手套；</w:t>
      </w:r>
    </w:p>
    <w:p w14:paraId="2FEDD5C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（2）</w:t>
      </w:r>
      <w:r>
        <w:rPr>
          <w:rFonts w:hint="eastAsia" w:ascii="宋体" w:hAnsi="宋体" w:eastAsia="宋体" w:cs="宋体"/>
          <w:color w:val="000000"/>
          <w:spacing w:val="0"/>
          <w:sz w:val="24"/>
          <w:szCs w:val="24"/>
          <w:lang w:val="en-US" w:eastAsia="zh-CN"/>
        </w:rPr>
        <w:t>用拖布把需要做晶面的地方擦干净；</w:t>
      </w:r>
    </w:p>
    <w:p w14:paraId="0C66B07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用加重晶面机，使用刷垫把地面清洁干净；</w:t>
      </w:r>
    </w:p>
    <w:p w14:paraId="09B368BB">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（4）</w:t>
      </w:r>
      <w:r>
        <w:rPr>
          <w:rFonts w:hint="eastAsia" w:ascii="宋体" w:hAnsi="宋体" w:eastAsia="宋体" w:cs="宋体"/>
          <w:color w:val="000000"/>
          <w:spacing w:val="0"/>
          <w:sz w:val="24"/>
          <w:szCs w:val="24"/>
          <w:lang w:val="en-US" w:eastAsia="zh-CN"/>
        </w:rPr>
        <w:t>用吸水机把地面吸干；</w:t>
      </w:r>
    </w:p>
    <w:p w14:paraId="40843396">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110" w:name="_Toc938"/>
      <w:r>
        <w:rPr>
          <w:rFonts w:hint="eastAsia" w:ascii="宋体" w:hAnsi="宋体" w:eastAsia="宋体" w:cs="Times New Roman"/>
          <w:b/>
          <w:bCs/>
          <w:color w:val="000000"/>
          <w:sz w:val="28"/>
          <w:szCs w:val="28"/>
          <w:lang w:val="en-US" w:eastAsia="zh-CN" w:bidi="ar-SA"/>
        </w:rPr>
        <w:t>2、</w:t>
      </w:r>
      <w:r>
        <w:rPr>
          <w:rFonts w:hint="eastAsia" w:ascii="宋体" w:hAnsi="宋体" w:cs="Times New Roman"/>
          <w:b/>
          <w:bCs/>
          <w:color w:val="000000"/>
          <w:sz w:val="28"/>
          <w:szCs w:val="28"/>
          <w:lang w:val="en-US" w:eastAsia="zh-CN" w:bidi="ar-SA"/>
        </w:rPr>
        <w:t>地面湿磨法</w:t>
      </w:r>
      <w:bookmarkEnd w:id="110"/>
    </w:p>
    <w:p w14:paraId="32C4A8C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（1）</w:t>
      </w:r>
      <w:r>
        <w:rPr>
          <w:rFonts w:hint="eastAsia" w:ascii="宋体" w:hAnsi="宋体" w:eastAsia="宋体" w:cs="宋体"/>
          <w:color w:val="000000"/>
          <w:spacing w:val="0"/>
          <w:sz w:val="24"/>
          <w:szCs w:val="24"/>
          <w:lang w:val="en-US" w:eastAsia="zh-CN"/>
        </w:rPr>
        <w:t>把水瓶盛满清水，把5ml石材养护剂和适当石材亮光粉倒在所需地面上（面积大约1平方米左右），再加30ml清水。用加重晶面机配白色刷垫进行研磨，研磨过程（约5分钟一块）中要不断加水；</w:t>
      </w:r>
    </w:p>
    <w:p w14:paraId="7747794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（2）</w:t>
      </w:r>
      <w:r>
        <w:rPr>
          <w:rFonts w:hint="eastAsia" w:ascii="宋体" w:hAnsi="宋体" w:eastAsia="宋体" w:cs="宋体"/>
          <w:color w:val="000000"/>
          <w:spacing w:val="0"/>
          <w:sz w:val="24"/>
          <w:szCs w:val="24"/>
          <w:lang w:val="en-US" w:eastAsia="zh-CN"/>
        </w:rPr>
        <w:t>研磨浆稍微退色后，把5ml石材上光剂倒在上，再加清水，重复进行研磨达到光亮后。用推水刮把研磨浆推到下一个地方；</w:t>
      </w:r>
    </w:p>
    <w:p w14:paraId="2780840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用清水把地面及四周擦洗干净，再用干抹布把地面擦干；</w:t>
      </w:r>
    </w:p>
    <w:p w14:paraId="216FF63F">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（4）</w:t>
      </w:r>
      <w:r>
        <w:rPr>
          <w:rFonts w:hint="eastAsia" w:ascii="宋体" w:hAnsi="宋体" w:eastAsia="宋体" w:cs="宋体"/>
          <w:color w:val="000000"/>
          <w:spacing w:val="0"/>
          <w:sz w:val="24"/>
          <w:szCs w:val="24"/>
          <w:lang w:val="en-US" w:eastAsia="zh-CN"/>
        </w:rPr>
        <w:t>进行下一个地面的研磨，重复以上工作程序。</w:t>
      </w:r>
    </w:p>
    <w:p w14:paraId="1324DC56">
      <w:pPr>
        <w:pStyle w:val="72"/>
        <w:numPr>
          <w:ilvl w:val="0"/>
          <w:numId w:val="0"/>
        </w:numPr>
        <w:spacing w:line="360" w:lineRule="auto"/>
        <w:ind w:left="481" w:leftChars="0" w:hanging="481" w:hangingChars="171"/>
        <w:outlineLvl w:val="1"/>
        <w:rPr>
          <w:rFonts w:hint="eastAsia" w:ascii="宋体" w:hAnsi="宋体" w:cs="Times New Roman"/>
          <w:b/>
          <w:bCs/>
          <w:color w:val="000000"/>
          <w:sz w:val="28"/>
          <w:szCs w:val="28"/>
          <w:lang w:val="en-US" w:eastAsia="zh-CN" w:bidi="ar-SA"/>
        </w:rPr>
      </w:pPr>
      <w:bookmarkStart w:id="111" w:name="_Toc18183"/>
      <w:r>
        <w:rPr>
          <w:rFonts w:hint="eastAsia" w:ascii="宋体" w:hAnsi="宋体" w:eastAsia="宋体" w:cs="Times New Roman"/>
          <w:b/>
          <w:bCs/>
          <w:color w:val="000000"/>
          <w:sz w:val="28"/>
          <w:szCs w:val="28"/>
          <w:lang w:val="en-US" w:eastAsia="zh-CN" w:bidi="ar-SA"/>
        </w:rPr>
        <w:t>3、</w:t>
      </w:r>
      <w:r>
        <w:rPr>
          <w:rFonts w:hint="eastAsia" w:ascii="宋体" w:hAnsi="宋体" w:cs="Times New Roman"/>
          <w:b/>
          <w:bCs/>
          <w:color w:val="000000"/>
          <w:sz w:val="28"/>
          <w:szCs w:val="28"/>
          <w:lang w:val="en-US" w:eastAsia="zh-CN" w:bidi="ar-SA"/>
        </w:rPr>
        <w:t>地面干磨法</w:t>
      </w:r>
      <w:bookmarkEnd w:id="111"/>
    </w:p>
    <w:p w14:paraId="05F92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（1）</w:t>
      </w:r>
      <w:r>
        <w:rPr>
          <w:rFonts w:hint="eastAsia" w:ascii="宋体" w:hAnsi="宋体" w:eastAsia="宋体" w:cs="宋体"/>
          <w:color w:val="000000"/>
          <w:spacing w:val="0"/>
          <w:sz w:val="24"/>
          <w:szCs w:val="24"/>
          <w:lang w:val="en-US" w:eastAsia="zh-CN"/>
        </w:rPr>
        <w:t>使用晶面剂、防水剂及防滑剂根据现场石材特性按一定比例进行药水配兑；</w:t>
      </w:r>
    </w:p>
    <w:p w14:paraId="0D6B76E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（2）</w:t>
      </w:r>
      <w:r>
        <w:rPr>
          <w:rFonts w:hint="eastAsia" w:ascii="宋体" w:hAnsi="宋体" w:eastAsia="宋体" w:cs="宋体"/>
          <w:color w:val="000000"/>
          <w:spacing w:val="0"/>
          <w:sz w:val="24"/>
          <w:szCs w:val="24"/>
          <w:lang w:val="en-US" w:eastAsia="zh-CN"/>
        </w:rPr>
        <w:t>用喷壶把晶面液喷在地面上；</w:t>
      </w:r>
    </w:p>
    <w:p w14:paraId="7C974269">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用机器配白色或红色刷垫，或用钢丝棉进行抛磨，必须达到一定热度，来增加晶亮后地面的硬度；</w:t>
      </w:r>
    </w:p>
    <w:p w14:paraId="605C912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（4）</w:t>
      </w:r>
      <w:r>
        <w:rPr>
          <w:rFonts w:hint="eastAsia" w:ascii="宋体" w:hAnsi="宋体" w:eastAsia="宋体" w:cs="宋体"/>
          <w:color w:val="000000"/>
          <w:spacing w:val="0"/>
          <w:sz w:val="24"/>
          <w:szCs w:val="24"/>
          <w:lang w:val="en-US" w:eastAsia="zh-CN"/>
        </w:rPr>
        <w:t>喷洒的药水研磨风干，石材表面光亮后，进行下一区域的研磨抛光作业；</w:t>
      </w:r>
    </w:p>
    <w:p w14:paraId="62E0EEF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（5）</w:t>
      </w:r>
      <w:r>
        <w:rPr>
          <w:rFonts w:hint="eastAsia" w:ascii="宋体" w:hAnsi="宋体" w:eastAsia="宋体" w:cs="宋体"/>
          <w:color w:val="000000"/>
          <w:spacing w:val="0"/>
          <w:sz w:val="24"/>
          <w:szCs w:val="24"/>
          <w:lang w:val="en-US" w:eastAsia="zh-CN"/>
        </w:rPr>
        <w:t>防滑处理。</w:t>
      </w:r>
    </w:p>
    <w:p w14:paraId="69B1CCD7">
      <w:pPr>
        <w:pStyle w:val="72"/>
        <w:numPr>
          <w:ilvl w:val="0"/>
          <w:numId w:val="0"/>
        </w:numPr>
        <w:spacing w:line="360" w:lineRule="auto"/>
        <w:ind w:left="481" w:leftChars="0" w:hanging="481" w:hangingChars="171"/>
        <w:outlineLvl w:val="1"/>
        <w:rPr>
          <w:rFonts w:hint="default" w:ascii="宋体" w:hAnsi="宋体" w:cs="Times New Roman"/>
          <w:b/>
          <w:bCs/>
          <w:color w:val="000000"/>
          <w:sz w:val="28"/>
          <w:szCs w:val="28"/>
          <w:lang w:val="en-US" w:eastAsia="zh-CN" w:bidi="ar-SA"/>
        </w:rPr>
      </w:pPr>
      <w:bookmarkStart w:id="112" w:name="_Toc3415"/>
      <w:r>
        <w:rPr>
          <w:rFonts w:hint="eastAsia" w:ascii="宋体" w:hAnsi="宋体" w:cs="Times New Roman"/>
          <w:b/>
          <w:bCs/>
          <w:color w:val="000000"/>
          <w:sz w:val="28"/>
          <w:szCs w:val="28"/>
          <w:lang w:val="en-US" w:eastAsia="zh-CN" w:bidi="ar-SA"/>
        </w:rPr>
        <w:t>4、验收标准</w:t>
      </w:r>
      <w:bookmarkEnd w:id="112"/>
    </w:p>
    <w:p w14:paraId="3E46CE5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（1）</w:t>
      </w:r>
      <w:r>
        <w:rPr>
          <w:rFonts w:hint="eastAsia" w:ascii="宋体" w:hAnsi="宋体" w:eastAsia="宋体" w:cs="宋体"/>
          <w:color w:val="000000"/>
          <w:spacing w:val="0"/>
          <w:sz w:val="24"/>
          <w:szCs w:val="24"/>
          <w:lang w:val="en-US" w:eastAsia="zh-CN"/>
        </w:rPr>
        <w:t>石材表面颜色尽量打磨做晶面到单件一致；</w:t>
      </w:r>
    </w:p>
    <w:p w14:paraId="76FFEE1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（2）</w:t>
      </w:r>
      <w:r>
        <w:rPr>
          <w:rFonts w:hint="eastAsia" w:ascii="宋体" w:hAnsi="宋体" w:eastAsia="宋体" w:cs="宋体"/>
          <w:b/>
          <w:bCs/>
          <w:color w:val="000000"/>
          <w:spacing w:val="0"/>
          <w:sz w:val="24"/>
          <w:szCs w:val="24"/>
          <w:lang w:val="en-US" w:eastAsia="zh-CN"/>
        </w:rPr>
        <w:t>表面平滑光亮，平均光度达85度以上</w:t>
      </w:r>
      <w:r>
        <w:rPr>
          <w:rFonts w:hint="eastAsia" w:ascii="宋体" w:hAnsi="宋体" w:eastAsia="宋体" w:cs="宋体"/>
          <w:color w:val="000000"/>
          <w:spacing w:val="0"/>
          <w:sz w:val="24"/>
          <w:szCs w:val="24"/>
          <w:lang w:val="en-US" w:eastAsia="zh-CN"/>
        </w:rPr>
        <w:t>；</w:t>
      </w:r>
    </w:p>
    <w:p w14:paraId="01BD337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（3）</w:t>
      </w:r>
      <w:r>
        <w:rPr>
          <w:rFonts w:hint="eastAsia" w:ascii="宋体" w:hAnsi="宋体" w:eastAsia="宋体" w:cs="宋体"/>
          <w:color w:val="000000"/>
          <w:spacing w:val="0"/>
          <w:sz w:val="24"/>
          <w:szCs w:val="24"/>
          <w:lang w:val="en-US" w:eastAsia="zh-CN"/>
        </w:rPr>
        <w:t>天然石材有色差,因此些微差距为正常现象；</w:t>
      </w:r>
    </w:p>
    <w:p w14:paraId="450248E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spacing w:val="0"/>
          <w:sz w:val="24"/>
          <w:szCs w:val="24"/>
          <w:lang w:val="en-US" w:eastAsia="zh-CN"/>
        </w:rPr>
      </w:pPr>
      <w:r>
        <w:rPr>
          <w:rFonts w:hint="eastAsia" w:ascii="宋体" w:hAnsi="宋体" w:cs="宋体"/>
          <w:color w:val="000000"/>
          <w:spacing w:val="0"/>
          <w:sz w:val="24"/>
          <w:szCs w:val="24"/>
          <w:lang w:val="en-US" w:eastAsia="zh-CN"/>
        </w:rPr>
        <w:t>（4）</w:t>
      </w:r>
      <w:r>
        <w:rPr>
          <w:rFonts w:hint="eastAsia" w:ascii="宋体" w:hAnsi="宋体" w:eastAsia="宋体" w:cs="宋体"/>
          <w:color w:val="000000"/>
          <w:spacing w:val="0"/>
          <w:sz w:val="24"/>
          <w:szCs w:val="24"/>
          <w:lang w:val="en-US" w:eastAsia="zh-CN"/>
        </w:rPr>
        <w:t>天然石材有天然瑕疵，无法一致，为正常现象。</w:t>
      </w:r>
    </w:p>
    <w:p w14:paraId="0DFF2126">
      <w:pPr>
        <w:numPr>
          <w:ilvl w:val="0"/>
          <w:numId w:val="0"/>
        </w:numPr>
        <w:ind w:leftChars="0"/>
      </w:pPr>
    </w:p>
    <w:p w14:paraId="1C6618F3">
      <w:pPr>
        <w:sectPr>
          <w:footerReference r:id="rId10" w:type="default"/>
          <w:pgSz w:w="11906" w:h="16838"/>
          <w:pgMar w:top="1440" w:right="1080" w:bottom="1440" w:left="1080" w:header="1134" w:footer="851" w:gutter="0"/>
          <w:pgBorders>
            <w:top w:val="none" w:sz="0" w:space="0"/>
            <w:left w:val="none" w:sz="0" w:space="0"/>
            <w:bottom w:val="none" w:sz="0" w:space="0"/>
            <w:right w:val="none" w:sz="0" w:space="0"/>
          </w:pgBorders>
          <w:pgNumType w:fmt="decimal"/>
          <w:cols w:space="720" w:num="1"/>
          <w:docGrid w:type="lines" w:linePitch="326" w:charSpace="0"/>
        </w:sectPr>
      </w:pPr>
    </w:p>
    <w:p w14:paraId="79EDD3AD">
      <w:pPr>
        <w:pStyle w:val="3"/>
        <w:numPr>
          <w:ilvl w:val="0"/>
          <w:numId w:val="0"/>
        </w:numPr>
        <w:shd w:val="clear"/>
        <w:ind w:left="0" w:leftChars="0"/>
        <w:rPr>
          <w:rFonts w:hint="eastAsia" w:eastAsia="宋体" w:cs="Times New Roman"/>
          <w:lang w:eastAsia="zh-CN"/>
        </w:rPr>
      </w:pPr>
      <w:bookmarkStart w:id="113" w:name="_Toc19876"/>
      <w:r>
        <w:rPr>
          <w:rFonts w:hint="eastAsia" w:ascii="Cambria" w:hAnsi="Cambria" w:eastAsia="宋体" w:cs="Times New Roman"/>
          <w:b/>
          <w:bCs/>
          <w:kern w:val="32"/>
          <w:sz w:val="32"/>
          <w:szCs w:val="32"/>
          <w:lang w:val="en-US" w:eastAsia="zh-CN" w:bidi="ar-SA"/>
        </w:rPr>
        <w:t>十</w:t>
      </w:r>
      <w:r>
        <w:rPr>
          <w:rFonts w:hint="eastAsia" w:ascii="Cambria" w:hAnsi="Cambria" w:eastAsia="宋体" w:cs="Times New Roman"/>
          <w:b/>
          <w:bCs w:val="0"/>
          <w:kern w:val="32"/>
          <w:sz w:val="32"/>
          <w:szCs w:val="32"/>
          <w:lang w:val="en-US" w:eastAsia="zh-CN" w:bidi="ar-SA"/>
        </w:rPr>
        <w:t>一</w:t>
      </w:r>
      <w:r>
        <w:rPr>
          <w:rFonts w:hint="eastAsia" w:ascii="Cambria" w:hAnsi="Cambria" w:eastAsia="宋体" w:cs="Times New Roman"/>
          <w:b/>
          <w:bCs/>
          <w:kern w:val="32"/>
          <w:sz w:val="32"/>
          <w:szCs w:val="32"/>
          <w:lang w:val="en-US" w:eastAsia="zh-CN" w:bidi="ar-SA"/>
        </w:rPr>
        <w:t>、</w:t>
      </w:r>
      <w:r>
        <w:rPr>
          <w:rFonts w:hint="eastAsia" w:eastAsia="宋体" w:cs="Times New Roman"/>
          <w:lang w:eastAsia="zh-CN"/>
        </w:rPr>
        <w:t>各区域清洁面积概况</w:t>
      </w:r>
      <w:bookmarkEnd w:id="113"/>
    </w:p>
    <w:p w14:paraId="22E1827B">
      <w:pPr>
        <w:numPr>
          <w:ilvl w:val="-1"/>
          <w:numId w:val="0"/>
        </w:numPr>
        <w:rPr>
          <w:rFonts w:hint="eastAsia"/>
          <w:lang w:eastAsia="zh-CN"/>
        </w:rPr>
      </w:pPr>
    </w:p>
    <w:tbl>
      <w:tblPr>
        <w:tblStyle w:val="25"/>
        <w:tblW w:w="14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8"/>
        <w:gridCol w:w="1185"/>
        <w:gridCol w:w="1995"/>
        <w:gridCol w:w="2505"/>
        <w:gridCol w:w="1783"/>
        <w:gridCol w:w="3285"/>
        <w:gridCol w:w="3109"/>
      </w:tblGrid>
      <w:tr w14:paraId="74A58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7" w:hRule="atLeast"/>
          <w:jc w:val="center"/>
        </w:trPr>
        <w:tc>
          <w:tcPr>
            <w:tcW w:w="14540" w:type="dxa"/>
            <w:gridSpan w:val="7"/>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67E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方大城公区可清洁面积汇总表</w:t>
            </w:r>
          </w:p>
        </w:tc>
      </w:tr>
      <w:tr w14:paraId="7F87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7" w:hRule="atLeast"/>
          <w:jc w:val="center"/>
        </w:trPr>
        <w:tc>
          <w:tcPr>
            <w:tcW w:w="14540"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7DE8">
            <w:pPr>
              <w:jc w:val="center"/>
              <w:rPr>
                <w:rFonts w:hint="eastAsia" w:ascii="宋体" w:hAnsi="宋体" w:eastAsia="宋体" w:cs="宋体"/>
                <w:b/>
                <w:bCs/>
                <w:i w:val="0"/>
                <w:iCs w:val="0"/>
                <w:color w:val="000000"/>
                <w:sz w:val="28"/>
                <w:szCs w:val="28"/>
                <w:u w:val="none"/>
              </w:rPr>
            </w:pPr>
          </w:p>
        </w:tc>
      </w:tr>
      <w:tr w14:paraId="74D42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17" w:hRule="atLeast"/>
          <w:jc w:val="center"/>
        </w:trPr>
        <w:tc>
          <w:tcPr>
            <w:tcW w:w="14540"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68EE">
            <w:pPr>
              <w:jc w:val="center"/>
              <w:rPr>
                <w:rFonts w:hint="eastAsia" w:ascii="宋体" w:hAnsi="宋体" w:eastAsia="宋体" w:cs="宋体"/>
                <w:b/>
                <w:bCs/>
                <w:i w:val="0"/>
                <w:iCs w:val="0"/>
                <w:color w:val="000000"/>
                <w:sz w:val="28"/>
                <w:szCs w:val="28"/>
                <w:u w:val="none"/>
              </w:rPr>
            </w:pPr>
          </w:p>
        </w:tc>
      </w:tr>
      <w:tr w14:paraId="6081D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77"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9A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T1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B1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区域</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D3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单层公区面积</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B7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层数</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BD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面积（平米）</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31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c>
          <w:tcPr>
            <w:tcW w:w="3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3D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各区域设施、设备配置</w:t>
            </w:r>
          </w:p>
        </w:tc>
      </w:tr>
      <w:tr w14:paraId="1BEEB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19"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800E">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D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C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766.27平米/层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3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4F-10F；12F-25F；27F-39F共34层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4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26053.18</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8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含过道、电梯厅、楼梯前室、洗手间、茶水间、工具间、管井房房。</w:t>
            </w:r>
          </w:p>
        </w:tc>
        <w:tc>
          <w:tcPr>
            <w:tcW w:w="31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CEE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83"/>
                <w:sz w:val="22"/>
                <w:szCs w:val="22"/>
                <w:lang w:val="en-US" w:eastAsia="zh-CN" w:bidi="ar"/>
              </w:rPr>
              <w:t>T1栋设置电梯数量</w:t>
            </w:r>
            <w:r>
              <w:rPr>
                <w:rFonts w:hint="eastAsia" w:ascii="宋体" w:hAnsi="宋体" w:eastAsia="宋体" w:cs="宋体"/>
                <w:i w:val="0"/>
                <w:iCs w:val="0"/>
                <w:color w:val="000000"/>
                <w:kern w:val="0"/>
                <w:sz w:val="22"/>
                <w:szCs w:val="22"/>
                <w:u w:val="none"/>
                <w:lang w:val="en-US" w:eastAsia="zh-CN" w:bidi="ar"/>
              </w:rPr>
              <w:t>：客梯14台；货梯1台；VIP电梯1台。</w:t>
            </w:r>
          </w:p>
          <w:p w14:paraId="6B768C65">
            <w:pPr>
              <w:keepNext w:val="0"/>
              <w:keepLines w:val="0"/>
              <w:widowControl/>
              <w:suppressLineNumbers w:val="0"/>
              <w:jc w:val="left"/>
              <w:textAlignment w:val="center"/>
              <w:rPr>
                <w:rStyle w:val="83"/>
                <w:sz w:val="22"/>
                <w:szCs w:val="22"/>
                <w:lang w:val="en-US" w:eastAsia="zh-CN" w:bidi="ar"/>
              </w:rPr>
            </w:pPr>
          </w:p>
          <w:p w14:paraId="29072D56">
            <w:pPr>
              <w:keepNext w:val="0"/>
              <w:keepLines w:val="0"/>
              <w:widowControl/>
              <w:suppressLineNumbers w:val="0"/>
              <w:jc w:val="left"/>
              <w:textAlignment w:val="center"/>
              <w:rPr>
                <w:rStyle w:val="83"/>
                <w:sz w:val="22"/>
                <w:szCs w:val="22"/>
                <w:lang w:val="en-US" w:eastAsia="zh-CN" w:bidi="ar"/>
              </w:rPr>
            </w:pPr>
            <w:r>
              <w:rPr>
                <w:rStyle w:val="83"/>
                <w:sz w:val="22"/>
                <w:szCs w:val="22"/>
                <w:lang w:val="en-US" w:eastAsia="zh-CN" w:bidi="ar"/>
              </w:rPr>
              <w:t>楼层标配设置男女洗手间各1间，清洁作业间1间。</w:t>
            </w:r>
          </w:p>
          <w:p w14:paraId="1F6BA137">
            <w:pPr>
              <w:keepNext w:val="0"/>
              <w:keepLines w:val="0"/>
              <w:widowControl/>
              <w:suppressLineNumbers w:val="0"/>
              <w:jc w:val="left"/>
              <w:textAlignment w:val="center"/>
              <w:rPr>
                <w:rStyle w:val="83"/>
                <w:sz w:val="22"/>
                <w:szCs w:val="22"/>
                <w:lang w:val="en-US" w:eastAsia="zh-CN" w:bidi="ar"/>
              </w:rPr>
            </w:pPr>
          </w:p>
          <w:p w14:paraId="47A43EC5">
            <w:pPr>
              <w:keepNext w:val="0"/>
              <w:keepLines w:val="0"/>
              <w:widowControl/>
              <w:suppressLineNumbers w:val="0"/>
              <w:jc w:val="left"/>
              <w:textAlignment w:val="center"/>
              <w:rPr>
                <w:rStyle w:val="83"/>
                <w:sz w:val="22"/>
                <w:szCs w:val="22"/>
                <w:lang w:val="en-US" w:eastAsia="zh-CN" w:bidi="ar"/>
              </w:rPr>
            </w:pPr>
            <w:r>
              <w:rPr>
                <w:rStyle w:val="83"/>
                <w:sz w:val="22"/>
                <w:szCs w:val="22"/>
                <w:lang w:val="en-US" w:eastAsia="zh-CN" w:bidi="ar"/>
              </w:rPr>
              <w:t>低区5F-10F标准层</w:t>
            </w:r>
            <w:r>
              <w:rPr>
                <w:rFonts w:hint="eastAsia" w:ascii="宋体" w:hAnsi="宋体" w:eastAsia="宋体" w:cs="宋体"/>
                <w:i w:val="0"/>
                <w:iCs w:val="0"/>
                <w:color w:val="000000"/>
                <w:kern w:val="0"/>
                <w:sz w:val="22"/>
                <w:szCs w:val="22"/>
                <w:u w:val="none"/>
                <w:lang w:val="en-US" w:eastAsia="zh-CN" w:bidi="ar"/>
              </w:rPr>
              <w:t>：男卫马桶厕位3个，蹲厕位2个，小便池4个；女厕马桶厕位3个，蹲厕位4个。</w:t>
            </w:r>
          </w:p>
          <w:p w14:paraId="28956D33">
            <w:pPr>
              <w:keepNext w:val="0"/>
              <w:keepLines w:val="0"/>
              <w:widowControl/>
              <w:suppressLineNumbers w:val="0"/>
              <w:jc w:val="left"/>
              <w:textAlignment w:val="center"/>
              <w:rPr>
                <w:rStyle w:val="83"/>
                <w:sz w:val="22"/>
                <w:szCs w:val="22"/>
                <w:lang w:val="en-US" w:eastAsia="zh-CN" w:bidi="ar"/>
              </w:rPr>
            </w:pPr>
            <w:r>
              <w:rPr>
                <w:rStyle w:val="83"/>
                <w:sz w:val="22"/>
                <w:szCs w:val="22"/>
                <w:lang w:val="en-US" w:eastAsia="zh-CN" w:bidi="ar"/>
              </w:rPr>
              <w:t>中区12F-25F标准层</w:t>
            </w:r>
            <w:r>
              <w:rPr>
                <w:rFonts w:hint="eastAsia" w:ascii="宋体" w:hAnsi="宋体" w:eastAsia="宋体" w:cs="宋体"/>
                <w:i w:val="0"/>
                <w:iCs w:val="0"/>
                <w:color w:val="000000"/>
                <w:kern w:val="0"/>
                <w:sz w:val="22"/>
                <w:szCs w:val="22"/>
                <w:u w:val="none"/>
                <w:lang w:val="en-US" w:eastAsia="zh-CN" w:bidi="ar"/>
              </w:rPr>
              <w:t>：男卫马桶位1个，蹲厕位2个，小便池4个；女厕马桶厕位4个，蹲厕位2个。</w:t>
            </w:r>
          </w:p>
          <w:p w14:paraId="457CD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83"/>
                <w:sz w:val="22"/>
                <w:szCs w:val="22"/>
                <w:lang w:val="en-US" w:eastAsia="zh-CN" w:bidi="ar"/>
              </w:rPr>
              <w:t>高区27F-38F标准层</w:t>
            </w:r>
            <w:r>
              <w:rPr>
                <w:rFonts w:hint="eastAsia" w:ascii="宋体" w:hAnsi="宋体" w:eastAsia="宋体" w:cs="宋体"/>
                <w:i w:val="0"/>
                <w:iCs w:val="0"/>
                <w:color w:val="000000"/>
                <w:kern w:val="0"/>
                <w:sz w:val="22"/>
                <w:szCs w:val="22"/>
                <w:u w:val="none"/>
                <w:lang w:val="en-US" w:eastAsia="zh-CN" w:bidi="ar"/>
              </w:rPr>
              <w:t>：男卫马桶厕位1个，蹲厕位2个，小便池4个；女厕马桶厕位4个，蹲厕位2个。</w:t>
            </w:r>
          </w:p>
        </w:tc>
      </w:tr>
      <w:tr w14:paraId="42ADC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12"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E7CF">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B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设备层</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9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456.76平米/层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0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11F、26F设备层2层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8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913.52</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B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T1设备层</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307D8">
            <w:pPr>
              <w:rPr>
                <w:rFonts w:hint="eastAsia" w:ascii="宋体" w:hAnsi="宋体" w:eastAsia="宋体" w:cs="宋体"/>
                <w:i w:val="0"/>
                <w:iCs w:val="0"/>
                <w:color w:val="000000"/>
                <w:sz w:val="22"/>
                <w:szCs w:val="22"/>
                <w:u w:val="none"/>
              </w:rPr>
            </w:pPr>
          </w:p>
        </w:tc>
      </w:tr>
      <w:tr w14:paraId="56371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2"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8E5C">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E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天面</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DD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2071平米/层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0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A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2071</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81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天面</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8A390">
            <w:pPr>
              <w:rPr>
                <w:rFonts w:hint="eastAsia" w:ascii="宋体" w:hAnsi="宋体" w:eastAsia="宋体" w:cs="宋体"/>
                <w:i w:val="0"/>
                <w:iCs w:val="0"/>
                <w:color w:val="000000"/>
                <w:sz w:val="22"/>
                <w:szCs w:val="22"/>
                <w:u w:val="none"/>
              </w:rPr>
            </w:pPr>
          </w:p>
        </w:tc>
      </w:tr>
      <w:tr w14:paraId="3CE2A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53BC">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9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0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1726.62平米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7A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2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1726.62</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4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大堂（通道；客、货梯厅；客梯轿厢）</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38D59">
            <w:pPr>
              <w:rPr>
                <w:rFonts w:hint="eastAsia" w:ascii="宋体" w:hAnsi="宋体" w:eastAsia="宋体" w:cs="宋体"/>
                <w:i w:val="0"/>
                <w:iCs w:val="0"/>
                <w:color w:val="000000"/>
                <w:sz w:val="22"/>
                <w:szCs w:val="22"/>
                <w:u w:val="none"/>
              </w:rPr>
            </w:pPr>
          </w:p>
        </w:tc>
      </w:tr>
      <w:tr w14:paraId="3FF00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36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2676">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B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消防楼梯</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4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39.46平米/层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EF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B4-41层共计45层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7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1775.7</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E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2条消防楼梯</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B8C7B">
            <w:pPr>
              <w:rPr>
                <w:rFonts w:hint="eastAsia" w:ascii="宋体" w:hAnsi="宋体" w:eastAsia="宋体" w:cs="宋体"/>
                <w:i w:val="0"/>
                <w:iCs w:val="0"/>
                <w:color w:val="000000"/>
                <w:sz w:val="22"/>
                <w:szCs w:val="22"/>
                <w:u w:val="none"/>
              </w:rPr>
            </w:pPr>
          </w:p>
        </w:tc>
      </w:tr>
      <w:tr w14:paraId="4D781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2" w:hRule="atLeast"/>
          <w:jc w:val="center"/>
        </w:trPr>
        <w:tc>
          <w:tcPr>
            <w:tcW w:w="636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31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T1栋公区面积小计：</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E8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32540.02</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7816">
            <w:pPr>
              <w:jc w:val="center"/>
              <w:rPr>
                <w:rFonts w:hint="eastAsia" w:ascii="宋体" w:hAnsi="宋体" w:eastAsia="宋体" w:cs="宋体"/>
                <w:i w:val="0"/>
                <w:iCs w:val="0"/>
                <w:color w:val="000000"/>
                <w:sz w:val="22"/>
                <w:szCs w:val="22"/>
                <w:u w:val="none"/>
              </w:rPr>
            </w:pP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C5E0">
            <w:pPr>
              <w:rPr>
                <w:rFonts w:hint="eastAsia" w:ascii="宋体" w:hAnsi="宋体" w:eastAsia="宋体" w:cs="宋体"/>
                <w:i w:val="0"/>
                <w:iCs w:val="0"/>
                <w:color w:val="000000"/>
                <w:sz w:val="22"/>
                <w:szCs w:val="22"/>
                <w:u w:val="none"/>
              </w:rPr>
            </w:pPr>
          </w:p>
        </w:tc>
      </w:tr>
      <w:tr w14:paraId="61B0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0"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39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T2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4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A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4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4F-25F共计22层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F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15466</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2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含过道、电梯厅、楼梯前室、洗手间、工具间、管井房房。</w:t>
            </w:r>
          </w:p>
        </w:tc>
        <w:tc>
          <w:tcPr>
            <w:tcW w:w="31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75D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83"/>
                <w:sz w:val="22"/>
                <w:szCs w:val="22"/>
                <w:lang w:val="en-US" w:eastAsia="zh-CN" w:bidi="ar"/>
              </w:rPr>
              <w:t>T2栋设置电梯数量</w:t>
            </w:r>
            <w:r>
              <w:rPr>
                <w:rFonts w:hint="eastAsia" w:ascii="宋体" w:hAnsi="宋体" w:eastAsia="宋体" w:cs="宋体"/>
                <w:i w:val="0"/>
                <w:iCs w:val="0"/>
                <w:color w:val="000000"/>
                <w:kern w:val="0"/>
                <w:sz w:val="22"/>
                <w:szCs w:val="22"/>
                <w:u w:val="none"/>
                <w:lang w:val="en-US" w:eastAsia="zh-CN" w:bidi="ar"/>
              </w:rPr>
              <w:t>：客梯8台；货梯2台。</w:t>
            </w:r>
          </w:p>
          <w:p w14:paraId="0794E2BE">
            <w:pPr>
              <w:keepNext w:val="0"/>
              <w:keepLines w:val="0"/>
              <w:widowControl/>
              <w:suppressLineNumbers w:val="0"/>
              <w:jc w:val="left"/>
              <w:textAlignment w:val="center"/>
              <w:rPr>
                <w:rStyle w:val="83"/>
                <w:sz w:val="22"/>
                <w:szCs w:val="22"/>
                <w:lang w:val="en-US" w:eastAsia="zh-CN" w:bidi="ar"/>
              </w:rPr>
            </w:pPr>
            <w:r>
              <w:rPr>
                <w:rStyle w:val="83"/>
                <w:sz w:val="22"/>
                <w:szCs w:val="22"/>
                <w:lang w:val="en-US" w:eastAsia="zh-CN" w:bidi="ar"/>
              </w:rPr>
              <w:t>楼层标配设置男女洗手间各1间，清洁作业间1间。</w:t>
            </w:r>
          </w:p>
          <w:p w14:paraId="166D4C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83"/>
                <w:sz w:val="22"/>
                <w:szCs w:val="22"/>
                <w:lang w:val="en-US" w:eastAsia="zh-CN" w:bidi="ar"/>
              </w:rPr>
              <w:t>T2标准层低区、中区洗手间侧位数量一致</w:t>
            </w:r>
            <w:r>
              <w:rPr>
                <w:rFonts w:hint="eastAsia" w:ascii="宋体" w:hAnsi="宋体" w:eastAsia="宋体" w:cs="宋体"/>
                <w:i w:val="0"/>
                <w:iCs w:val="0"/>
                <w:color w:val="000000"/>
                <w:kern w:val="0"/>
                <w:sz w:val="22"/>
                <w:szCs w:val="22"/>
                <w:u w:val="none"/>
                <w:lang w:val="en-US" w:eastAsia="zh-CN" w:bidi="ar"/>
              </w:rPr>
              <w:t>：男卫马桶厕位4个，小便池4个；女卫马桶厕位5个。</w:t>
            </w:r>
          </w:p>
        </w:tc>
      </w:tr>
      <w:tr w14:paraId="56FF2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12"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6FB6">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F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天面</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0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6FCC">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D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F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天面</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7E55E">
            <w:pPr>
              <w:jc w:val="left"/>
              <w:rPr>
                <w:rFonts w:hint="eastAsia" w:ascii="宋体" w:hAnsi="宋体" w:eastAsia="宋体" w:cs="宋体"/>
                <w:i w:val="0"/>
                <w:iCs w:val="0"/>
                <w:color w:val="000000"/>
                <w:sz w:val="22"/>
                <w:szCs w:val="22"/>
                <w:u w:val="none"/>
              </w:rPr>
            </w:pPr>
          </w:p>
        </w:tc>
      </w:tr>
      <w:tr w14:paraId="152E4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516C">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1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D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519.8平米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3019">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E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519.8</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BD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大堂（通道；客、货梯厅；客梯轿厢）</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232DF">
            <w:pPr>
              <w:jc w:val="left"/>
              <w:rPr>
                <w:rFonts w:hint="eastAsia" w:ascii="宋体" w:hAnsi="宋体" w:eastAsia="宋体" w:cs="宋体"/>
                <w:i w:val="0"/>
                <w:iCs w:val="0"/>
                <w:color w:val="000000"/>
                <w:sz w:val="22"/>
                <w:szCs w:val="22"/>
                <w:u w:val="none"/>
              </w:rPr>
            </w:pPr>
          </w:p>
        </w:tc>
      </w:tr>
      <w:tr w14:paraId="1E6DB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3"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CCBB">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A9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消防楼梯</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B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9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B4-26F共30层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C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1236</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C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2条消防楼梯</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DB061">
            <w:pPr>
              <w:jc w:val="left"/>
              <w:rPr>
                <w:rFonts w:hint="eastAsia" w:ascii="宋体" w:hAnsi="宋体" w:eastAsia="宋体" w:cs="宋体"/>
                <w:i w:val="0"/>
                <w:iCs w:val="0"/>
                <w:color w:val="000000"/>
                <w:sz w:val="22"/>
                <w:szCs w:val="22"/>
                <w:u w:val="none"/>
              </w:rPr>
            </w:pPr>
          </w:p>
        </w:tc>
      </w:tr>
      <w:tr w14:paraId="0B1A7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2" w:hRule="atLeast"/>
          <w:jc w:val="center"/>
        </w:trPr>
        <w:tc>
          <w:tcPr>
            <w:tcW w:w="636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1B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T2栋公区面积小计：</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035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19351.8</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C457">
            <w:pPr>
              <w:jc w:val="center"/>
              <w:rPr>
                <w:rFonts w:hint="eastAsia" w:ascii="宋体" w:hAnsi="宋体" w:eastAsia="宋体" w:cs="宋体"/>
                <w:i w:val="0"/>
                <w:iCs w:val="0"/>
                <w:color w:val="000000"/>
                <w:sz w:val="22"/>
                <w:szCs w:val="22"/>
                <w:u w:val="none"/>
              </w:rPr>
            </w:pP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9D20">
            <w:pPr>
              <w:rPr>
                <w:rFonts w:hint="eastAsia" w:ascii="宋体" w:hAnsi="宋体" w:eastAsia="宋体" w:cs="宋体"/>
                <w:i w:val="0"/>
                <w:iCs w:val="0"/>
                <w:color w:val="000000"/>
                <w:sz w:val="22"/>
                <w:szCs w:val="22"/>
                <w:u w:val="none"/>
              </w:rPr>
            </w:pPr>
          </w:p>
        </w:tc>
      </w:tr>
      <w:tr w14:paraId="63D10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858"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A1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6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2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4F面积624平米、5F面积474平米、6F面积471平米、7F-23F为469.5平米/层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6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4F-23F共计20层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5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9550.5</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0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含过道、电梯厅、楼梯前室、洗手间、工具间、管井房房。</w:t>
            </w:r>
          </w:p>
        </w:tc>
        <w:tc>
          <w:tcPr>
            <w:tcW w:w="31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543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83"/>
                <w:sz w:val="22"/>
                <w:szCs w:val="22"/>
                <w:lang w:val="en-US" w:eastAsia="zh-CN" w:bidi="ar"/>
              </w:rPr>
              <w:t>T3栋设置电梯数量</w:t>
            </w:r>
            <w:r>
              <w:rPr>
                <w:rFonts w:hint="eastAsia" w:ascii="宋体" w:hAnsi="宋体" w:eastAsia="宋体" w:cs="宋体"/>
                <w:i w:val="0"/>
                <w:iCs w:val="0"/>
                <w:color w:val="000000"/>
                <w:kern w:val="0"/>
                <w:sz w:val="22"/>
                <w:szCs w:val="22"/>
                <w:u w:val="none"/>
                <w:lang w:val="en-US" w:eastAsia="zh-CN" w:bidi="ar"/>
              </w:rPr>
              <w:t>：客梯6台；货梯1台。</w:t>
            </w:r>
          </w:p>
          <w:p w14:paraId="007DDF2C">
            <w:pPr>
              <w:keepNext w:val="0"/>
              <w:keepLines w:val="0"/>
              <w:widowControl/>
              <w:suppressLineNumbers w:val="0"/>
              <w:jc w:val="left"/>
              <w:textAlignment w:val="center"/>
              <w:rPr>
                <w:rStyle w:val="83"/>
                <w:sz w:val="22"/>
                <w:szCs w:val="22"/>
                <w:lang w:val="en-US" w:eastAsia="zh-CN" w:bidi="ar"/>
              </w:rPr>
            </w:pPr>
            <w:r>
              <w:rPr>
                <w:rStyle w:val="83"/>
                <w:sz w:val="22"/>
                <w:szCs w:val="22"/>
                <w:lang w:val="en-US" w:eastAsia="zh-CN" w:bidi="ar"/>
              </w:rPr>
              <w:t>楼层标配设置男女洗手间各1间</w:t>
            </w:r>
          </w:p>
          <w:p w14:paraId="31A196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83"/>
                <w:sz w:val="22"/>
                <w:szCs w:val="22"/>
                <w:lang w:val="en-US" w:eastAsia="zh-CN" w:bidi="ar"/>
              </w:rPr>
              <w:t>4F-15F标准层</w:t>
            </w:r>
            <w:r>
              <w:rPr>
                <w:rFonts w:hint="eastAsia" w:ascii="宋体" w:hAnsi="宋体" w:eastAsia="宋体" w:cs="宋体"/>
                <w:i w:val="0"/>
                <w:iCs w:val="0"/>
                <w:color w:val="000000"/>
                <w:kern w:val="0"/>
                <w:sz w:val="22"/>
                <w:szCs w:val="22"/>
                <w:u w:val="none"/>
                <w:lang w:val="en-US" w:eastAsia="zh-CN" w:bidi="ar"/>
              </w:rPr>
              <w:t>：男卫马桶厕位1个，蹲厕位2个，小便池3个；女厕马桶厕位1个，蹲厕位3个。</w:t>
            </w:r>
          </w:p>
          <w:p w14:paraId="6432B7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83"/>
                <w:sz w:val="22"/>
                <w:szCs w:val="22"/>
                <w:lang w:val="en-US" w:eastAsia="zh-CN" w:bidi="ar"/>
              </w:rPr>
              <w:t>16F-24F标准层</w:t>
            </w:r>
            <w:r>
              <w:rPr>
                <w:rFonts w:hint="eastAsia" w:ascii="宋体" w:hAnsi="宋体" w:eastAsia="宋体" w:cs="宋体"/>
                <w:i w:val="0"/>
                <w:iCs w:val="0"/>
                <w:color w:val="000000"/>
                <w:kern w:val="0"/>
                <w:sz w:val="22"/>
                <w:szCs w:val="22"/>
                <w:u w:val="none"/>
                <w:lang w:val="en-US" w:eastAsia="zh-CN" w:bidi="ar"/>
              </w:rPr>
              <w:t>：男卫马桶位1个，蹲厕位2个，小便池3个；女厕马桶厕位2个，蹲厕位2个。</w:t>
            </w:r>
          </w:p>
        </w:tc>
      </w:tr>
      <w:tr w14:paraId="73563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2"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6613">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D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天面</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E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A0B7A">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B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4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天面</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E4896">
            <w:pPr>
              <w:jc w:val="left"/>
              <w:rPr>
                <w:rFonts w:hint="eastAsia" w:ascii="宋体" w:hAnsi="宋体" w:eastAsia="宋体" w:cs="宋体"/>
                <w:i w:val="0"/>
                <w:iCs w:val="0"/>
                <w:color w:val="000000"/>
                <w:sz w:val="22"/>
                <w:szCs w:val="22"/>
                <w:u w:val="none"/>
              </w:rPr>
            </w:pPr>
          </w:p>
        </w:tc>
      </w:tr>
      <w:tr w14:paraId="58FC6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0EA2">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A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10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2A1C">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C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5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大堂（通道；客、货梯厅；客梯轿厢）</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65725">
            <w:pPr>
              <w:jc w:val="left"/>
              <w:rPr>
                <w:rFonts w:hint="eastAsia" w:ascii="宋体" w:hAnsi="宋体" w:eastAsia="宋体" w:cs="宋体"/>
                <w:i w:val="0"/>
                <w:iCs w:val="0"/>
                <w:color w:val="000000"/>
                <w:sz w:val="22"/>
                <w:szCs w:val="22"/>
                <w:u w:val="none"/>
              </w:rPr>
            </w:pPr>
          </w:p>
        </w:tc>
      </w:tr>
      <w:tr w14:paraId="278C0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22"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0EFB">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F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消防楼梯</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5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1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B4-25F共29层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5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1197.7</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F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2条消防楼梯</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055FF">
            <w:pPr>
              <w:jc w:val="left"/>
              <w:rPr>
                <w:rFonts w:hint="eastAsia" w:ascii="宋体" w:hAnsi="宋体" w:eastAsia="宋体" w:cs="宋体"/>
                <w:i w:val="0"/>
                <w:iCs w:val="0"/>
                <w:color w:val="000000"/>
                <w:sz w:val="22"/>
                <w:szCs w:val="22"/>
                <w:u w:val="none"/>
              </w:rPr>
            </w:pPr>
          </w:p>
        </w:tc>
      </w:tr>
      <w:tr w14:paraId="58AA3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12" w:hRule="atLeast"/>
          <w:jc w:val="center"/>
        </w:trPr>
        <w:tc>
          <w:tcPr>
            <w:tcW w:w="636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80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T3栋公区面积小计：</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555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12768.2</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6D9F">
            <w:pPr>
              <w:jc w:val="center"/>
              <w:rPr>
                <w:rFonts w:hint="eastAsia" w:ascii="宋体" w:hAnsi="宋体" w:eastAsia="宋体" w:cs="宋体"/>
                <w:i w:val="0"/>
                <w:iCs w:val="0"/>
                <w:color w:val="000000"/>
                <w:sz w:val="22"/>
                <w:szCs w:val="22"/>
                <w:u w:val="none"/>
              </w:rPr>
            </w:pP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23B0">
            <w:pPr>
              <w:rPr>
                <w:rFonts w:hint="eastAsia" w:ascii="宋体" w:hAnsi="宋体" w:eastAsia="宋体" w:cs="宋体"/>
                <w:i w:val="0"/>
                <w:iCs w:val="0"/>
                <w:color w:val="000000"/>
                <w:sz w:val="22"/>
                <w:szCs w:val="22"/>
                <w:u w:val="none"/>
              </w:rPr>
            </w:pPr>
          </w:p>
        </w:tc>
      </w:tr>
      <w:tr w14:paraId="23845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0"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83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T4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F0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5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F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4F-19F共16层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08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8448</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7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含过道、电梯厅、楼梯前室、洗手间、工具间、管井房房。</w:t>
            </w:r>
          </w:p>
        </w:tc>
        <w:tc>
          <w:tcPr>
            <w:tcW w:w="31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6F7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83"/>
                <w:sz w:val="22"/>
                <w:szCs w:val="22"/>
                <w:lang w:val="en-US" w:eastAsia="zh-CN" w:bidi="ar"/>
              </w:rPr>
              <w:t>T4栋设置电梯数量</w:t>
            </w:r>
            <w:r>
              <w:rPr>
                <w:rFonts w:hint="eastAsia" w:ascii="宋体" w:hAnsi="宋体" w:eastAsia="宋体" w:cs="宋体"/>
                <w:i w:val="0"/>
                <w:iCs w:val="0"/>
                <w:color w:val="000000"/>
                <w:kern w:val="0"/>
                <w:sz w:val="22"/>
                <w:szCs w:val="22"/>
                <w:u w:val="none"/>
                <w:lang w:val="en-US" w:eastAsia="zh-CN" w:bidi="ar"/>
              </w:rPr>
              <w:t>：客梯6台；货梯1台。</w:t>
            </w:r>
          </w:p>
          <w:p w14:paraId="413A6051">
            <w:pPr>
              <w:keepNext w:val="0"/>
              <w:keepLines w:val="0"/>
              <w:widowControl/>
              <w:suppressLineNumbers w:val="0"/>
              <w:jc w:val="left"/>
              <w:textAlignment w:val="center"/>
              <w:rPr>
                <w:rStyle w:val="83"/>
                <w:sz w:val="22"/>
                <w:szCs w:val="22"/>
                <w:lang w:val="en-US" w:eastAsia="zh-CN" w:bidi="ar"/>
              </w:rPr>
            </w:pPr>
            <w:r>
              <w:rPr>
                <w:rStyle w:val="83"/>
                <w:sz w:val="22"/>
                <w:szCs w:val="22"/>
                <w:lang w:val="en-US" w:eastAsia="zh-CN" w:bidi="ar"/>
              </w:rPr>
              <w:t>楼层只设置洗手间1间</w:t>
            </w:r>
          </w:p>
          <w:p w14:paraId="27347E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公区4F-19F洗手间每层只设置一个马桶厕卫，1个小便池。</w:t>
            </w:r>
          </w:p>
        </w:tc>
      </w:tr>
      <w:tr w14:paraId="6AAD5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2"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FBFBA">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3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天面</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D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9A11">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B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7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天面</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A9116">
            <w:pPr>
              <w:jc w:val="left"/>
              <w:rPr>
                <w:rFonts w:hint="eastAsia" w:ascii="宋体" w:hAnsi="宋体" w:eastAsia="宋体" w:cs="宋体"/>
                <w:i w:val="0"/>
                <w:iCs w:val="0"/>
                <w:color w:val="000000"/>
                <w:sz w:val="22"/>
                <w:szCs w:val="22"/>
                <w:u w:val="none"/>
              </w:rPr>
            </w:pPr>
          </w:p>
        </w:tc>
      </w:tr>
      <w:tr w14:paraId="167FD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5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6E4DA">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7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F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692.76平米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713F">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7D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692.76</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4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大堂（通道；客、货梯厅；客梯轿厢）</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06845">
            <w:pPr>
              <w:jc w:val="left"/>
              <w:rPr>
                <w:rFonts w:hint="eastAsia" w:ascii="宋体" w:hAnsi="宋体" w:eastAsia="宋体" w:cs="宋体"/>
                <w:i w:val="0"/>
                <w:iCs w:val="0"/>
                <w:color w:val="000000"/>
                <w:sz w:val="22"/>
                <w:szCs w:val="22"/>
                <w:u w:val="none"/>
              </w:rPr>
            </w:pPr>
          </w:p>
        </w:tc>
      </w:tr>
      <w:tr w14:paraId="638D8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12"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B719">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32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消防楼梯</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2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46.2平米/层</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51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B4-20F共24层</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D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1108.8</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D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2条消防楼梯</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0AB48">
            <w:pPr>
              <w:jc w:val="left"/>
              <w:rPr>
                <w:rFonts w:hint="eastAsia" w:ascii="宋体" w:hAnsi="宋体" w:eastAsia="宋体" w:cs="宋体"/>
                <w:i w:val="0"/>
                <w:iCs w:val="0"/>
                <w:color w:val="000000"/>
                <w:sz w:val="22"/>
                <w:szCs w:val="22"/>
                <w:u w:val="none"/>
              </w:rPr>
            </w:pPr>
          </w:p>
        </w:tc>
      </w:tr>
      <w:tr w14:paraId="6DAB6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12" w:hRule="atLeast"/>
          <w:jc w:val="center"/>
        </w:trPr>
        <w:tc>
          <w:tcPr>
            <w:tcW w:w="636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DCF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T4栋公区面积小计：</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A3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11899.56</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B70A">
            <w:pPr>
              <w:jc w:val="center"/>
              <w:rPr>
                <w:rFonts w:hint="eastAsia" w:ascii="宋体" w:hAnsi="宋体" w:eastAsia="宋体" w:cs="宋体"/>
                <w:i w:val="0"/>
                <w:iCs w:val="0"/>
                <w:color w:val="000000"/>
                <w:sz w:val="22"/>
                <w:szCs w:val="22"/>
                <w:u w:val="none"/>
              </w:rPr>
            </w:pP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52C1">
            <w:pPr>
              <w:rPr>
                <w:rFonts w:hint="eastAsia" w:ascii="宋体" w:hAnsi="宋体" w:eastAsia="宋体" w:cs="宋体"/>
                <w:i w:val="0"/>
                <w:iCs w:val="0"/>
                <w:color w:val="000000"/>
                <w:sz w:val="22"/>
                <w:szCs w:val="22"/>
                <w:u w:val="none"/>
              </w:rPr>
            </w:pPr>
          </w:p>
        </w:tc>
      </w:tr>
      <w:tr w14:paraId="5D112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2" w:hRule="atLeast"/>
          <w:jc w:val="center"/>
        </w:trPr>
        <w:tc>
          <w:tcPr>
            <w:tcW w:w="636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A6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写字楼T1-T4公区面积小计：</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9E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76559.58</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4856">
            <w:pPr>
              <w:jc w:val="center"/>
              <w:rPr>
                <w:rFonts w:hint="eastAsia" w:ascii="宋体" w:hAnsi="宋体" w:eastAsia="宋体" w:cs="宋体"/>
                <w:i w:val="0"/>
                <w:iCs w:val="0"/>
                <w:color w:val="000000"/>
                <w:sz w:val="22"/>
                <w:szCs w:val="22"/>
                <w:u w:val="none"/>
              </w:rPr>
            </w:pP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EB25">
            <w:pPr>
              <w:rPr>
                <w:rFonts w:hint="eastAsia" w:ascii="宋体" w:hAnsi="宋体" w:eastAsia="宋体" w:cs="宋体"/>
                <w:i w:val="0"/>
                <w:iCs w:val="0"/>
                <w:color w:val="000000"/>
                <w:sz w:val="22"/>
                <w:szCs w:val="22"/>
                <w:u w:val="none"/>
              </w:rPr>
            </w:pPr>
          </w:p>
        </w:tc>
      </w:tr>
      <w:tr w14:paraId="0A41E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488"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45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外围</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0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外围</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0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广场麻石地面面积18746平米；广场绿化带面积11328平米。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25E4">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92F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30074</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A765">
            <w:pPr>
              <w:jc w:val="center"/>
              <w:rPr>
                <w:rFonts w:hint="eastAsia" w:ascii="宋体" w:hAnsi="宋体" w:eastAsia="宋体" w:cs="宋体"/>
                <w:i w:val="0"/>
                <w:iCs w:val="0"/>
                <w:color w:val="000000"/>
                <w:sz w:val="22"/>
                <w:szCs w:val="22"/>
                <w:u w:val="none"/>
              </w:rPr>
            </w:pPr>
          </w:p>
        </w:tc>
        <w:tc>
          <w:tcPr>
            <w:tcW w:w="3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28EB">
            <w:pPr>
              <w:rPr>
                <w:rFonts w:hint="eastAsia" w:ascii="宋体" w:hAnsi="宋体" w:eastAsia="宋体" w:cs="宋体"/>
                <w:i w:val="0"/>
                <w:iCs w:val="0"/>
                <w:color w:val="000000"/>
                <w:sz w:val="22"/>
                <w:szCs w:val="22"/>
                <w:u w:val="none"/>
              </w:rPr>
            </w:pPr>
          </w:p>
        </w:tc>
      </w:tr>
      <w:tr w14:paraId="2EC3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19"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1B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车库</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D5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车库</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B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107644平米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14DC">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A3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107644</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E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含B1-B4停车场；商业、写字楼客、货梯厅；消防楼梯、设备房面积</w:t>
            </w:r>
          </w:p>
        </w:tc>
        <w:tc>
          <w:tcPr>
            <w:tcW w:w="3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8875">
            <w:pPr>
              <w:rPr>
                <w:rFonts w:hint="eastAsia" w:ascii="宋体" w:hAnsi="宋体" w:eastAsia="宋体" w:cs="宋体"/>
                <w:i w:val="0"/>
                <w:iCs w:val="0"/>
                <w:color w:val="000000"/>
                <w:sz w:val="22"/>
                <w:szCs w:val="22"/>
                <w:u w:val="none"/>
              </w:rPr>
            </w:pPr>
          </w:p>
        </w:tc>
      </w:tr>
      <w:tr w14:paraId="7CE2C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335"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14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下沉广场</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26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下沉广场</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4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010C">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95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1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北区B1物业服务中心办公室约250平米、服务中心门口楼梯以及服务中心门口广场面积约150平米，南区B1集团内部饭堂就餐区，通道约200平米、商业1A夹层集团司机办公司面积144平米，社区警务室、监控中心、商业1A食品检测区域约250平米。</w:t>
            </w:r>
          </w:p>
        </w:tc>
        <w:tc>
          <w:tcPr>
            <w:tcW w:w="3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892C">
            <w:pPr>
              <w:rPr>
                <w:rFonts w:hint="eastAsia" w:ascii="宋体" w:hAnsi="宋体" w:eastAsia="宋体" w:cs="宋体"/>
                <w:i w:val="0"/>
                <w:iCs w:val="0"/>
                <w:color w:val="000000"/>
                <w:sz w:val="22"/>
                <w:szCs w:val="22"/>
                <w:u w:val="none"/>
              </w:rPr>
            </w:pPr>
          </w:p>
        </w:tc>
      </w:tr>
      <w:tr w14:paraId="1714A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19"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A1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商业</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2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商业内场公区</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5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7722平米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0446">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F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7722</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C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商业L1-L3室内通道；L2-L3麻石地面、后勤通道；洗手间、母婴室</w:t>
            </w:r>
          </w:p>
        </w:tc>
        <w:tc>
          <w:tcPr>
            <w:tcW w:w="31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EBF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83"/>
                <w:sz w:val="22"/>
                <w:szCs w:val="22"/>
                <w:lang w:val="en-US" w:eastAsia="zh-CN" w:bidi="ar"/>
              </w:rPr>
              <w:t>商业设置电梯数量</w:t>
            </w:r>
            <w:r>
              <w:rPr>
                <w:rFonts w:hint="eastAsia" w:ascii="宋体" w:hAnsi="宋体" w:eastAsia="宋体" w:cs="宋体"/>
                <w:i w:val="0"/>
                <w:iCs w:val="0"/>
                <w:color w:val="000000"/>
                <w:kern w:val="0"/>
                <w:sz w:val="22"/>
                <w:szCs w:val="22"/>
                <w:u w:val="none"/>
                <w:lang w:val="en-US" w:eastAsia="zh-CN" w:bidi="ar"/>
              </w:rPr>
              <w:t>：客梯6台；货梯4台。</w:t>
            </w:r>
          </w:p>
          <w:p w14:paraId="6C7F76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83"/>
                <w:sz w:val="22"/>
                <w:szCs w:val="22"/>
                <w:lang w:val="en-US" w:eastAsia="zh-CN" w:bidi="ar"/>
              </w:rPr>
              <w:t>商业L1-L3设置</w:t>
            </w:r>
            <w:r>
              <w:rPr>
                <w:rFonts w:hint="eastAsia" w:ascii="宋体" w:hAnsi="宋体" w:eastAsia="宋体" w:cs="宋体"/>
                <w:i w:val="0"/>
                <w:iCs w:val="0"/>
                <w:color w:val="000000"/>
                <w:kern w:val="0"/>
                <w:sz w:val="22"/>
                <w:szCs w:val="22"/>
                <w:u w:val="none"/>
                <w:lang w:val="en-US" w:eastAsia="zh-CN" w:bidi="ar"/>
              </w:rPr>
              <w:t>：洗手间5套；残卫每层1间共3间；母婴室2间。</w:t>
            </w:r>
          </w:p>
          <w:p w14:paraId="0B2149E2">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设置60个厕卫，小便池27个。</w:t>
            </w:r>
          </w:p>
        </w:tc>
      </w:tr>
      <w:tr w14:paraId="219EC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2"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08FAE">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2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商业天面</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7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10333平米</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206EC">
            <w:pPr>
              <w:jc w:val="center"/>
              <w:rPr>
                <w:rFonts w:hint="eastAsia" w:ascii="宋体" w:hAnsi="宋体" w:eastAsia="宋体" w:cs="宋体"/>
                <w:i w:val="0"/>
                <w:iCs w:val="0"/>
                <w:color w:val="000000"/>
                <w:sz w:val="22"/>
                <w:szCs w:val="22"/>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8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10333</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7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商业L4-L5天面</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5D7BF">
            <w:pPr>
              <w:jc w:val="left"/>
              <w:rPr>
                <w:rFonts w:hint="eastAsia" w:ascii="宋体" w:hAnsi="宋体" w:eastAsia="宋体" w:cs="宋体"/>
                <w:b/>
                <w:bCs/>
                <w:i w:val="0"/>
                <w:iCs w:val="0"/>
                <w:color w:val="000000"/>
                <w:sz w:val="22"/>
                <w:szCs w:val="22"/>
                <w:u w:val="none"/>
              </w:rPr>
            </w:pPr>
          </w:p>
        </w:tc>
      </w:tr>
      <w:tr w14:paraId="52C4C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12"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03B9">
            <w:pPr>
              <w:jc w:val="center"/>
              <w:rPr>
                <w:rFonts w:hint="eastAsia" w:ascii="宋体" w:hAnsi="宋体" w:eastAsia="宋体" w:cs="宋体"/>
                <w:b/>
                <w:bCs/>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0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消防楼梯</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D6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188.16平米/条</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1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19条消防楼梯</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B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3575.04</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F5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消防楼梯</w:t>
            </w:r>
          </w:p>
        </w:tc>
        <w:tc>
          <w:tcPr>
            <w:tcW w:w="31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CE52E">
            <w:pPr>
              <w:jc w:val="left"/>
              <w:rPr>
                <w:rFonts w:hint="eastAsia" w:ascii="宋体" w:hAnsi="宋体" w:eastAsia="宋体" w:cs="宋体"/>
                <w:b/>
                <w:bCs/>
                <w:i w:val="0"/>
                <w:iCs w:val="0"/>
                <w:color w:val="000000"/>
                <w:sz w:val="22"/>
                <w:szCs w:val="22"/>
                <w:u w:val="none"/>
              </w:rPr>
            </w:pPr>
          </w:p>
        </w:tc>
      </w:tr>
      <w:tr w14:paraId="6491D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12" w:hRule="atLeast"/>
          <w:jc w:val="center"/>
        </w:trPr>
        <w:tc>
          <w:tcPr>
            <w:tcW w:w="636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46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商业公区面积小计：</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85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21630.04</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912C">
            <w:pPr>
              <w:jc w:val="center"/>
              <w:rPr>
                <w:rFonts w:hint="eastAsia" w:ascii="宋体" w:hAnsi="宋体" w:eastAsia="宋体" w:cs="宋体"/>
                <w:i w:val="0"/>
                <w:iCs w:val="0"/>
                <w:color w:val="000000"/>
                <w:sz w:val="22"/>
                <w:szCs w:val="22"/>
                <w:u w:val="none"/>
              </w:rPr>
            </w:pPr>
          </w:p>
        </w:tc>
        <w:tc>
          <w:tcPr>
            <w:tcW w:w="3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CCB0">
            <w:pPr>
              <w:rPr>
                <w:rFonts w:hint="eastAsia" w:ascii="宋体" w:hAnsi="宋体" w:eastAsia="宋体" w:cs="宋体"/>
                <w:i w:val="0"/>
                <w:iCs w:val="0"/>
                <w:color w:val="000000"/>
                <w:sz w:val="22"/>
                <w:szCs w:val="22"/>
                <w:u w:val="none"/>
              </w:rPr>
            </w:pPr>
          </w:p>
        </w:tc>
      </w:tr>
      <w:tr w14:paraId="1457D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2" w:hRule="atLeast"/>
          <w:jc w:val="center"/>
        </w:trPr>
        <w:tc>
          <w:tcPr>
            <w:tcW w:w="636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31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方大城写字楼、商业公区总面积合计：</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23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236907.62</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9154D">
            <w:pPr>
              <w:jc w:val="center"/>
              <w:rPr>
                <w:rFonts w:hint="eastAsia" w:ascii="宋体" w:hAnsi="宋体" w:eastAsia="宋体" w:cs="宋体"/>
                <w:i w:val="0"/>
                <w:iCs w:val="0"/>
                <w:color w:val="000000"/>
                <w:sz w:val="22"/>
                <w:szCs w:val="22"/>
                <w:u w:val="none"/>
              </w:rPr>
            </w:pPr>
          </w:p>
        </w:tc>
        <w:tc>
          <w:tcPr>
            <w:tcW w:w="3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C47C">
            <w:pPr>
              <w:rPr>
                <w:rFonts w:hint="eastAsia" w:ascii="宋体" w:hAnsi="宋体" w:eastAsia="宋体" w:cs="宋体"/>
                <w:i w:val="0"/>
                <w:iCs w:val="0"/>
                <w:color w:val="000000"/>
                <w:sz w:val="22"/>
                <w:szCs w:val="22"/>
                <w:u w:val="none"/>
              </w:rPr>
            </w:pPr>
          </w:p>
        </w:tc>
      </w:tr>
      <w:tr w14:paraId="165D2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10" w:hRule="atLeast"/>
          <w:jc w:val="center"/>
        </w:trPr>
        <w:tc>
          <w:tcPr>
            <w:tcW w:w="1454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E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写字楼标准层公区面积按:标准层建面-标准层可售面积*适用率计算。日常保洁区域同时包含商业、写字楼区域通道、客梯厅</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洗手间石材面、瓷砖面墙面，该面积未在上述面积范围内。T1栋单层面积为2071平米，适用率63%。</w:t>
            </w:r>
          </w:p>
        </w:tc>
      </w:tr>
    </w:tbl>
    <w:p w14:paraId="1DC958CE">
      <w:pPr>
        <w:numPr>
          <w:ilvl w:val="-1"/>
          <w:numId w:val="0"/>
        </w:numPr>
        <w:rPr>
          <w:rFonts w:hint="eastAsia"/>
          <w:lang w:eastAsia="zh-CN"/>
        </w:rPr>
      </w:pPr>
    </w:p>
    <w:p w14:paraId="70B862FB">
      <w:pPr>
        <w:numPr>
          <w:ilvl w:val="-1"/>
          <w:numId w:val="0"/>
        </w:numPr>
        <w:rPr>
          <w:rFonts w:hint="eastAsia"/>
          <w:lang w:eastAsia="zh-CN"/>
        </w:rPr>
      </w:pPr>
    </w:p>
    <w:p w14:paraId="2B1105AC">
      <w:pPr>
        <w:numPr>
          <w:ilvl w:val="-1"/>
          <w:numId w:val="0"/>
        </w:numPr>
        <w:rPr>
          <w:rFonts w:hint="eastAsia"/>
          <w:lang w:eastAsia="zh-CN"/>
        </w:rPr>
      </w:pPr>
    </w:p>
    <w:p w14:paraId="6DFCA7CA">
      <w:pPr>
        <w:rPr>
          <w:rFonts w:hint="eastAsia"/>
          <w:lang w:eastAsia="zh-CN"/>
        </w:rPr>
        <w:sectPr>
          <w:pgSz w:w="16838" w:h="11906" w:orient="landscape"/>
          <w:pgMar w:top="1080" w:right="1440" w:bottom="1080" w:left="1440" w:header="1134" w:footer="851" w:gutter="0"/>
          <w:pgBorders>
            <w:top w:val="none" w:sz="0" w:space="0"/>
            <w:left w:val="none" w:sz="0" w:space="0"/>
            <w:bottom w:val="none" w:sz="0" w:space="0"/>
            <w:right w:val="none" w:sz="0" w:space="0"/>
          </w:pgBorders>
          <w:pgNumType w:fmt="decimal"/>
          <w:cols w:space="720" w:num="1"/>
          <w:docGrid w:type="lines" w:linePitch="326" w:charSpace="0"/>
        </w:sectPr>
      </w:pPr>
    </w:p>
    <w:p w14:paraId="4627C191">
      <w:pPr>
        <w:pStyle w:val="3"/>
        <w:numPr>
          <w:ilvl w:val="0"/>
          <w:numId w:val="0"/>
        </w:numPr>
        <w:shd w:val="clear"/>
        <w:ind w:left="0" w:leftChars="0"/>
        <w:rPr>
          <w:rFonts w:hint="eastAsia" w:eastAsia="宋体" w:cs="Times New Roman"/>
          <w:lang w:eastAsia="zh-CN"/>
        </w:rPr>
      </w:pPr>
      <w:bookmarkStart w:id="114" w:name="_Toc17846"/>
      <w:r>
        <w:rPr>
          <w:rFonts w:hint="eastAsia" w:cs="Times New Roman"/>
          <w:b/>
          <w:bCs/>
          <w:kern w:val="32"/>
          <w:sz w:val="32"/>
          <w:szCs w:val="32"/>
          <w:lang w:val="en-US" w:eastAsia="zh-CN" w:bidi="ar-SA"/>
        </w:rPr>
        <w:t>十二</w:t>
      </w:r>
      <w:r>
        <w:rPr>
          <w:rFonts w:hint="eastAsia" w:ascii="Cambria" w:hAnsi="Cambria" w:eastAsia="宋体" w:cs="Times New Roman"/>
          <w:b/>
          <w:bCs/>
          <w:kern w:val="32"/>
          <w:sz w:val="32"/>
          <w:szCs w:val="32"/>
          <w:lang w:val="en-US" w:eastAsia="zh-CN" w:bidi="ar-SA"/>
        </w:rPr>
        <w:t>、</w:t>
      </w:r>
      <w:r>
        <w:rPr>
          <w:rFonts w:hint="eastAsia" w:eastAsia="宋体" w:cs="Times New Roman"/>
          <w:lang w:eastAsia="zh-CN"/>
        </w:rPr>
        <w:t>石材养护面积统计表</w:t>
      </w:r>
      <w:bookmarkEnd w:id="114"/>
    </w:p>
    <w:tbl>
      <w:tblPr>
        <w:tblStyle w:val="25"/>
        <w:tblW w:w="106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1"/>
        <w:gridCol w:w="721"/>
        <w:gridCol w:w="3146"/>
        <w:gridCol w:w="1519"/>
        <w:gridCol w:w="795"/>
        <w:gridCol w:w="1467"/>
        <w:gridCol w:w="2311"/>
      </w:tblGrid>
      <w:tr w14:paraId="43D3C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jc w:val="center"/>
        </w:trPr>
        <w:tc>
          <w:tcPr>
            <w:tcW w:w="1068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5A10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方大广场写字楼、商业公区石材养护面积统计表</w:t>
            </w:r>
          </w:p>
        </w:tc>
      </w:tr>
      <w:tr w14:paraId="0A595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4C3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07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81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73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7B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E9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E6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44192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9F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4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96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大堂</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3C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1,506.20</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8B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13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1,506.20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D9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每月2次养护</w:t>
            </w:r>
          </w:p>
        </w:tc>
      </w:tr>
      <w:tr w14:paraId="081F7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9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AF28">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7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大堂客梯、货梯厅地面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7D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160.32</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E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8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2C712F">
            <w:pPr>
              <w:jc w:val="center"/>
              <w:rPr>
                <w:rFonts w:hint="eastAsia" w:ascii="宋体" w:hAnsi="宋体" w:eastAsia="宋体" w:cs="宋体"/>
                <w:i w:val="0"/>
                <w:iCs w:val="0"/>
                <w:color w:val="000000"/>
                <w:sz w:val="22"/>
                <w:szCs w:val="22"/>
                <w:u w:val="none"/>
              </w:rPr>
            </w:pPr>
          </w:p>
        </w:tc>
      </w:tr>
      <w:tr w14:paraId="3689F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6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FC8B">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F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电梯桥厢地面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7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0F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B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A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14台客梯</w:t>
            </w:r>
          </w:p>
        </w:tc>
      </w:tr>
      <w:tr w14:paraId="0574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9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5BD9">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C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VIP电梯厅（1-B4)</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9B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F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3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8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每层12.5平米</w:t>
            </w:r>
          </w:p>
        </w:tc>
      </w:tr>
      <w:tr w14:paraId="5AB73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D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AEDD">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5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低区客梯厅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BD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33.14</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E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3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66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低区（5-10F）6层</w:t>
            </w:r>
          </w:p>
        </w:tc>
      </w:tr>
      <w:tr w14:paraId="66E54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0E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F139">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1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中高区客梯厅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1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73.48</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3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8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1,983.96</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D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中高区（12F-25F，27F-39F)27层</w:t>
            </w:r>
          </w:p>
        </w:tc>
      </w:tr>
      <w:tr w14:paraId="5369E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1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13B3">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3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避难层客梯厅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39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33.14</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6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F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A1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11F、26F为避难层</w:t>
            </w:r>
          </w:p>
        </w:tc>
      </w:tr>
      <w:tr w14:paraId="47A12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8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F7B3">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5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低区4F客梯厅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8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53.31</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F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4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CAFA">
            <w:pPr>
              <w:jc w:val="center"/>
              <w:rPr>
                <w:rFonts w:hint="eastAsia" w:ascii="宋体" w:hAnsi="宋体" w:eastAsia="宋体" w:cs="宋体"/>
                <w:i w:val="0"/>
                <w:iCs w:val="0"/>
                <w:color w:val="000000"/>
                <w:sz w:val="22"/>
                <w:szCs w:val="22"/>
                <w:u w:val="none"/>
              </w:rPr>
            </w:pPr>
          </w:p>
        </w:tc>
      </w:tr>
      <w:tr w14:paraId="3E15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B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F0B3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F4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40F接待层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F7B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7F5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87D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9F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每月2次养护</w:t>
            </w:r>
          </w:p>
        </w:tc>
      </w:tr>
      <w:tr w14:paraId="74E57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A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T1石材养护面积小计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C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BE2D">
            <w:pPr>
              <w:jc w:val="center"/>
              <w:rPr>
                <w:rFonts w:hint="eastAsia" w:ascii="宋体" w:hAnsi="宋体" w:eastAsia="宋体" w:cs="宋体"/>
                <w:i w:val="0"/>
                <w:iCs w:val="0"/>
                <w:color w:val="000000"/>
                <w:sz w:val="22"/>
                <w:szCs w:val="22"/>
                <w:u w:val="none"/>
              </w:rPr>
            </w:pPr>
          </w:p>
        </w:tc>
      </w:tr>
      <w:tr w14:paraId="7E932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2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B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5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南大堂地面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0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C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C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D4C1">
            <w:pPr>
              <w:jc w:val="center"/>
              <w:rPr>
                <w:rFonts w:hint="eastAsia" w:ascii="宋体" w:hAnsi="宋体" w:eastAsia="宋体" w:cs="宋体"/>
                <w:i w:val="0"/>
                <w:iCs w:val="0"/>
                <w:color w:val="000000"/>
                <w:sz w:val="22"/>
                <w:szCs w:val="22"/>
                <w:u w:val="none"/>
              </w:rPr>
            </w:pPr>
          </w:p>
        </w:tc>
      </w:tr>
      <w:tr w14:paraId="66553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F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F26C">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C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北大堂地面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3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0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6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1A630">
            <w:pPr>
              <w:jc w:val="center"/>
              <w:rPr>
                <w:rFonts w:hint="eastAsia" w:ascii="宋体" w:hAnsi="宋体" w:eastAsia="宋体" w:cs="宋体"/>
                <w:i w:val="0"/>
                <w:iCs w:val="0"/>
                <w:color w:val="000000"/>
                <w:sz w:val="22"/>
                <w:szCs w:val="22"/>
                <w:u w:val="none"/>
              </w:rPr>
            </w:pPr>
          </w:p>
        </w:tc>
      </w:tr>
      <w:tr w14:paraId="455B3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2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C65D">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2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大堂电梯厅地面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4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6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A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1E19B">
            <w:pPr>
              <w:jc w:val="center"/>
              <w:rPr>
                <w:rFonts w:hint="eastAsia" w:ascii="宋体" w:hAnsi="宋体" w:eastAsia="宋体" w:cs="宋体"/>
                <w:i w:val="0"/>
                <w:iCs w:val="0"/>
                <w:color w:val="000000"/>
                <w:sz w:val="22"/>
                <w:szCs w:val="22"/>
                <w:u w:val="none"/>
              </w:rPr>
            </w:pPr>
          </w:p>
        </w:tc>
      </w:tr>
      <w:tr w14:paraId="60DE6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D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11BC">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C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电梯桥厢地面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5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0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C0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5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8部客梯</w:t>
            </w:r>
          </w:p>
        </w:tc>
      </w:tr>
      <w:tr w14:paraId="0DE59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5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8A6E">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8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负一楼客梯厅地面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47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B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A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A014">
            <w:pPr>
              <w:jc w:val="center"/>
              <w:rPr>
                <w:rFonts w:hint="eastAsia" w:ascii="宋体" w:hAnsi="宋体" w:eastAsia="宋体" w:cs="宋体"/>
                <w:i w:val="0"/>
                <w:iCs w:val="0"/>
                <w:color w:val="000000"/>
                <w:sz w:val="22"/>
                <w:szCs w:val="22"/>
                <w:u w:val="none"/>
              </w:rPr>
            </w:pPr>
          </w:p>
        </w:tc>
      </w:tr>
      <w:tr w14:paraId="0318F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0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D257">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A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负二层客梯厅地面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6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21.78</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2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F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EC7F13">
            <w:pPr>
              <w:jc w:val="center"/>
              <w:rPr>
                <w:rFonts w:hint="eastAsia" w:ascii="宋体" w:hAnsi="宋体" w:eastAsia="宋体" w:cs="宋体"/>
                <w:i w:val="0"/>
                <w:iCs w:val="0"/>
                <w:color w:val="000000"/>
                <w:sz w:val="22"/>
                <w:szCs w:val="22"/>
                <w:u w:val="none"/>
              </w:rPr>
            </w:pPr>
          </w:p>
        </w:tc>
      </w:tr>
      <w:tr w14:paraId="17A3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E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F883">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B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负三层客梯厅地面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A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21.78</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8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A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D383AA">
            <w:pPr>
              <w:jc w:val="center"/>
              <w:rPr>
                <w:rFonts w:hint="eastAsia" w:ascii="宋体" w:hAnsi="宋体" w:eastAsia="宋体" w:cs="宋体"/>
                <w:i w:val="0"/>
                <w:iCs w:val="0"/>
                <w:color w:val="000000"/>
                <w:sz w:val="22"/>
                <w:szCs w:val="22"/>
                <w:u w:val="none"/>
              </w:rPr>
            </w:pPr>
          </w:p>
        </w:tc>
      </w:tr>
      <w:tr w14:paraId="28E0E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9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4B68">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F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负四层客梯厅地面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F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8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1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0ED37B">
            <w:pPr>
              <w:jc w:val="center"/>
              <w:rPr>
                <w:rFonts w:hint="eastAsia" w:ascii="宋体" w:hAnsi="宋体" w:eastAsia="宋体" w:cs="宋体"/>
                <w:i w:val="0"/>
                <w:iCs w:val="0"/>
                <w:color w:val="000000"/>
                <w:sz w:val="22"/>
                <w:szCs w:val="22"/>
                <w:u w:val="none"/>
              </w:rPr>
            </w:pPr>
          </w:p>
        </w:tc>
      </w:tr>
      <w:tr w14:paraId="2884F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5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2FD9">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B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楼层客梯厅</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E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0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BDA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4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低区4F-6F、8F-13F、15F、19F、22F-25F共15层，封闭楼层7F、14F、16F-18F、20-21F共7层，合计22层</w:t>
            </w:r>
          </w:p>
        </w:tc>
      </w:tr>
      <w:tr w14:paraId="1CAA4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0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E6C4">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C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楼层公区通道</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6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126.2</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2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0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1893</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D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低区4F-6F、8F-13F、15F、19F共11层</w:t>
            </w:r>
          </w:p>
        </w:tc>
      </w:tr>
      <w:tr w14:paraId="341AB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0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T2石材养护面积小计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9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3,350.52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EBE8">
            <w:pPr>
              <w:jc w:val="center"/>
              <w:rPr>
                <w:rFonts w:hint="eastAsia" w:ascii="宋体" w:hAnsi="宋体" w:eastAsia="宋体" w:cs="宋体"/>
                <w:i w:val="0"/>
                <w:iCs w:val="0"/>
                <w:color w:val="000000"/>
                <w:sz w:val="22"/>
                <w:szCs w:val="22"/>
                <w:u w:val="none"/>
              </w:rPr>
            </w:pPr>
          </w:p>
        </w:tc>
      </w:tr>
      <w:tr w14:paraId="7540E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5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E8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39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南大堂地面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2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8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13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4CDB">
            <w:pPr>
              <w:jc w:val="center"/>
              <w:rPr>
                <w:rFonts w:hint="eastAsia" w:ascii="宋体" w:hAnsi="宋体" w:eastAsia="宋体" w:cs="宋体"/>
                <w:i w:val="0"/>
                <w:iCs w:val="0"/>
                <w:color w:val="000000"/>
                <w:sz w:val="22"/>
                <w:szCs w:val="22"/>
                <w:u w:val="none"/>
              </w:rPr>
            </w:pPr>
          </w:p>
        </w:tc>
      </w:tr>
      <w:tr w14:paraId="0C0D4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3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5C63">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7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北大堂地面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CF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148.8</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6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8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D9B8">
            <w:pPr>
              <w:jc w:val="center"/>
              <w:rPr>
                <w:rFonts w:hint="eastAsia" w:ascii="宋体" w:hAnsi="宋体" w:eastAsia="宋体" w:cs="宋体"/>
                <w:i w:val="0"/>
                <w:iCs w:val="0"/>
                <w:color w:val="000000"/>
                <w:sz w:val="22"/>
                <w:szCs w:val="22"/>
                <w:u w:val="none"/>
              </w:rPr>
            </w:pPr>
          </w:p>
        </w:tc>
      </w:tr>
      <w:tr w14:paraId="6B70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C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6A14">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8D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大堂电梯厅地面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A8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4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E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AA1B">
            <w:pPr>
              <w:jc w:val="center"/>
              <w:rPr>
                <w:rFonts w:hint="eastAsia" w:ascii="宋体" w:hAnsi="宋体" w:eastAsia="宋体" w:cs="宋体"/>
                <w:i w:val="0"/>
                <w:iCs w:val="0"/>
                <w:color w:val="000000"/>
                <w:sz w:val="22"/>
                <w:szCs w:val="22"/>
                <w:u w:val="none"/>
              </w:rPr>
            </w:pPr>
          </w:p>
        </w:tc>
      </w:tr>
      <w:tr w14:paraId="3B6D3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B8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B084">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6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电梯桥厢地面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0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3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8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88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6台客梯</w:t>
            </w:r>
          </w:p>
        </w:tc>
      </w:tr>
      <w:tr w14:paraId="36D4C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17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6B188">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A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负一层客梯厅地面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3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7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51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3D63">
            <w:pPr>
              <w:jc w:val="center"/>
              <w:rPr>
                <w:rFonts w:hint="eastAsia" w:ascii="宋体" w:hAnsi="宋体" w:eastAsia="宋体" w:cs="宋体"/>
                <w:i w:val="0"/>
                <w:iCs w:val="0"/>
                <w:color w:val="000000"/>
                <w:sz w:val="22"/>
                <w:szCs w:val="22"/>
                <w:u w:val="none"/>
              </w:rPr>
            </w:pPr>
          </w:p>
        </w:tc>
      </w:tr>
      <w:tr w14:paraId="2D3B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F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F9B1">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8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负二层客梯厅地面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0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9C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5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7EE3">
            <w:pPr>
              <w:jc w:val="center"/>
              <w:rPr>
                <w:rFonts w:hint="eastAsia" w:ascii="宋体" w:hAnsi="宋体" w:eastAsia="宋体" w:cs="宋体"/>
                <w:i w:val="0"/>
                <w:iCs w:val="0"/>
                <w:color w:val="000000"/>
                <w:sz w:val="22"/>
                <w:szCs w:val="22"/>
                <w:u w:val="none"/>
              </w:rPr>
            </w:pPr>
          </w:p>
        </w:tc>
      </w:tr>
      <w:tr w14:paraId="34C02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7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0E75">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2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负三层客梯厅地面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2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3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F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71A4">
            <w:pPr>
              <w:jc w:val="center"/>
              <w:rPr>
                <w:rFonts w:hint="eastAsia" w:ascii="宋体" w:hAnsi="宋体" w:eastAsia="宋体" w:cs="宋体"/>
                <w:i w:val="0"/>
                <w:iCs w:val="0"/>
                <w:color w:val="000000"/>
                <w:sz w:val="22"/>
                <w:szCs w:val="22"/>
                <w:u w:val="none"/>
              </w:rPr>
            </w:pPr>
          </w:p>
        </w:tc>
      </w:tr>
      <w:tr w14:paraId="3A452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B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4B09C">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4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负四层客梯厅地面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F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37.52</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E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D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1D85">
            <w:pPr>
              <w:jc w:val="center"/>
              <w:rPr>
                <w:rFonts w:hint="eastAsia" w:ascii="宋体" w:hAnsi="宋体" w:eastAsia="宋体" w:cs="宋体"/>
                <w:i w:val="0"/>
                <w:iCs w:val="0"/>
                <w:color w:val="000000"/>
                <w:sz w:val="22"/>
                <w:szCs w:val="22"/>
                <w:u w:val="none"/>
              </w:rPr>
            </w:pPr>
          </w:p>
        </w:tc>
      </w:tr>
      <w:tr w14:paraId="1CA67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4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880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8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单层客梯厅面积39平米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D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5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F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4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（4F-19F）16层</w:t>
            </w:r>
          </w:p>
        </w:tc>
      </w:tr>
      <w:tr w14:paraId="4E97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2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T4石材养护面积小计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FA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05B66A">
            <w:pPr>
              <w:jc w:val="center"/>
              <w:rPr>
                <w:rFonts w:hint="eastAsia" w:ascii="宋体" w:hAnsi="宋体" w:eastAsia="宋体" w:cs="宋体"/>
                <w:i w:val="0"/>
                <w:iCs w:val="0"/>
                <w:color w:val="000000"/>
                <w:sz w:val="22"/>
                <w:szCs w:val="22"/>
                <w:u w:val="none"/>
              </w:rPr>
            </w:pPr>
          </w:p>
        </w:tc>
      </w:tr>
      <w:tr w14:paraId="10E7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4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1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16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电梯轿厢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8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7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0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6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包含南区4台梯、北区2台梯</w:t>
            </w:r>
          </w:p>
        </w:tc>
      </w:tr>
      <w:tr w14:paraId="140EA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9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679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14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1号楼地下室客梯厅前室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F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D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3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75.66</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4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负二与负三层电梯前室</w:t>
            </w:r>
          </w:p>
        </w:tc>
      </w:tr>
      <w:tr w14:paraId="79596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3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B23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8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2号楼地下室客梯厅前室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E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50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6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40.42</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6B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负二与负三层电梯前室</w:t>
            </w:r>
          </w:p>
        </w:tc>
      </w:tr>
      <w:tr w14:paraId="238A3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19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BD5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5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1号楼1楼客梯、货梯厅前室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C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C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E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64D67A">
            <w:pPr>
              <w:jc w:val="center"/>
              <w:rPr>
                <w:rFonts w:hint="eastAsia" w:ascii="宋体" w:hAnsi="宋体" w:eastAsia="宋体" w:cs="宋体"/>
                <w:i w:val="0"/>
                <w:iCs w:val="0"/>
                <w:color w:val="000000"/>
                <w:sz w:val="22"/>
                <w:szCs w:val="22"/>
                <w:u w:val="none"/>
              </w:rPr>
            </w:pPr>
          </w:p>
        </w:tc>
      </w:tr>
      <w:tr w14:paraId="41B8E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A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74B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383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2号楼1楼货梯厅前室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C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B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6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BA981">
            <w:pPr>
              <w:jc w:val="center"/>
              <w:rPr>
                <w:rFonts w:hint="eastAsia" w:ascii="宋体" w:hAnsi="宋体" w:eastAsia="宋体" w:cs="宋体"/>
                <w:i w:val="0"/>
                <w:iCs w:val="0"/>
                <w:color w:val="000000"/>
                <w:sz w:val="22"/>
                <w:szCs w:val="22"/>
                <w:u w:val="none"/>
              </w:rPr>
            </w:pPr>
          </w:p>
        </w:tc>
      </w:tr>
      <w:tr w14:paraId="50D8D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F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B996">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8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1楼南北通及东西向通道（含2号楼1楼客梯厅）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33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2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5A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1237</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6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从营销中心防火门后经过南北通至2号楼客梯厅通道</w:t>
            </w:r>
          </w:p>
        </w:tc>
      </w:tr>
      <w:tr w14:paraId="0FD04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C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B753">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A3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1号楼2楼客梯（电影院电梯正下方）及点心荟与吉兆寿司间走廊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5F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42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9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C11151">
            <w:pPr>
              <w:jc w:val="center"/>
              <w:rPr>
                <w:rFonts w:hint="eastAsia" w:ascii="宋体" w:hAnsi="宋体" w:eastAsia="宋体" w:cs="宋体"/>
                <w:i w:val="0"/>
                <w:iCs w:val="0"/>
                <w:color w:val="000000"/>
                <w:sz w:val="22"/>
                <w:szCs w:val="22"/>
                <w:u w:val="none"/>
              </w:rPr>
            </w:pPr>
          </w:p>
        </w:tc>
      </w:tr>
      <w:tr w14:paraId="11E1C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5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AF9E">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8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2号楼2楼货梯厅前室及通道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8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F8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7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8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从海底捞通道至货梯厅前室</w:t>
            </w:r>
          </w:p>
        </w:tc>
      </w:tr>
      <w:tr w14:paraId="63BB8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8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2FF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E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2楼南北通通道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A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4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8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9678B1">
            <w:pPr>
              <w:jc w:val="center"/>
              <w:rPr>
                <w:rFonts w:hint="eastAsia" w:ascii="宋体" w:hAnsi="宋体" w:eastAsia="宋体" w:cs="宋体"/>
                <w:i w:val="0"/>
                <w:iCs w:val="0"/>
                <w:color w:val="000000"/>
                <w:sz w:val="22"/>
                <w:szCs w:val="22"/>
                <w:u w:val="none"/>
              </w:rPr>
            </w:pPr>
          </w:p>
        </w:tc>
      </w:tr>
      <w:tr w14:paraId="48C7E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E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35D0">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C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2楼贯穿东西通道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2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1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F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9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海底捞到南北通道</w:t>
            </w:r>
          </w:p>
        </w:tc>
      </w:tr>
      <w:tr w14:paraId="0843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D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758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A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2楼海底捞门口通道</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95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12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1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503F">
            <w:pPr>
              <w:jc w:val="center"/>
              <w:rPr>
                <w:rFonts w:hint="eastAsia" w:ascii="宋体" w:hAnsi="宋体" w:eastAsia="宋体" w:cs="宋体"/>
                <w:i w:val="0"/>
                <w:iCs w:val="0"/>
                <w:color w:val="000000"/>
                <w:sz w:val="22"/>
                <w:szCs w:val="22"/>
                <w:u w:val="none"/>
              </w:rPr>
            </w:pPr>
          </w:p>
        </w:tc>
      </w:tr>
      <w:tr w14:paraId="264F1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9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BEC5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4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2楼卫生间及通道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2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0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2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F7E67">
            <w:pPr>
              <w:jc w:val="center"/>
              <w:rPr>
                <w:rFonts w:hint="eastAsia" w:ascii="宋体" w:hAnsi="宋体" w:eastAsia="宋体" w:cs="宋体"/>
                <w:i w:val="0"/>
                <w:iCs w:val="0"/>
                <w:color w:val="000000"/>
                <w:sz w:val="22"/>
                <w:szCs w:val="22"/>
                <w:u w:val="none"/>
              </w:rPr>
            </w:pPr>
          </w:p>
        </w:tc>
      </w:tr>
      <w:tr w14:paraId="2BECC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5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64F7">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D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1号楼3楼客梯、货梯厅前室及通道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9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F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97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C66A82">
            <w:pPr>
              <w:jc w:val="center"/>
              <w:rPr>
                <w:rFonts w:hint="eastAsia" w:ascii="宋体" w:hAnsi="宋体" w:eastAsia="宋体" w:cs="宋体"/>
                <w:i w:val="0"/>
                <w:iCs w:val="0"/>
                <w:color w:val="000000"/>
                <w:sz w:val="22"/>
                <w:szCs w:val="22"/>
                <w:u w:val="none"/>
              </w:rPr>
            </w:pPr>
          </w:p>
        </w:tc>
      </w:tr>
      <w:tr w14:paraId="03F4A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E0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302C9">
            <w:pPr>
              <w:jc w:val="center"/>
              <w:rPr>
                <w:rFonts w:hint="eastAsia" w:ascii="宋体" w:hAnsi="宋体" w:eastAsia="宋体" w:cs="宋体"/>
                <w:i w:val="0"/>
                <w:iCs w:val="0"/>
                <w:color w:val="000000"/>
                <w:sz w:val="22"/>
                <w:szCs w:val="22"/>
                <w:u w:val="none"/>
              </w:rPr>
            </w:pP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4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2号楼3楼货梯厅前室及通道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A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26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6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BA3C89">
            <w:pPr>
              <w:jc w:val="center"/>
              <w:rPr>
                <w:rFonts w:hint="eastAsia" w:ascii="宋体" w:hAnsi="宋体" w:eastAsia="宋体" w:cs="宋体"/>
                <w:i w:val="0"/>
                <w:iCs w:val="0"/>
                <w:color w:val="000000"/>
                <w:sz w:val="22"/>
                <w:szCs w:val="22"/>
                <w:u w:val="none"/>
              </w:rPr>
            </w:pPr>
          </w:p>
        </w:tc>
      </w:tr>
      <w:tr w14:paraId="15107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7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F1C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9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3楼卫生间及通道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7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E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5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F51FAD">
            <w:pPr>
              <w:jc w:val="center"/>
              <w:rPr>
                <w:rFonts w:hint="eastAsia" w:ascii="宋体" w:hAnsi="宋体" w:eastAsia="宋体" w:cs="宋体"/>
                <w:i w:val="0"/>
                <w:iCs w:val="0"/>
                <w:color w:val="000000"/>
                <w:sz w:val="22"/>
                <w:szCs w:val="22"/>
                <w:u w:val="none"/>
              </w:rPr>
            </w:pPr>
          </w:p>
        </w:tc>
      </w:tr>
      <w:tr w14:paraId="68F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D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2EF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2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3楼健身房通道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A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6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C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1DC8">
            <w:pPr>
              <w:jc w:val="center"/>
              <w:rPr>
                <w:rFonts w:hint="eastAsia" w:ascii="宋体" w:hAnsi="宋体" w:eastAsia="宋体" w:cs="宋体"/>
                <w:i w:val="0"/>
                <w:iCs w:val="0"/>
                <w:color w:val="000000"/>
                <w:sz w:val="22"/>
                <w:szCs w:val="22"/>
                <w:u w:val="none"/>
              </w:rPr>
            </w:pPr>
          </w:p>
        </w:tc>
      </w:tr>
      <w:tr w14:paraId="382F9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2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271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D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4号楼2楼货梯厅前室及通道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A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C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9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A181A7">
            <w:pPr>
              <w:jc w:val="center"/>
              <w:rPr>
                <w:rFonts w:hint="eastAsia" w:ascii="宋体" w:hAnsi="宋体" w:eastAsia="宋体" w:cs="宋体"/>
                <w:i w:val="0"/>
                <w:iCs w:val="0"/>
                <w:color w:val="000000"/>
                <w:sz w:val="22"/>
                <w:szCs w:val="22"/>
                <w:u w:val="none"/>
              </w:rPr>
            </w:pPr>
          </w:p>
        </w:tc>
      </w:tr>
      <w:tr w14:paraId="37130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B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022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8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4号楼2楼觅书店后通道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2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9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E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0470E4">
            <w:pPr>
              <w:jc w:val="center"/>
              <w:rPr>
                <w:rFonts w:hint="eastAsia" w:ascii="宋体" w:hAnsi="宋体" w:eastAsia="宋体" w:cs="宋体"/>
                <w:i w:val="0"/>
                <w:iCs w:val="0"/>
                <w:color w:val="000000"/>
                <w:sz w:val="22"/>
                <w:szCs w:val="22"/>
                <w:u w:val="none"/>
              </w:rPr>
            </w:pPr>
          </w:p>
        </w:tc>
      </w:tr>
      <w:tr w14:paraId="3E6F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5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1771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B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3号楼2楼货梯厅前室及通道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E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B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A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F39E17">
            <w:pPr>
              <w:jc w:val="center"/>
              <w:rPr>
                <w:rFonts w:hint="eastAsia" w:ascii="宋体" w:hAnsi="宋体" w:eastAsia="宋体" w:cs="宋体"/>
                <w:i w:val="0"/>
                <w:iCs w:val="0"/>
                <w:color w:val="000000"/>
                <w:sz w:val="22"/>
                <w:szCs w:val="22"/>
                <w:u w:val="none"/>
              </w:rPr>
            </w:pPr>
          </w:p>
        </w:tc>
      </w:tr>
      <w:tr w14:paraId="2869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7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D8E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2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4号楼3楼货梯厅前室及通道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E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9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7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691FA4">
            <w:pPr>
              <w:jc w:val="center"/>
              <w:rPr>
                <w:rFonts w:hint="eastAsia" w:ascii="宋体" w:hAnsi="宋体" w:eastAsia="宋体" w:cs="宋体"/>
                <w:i w:val="0"/>
                <w:iCs w:val="0"/>
                <w:color w:val="000000"/>
                <w:sz w:val="22"/>
                <w:szCs w:val="22"/>
                <w:u w:val="none"/>
              </w:rPr>
            </w:pPr>
          </w:p>
        </w:tc>
      </w:tr>
      <w:tr w14:paraId="2A3FE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B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A0D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0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4号楼3楼美食广场后通道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9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E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4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E6AF0">
            <w:pPr>
              <w:jc w:val="center"/>
              <w:rPr>
                <w:rFonts w:hint="eastAsia" w:ascii="宋体" w:hAnsi="宋体" w:eastAsia="宋体" w:cs="宋体"/>
                <w:i w:val="0"/>
                <w:iCs w:val="0"/>
                <w:color w:val="000000"/>
                <w:sz w:val="22"/>
                <w:szCs w:val="22"/>
                <w:u w:val="none"/>
              </w:rPr>
            </w:pPr>
          </w:p>
        </w:tc>
      </w:tr>
      <w:tr w14:paraId="4207B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7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388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1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3号楼3楼货梯厅前室及通道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D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5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A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A5F8C2">
            <w:pPr>
              <w:jc w:val="center"/>
              <w:rPr>
                <w:rFonts w:hint="eastAsia" w:ascii="宋体" w:hAnsi="宋体" w:eastAsia="宋体" w:cs="宋体"/>
                <w:i w:val="0"/>
                <w:iCs w:val="0"/>
                <w:color w:val="000000"/>
                <w:sz w:val="22"/>
                <w:szCs w:val="22"/>
                <w:u w:val="none"/>
              </w:rPr>
            </w:pPr>
          </w:p>
        </w:tc>
      </w:tr>
      <w:tr w14:paraId="60802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0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商区石材养护面积小计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3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04EDC0">
            <w:pPr>
              <w:jc w:val="center"/>
              <w:rPr>
                <w:rFonts w:hint="eastAsia" w:ascii="宋体" w:hAnsi="宋体" w:eastAsia="宋体" w:cs="宋体"/>
                <w:i w:val="0"/>
                <w:iCs w:val="0"/>
                <w:color w:val="000000"/>
                <w:sz w:val="22"/>
                <w:szCs w:val="22"/>
                <w:u w:val="none"/>
              </w:rPr>
            </w:pPr>
          </w:p>
        </w:tc>
      </w:tr>
      <w:tr w14:paraId="0B985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B2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方大广场石材养护总面积（㎡）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8F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12,878.30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7FFB">
            <w:pPr>
              <w:jc w:val="center"/>
              <w:rPr>
                <w:rFonts w:hint="eastAsia" w:ascii="宋体" w:hAnsi="宋体" w:eastAsia="宋体" w:cs="宋体"/>
                <w:i w:val="0"/>
                <w:iCs w:val="0"/>
                <w:color w:val="000000"/>
                <w:sz w:val="22"/>
                <w:szCs w:val="22"/>
                <w:u w:val="none"/>
              </w:rPr>
            </w:pPr>
          </w:p>
        </w:tc>
      </w:tr>
    </w:tbl>
    <w:p w14:paraId="1AD0C4C5">
      <w:pPr>
        <w:rPr>
          <w:rFonts w:hint="eastAsia" w:cs="Times New Roman"/>
          <w:b/>
          <w:bCs/>
          <w:kern w:val="32"/>
          <w:sz w:val="28"/>
          <w:szCs w:val="28"/>
          <w:lang w:val="en-US" w:eastAsia="zh-CN" w:bidi="ar-SA"/>
        </w:rPr>
      </w:pPr>
    </w:p>
    <w:p w14:paraId="27518800">
      <w:pPr>
        <w:rPr>
          <w:rFonts w:hint="eastAsia" w:ascii="宋体" w:hAnsi="宋体" w:eastAsia="宋体" w:cs="宋体"/>
          <w:b/>
          <w:bCs/>
          <w:kern w:val="32"/>
          <w:sz w:val="28"/>
          <w:szCs w:val="28"/>
          <w:lang w:val="en-US" w:eastAsia="zh-CN" w:bidi="ar-SA"/>
        </w:rPr>
      </w:pPr>
      <w:r>
        <w:rPr>
          <w:rFonts w:hint="eastAsia" w:ascii="宋体" w:hAnsi="宋体" w:eastAsia="宋体" w:cs="宋体"/>
          <w:b/>
          <w:bCs/>
          <w:kern w:val="32"/>
          <w:sz w:val="28"/>
          <w:szCs w:val="28"/>
          <w:lang w:val="en-US" w:eastAsia="zh-CN" w:bidi="ar-SA"/>
        </w:rPr>
        <w:t>备注：以上石材养护频次为循环作业，除T1栋写字楼大堂及T1栋40楼接待层要求每月2次养护外，其余面积按每月1次作业。</w:t>
      </w:r>
    </w:p>
    <w:p w14:paraId="74A87F5F">
      <w:pPr>
        <w:rPr>
          <w:rFonts w:hint="eastAsia" w:cs="Times New Roman"/>
          <w:b/>
          <w:bCs/>
          <w:kern w:val="32"/>
          <w:sz w:val="32"/>
          <w:szCs w:val="32"/>
          <w:lang w:val="en-US" w:eastAsia="zh-CN" w:bidi="ar-SA"/>
        </w:rPr>
      </w:pPr>
      <w:r>
        <w:rPr>
          <w:rFonts w:hint="eastAsia" w:cs="Times New Roman"/>
          <w:b/>
          <w:bCs/>
          <w:kern w:val="32"/>
          <w:sz w:val="32"/>
          <w:szCs w:val="32"/>
          <w:lang w:val="en-US" w:eastAsia="zh-CN" w:bidi="ar-SA"/>
        </w:rPr>
        <w:br w:type="page"/>
      </w:r>
    </w:p>
    <w:p w14:paraId="406625CA">
      <w:pPr>
        <w:pStyle w:val="3"/>
        <w:numPr>
          <w:ilvl w:val="0"/>
          <w:numId w:val="0"/>
        </w:numPr>
        <w:shd w:val="clear"/>
        <w:ind w:left="0" w:leftChars="0"/>
        <w:rPr>
          <w:rFonts w:hint="eastAsia" w:eastAsia="宋体" w:cs="Times New Roman"/>
          <w:color w:val="0000FF"/>
          <w:highlight w:val="yellow"/>
          <w:lang w:eastAsia="zh-CN"/>
        </w:rPr>
      </w:pPr>
      <w:bookmarkStart w:id="115" w:name="_Toc6788"/>
      <w:r>
        <w:rPr>
          <w:rFonts w:hint="eastAsia" w:ascii="Cambria" w:hAnsi="Cambria" w:eastAsia="宋体" w:cs="Times New Roman"/>
          <w:b/>
          <w:bCs/>
          <w:kern w:val="32"/>
          <w:sz w:val="32"/>
          <w:szCs w:val="32"/>
          <w:lang w:val="en-US" w:eastAsia="zh-CN" w:bidi="ar-SA"/>
        </w:rPr>
        <w:t>十</w:t>
      </w:r>
      <w:r>
        <w:rPr>
          <w:rFonts w:hint="eastAsia" w:cs="Times New Roman"/>
          <w:b/>
          <w:bCs/>
          <w:kern w:val="32"/>
          <w:sz w:val="32"/>
          <w:szCs w:val="32"/>
          <w:lang w:val="en-US" w:eastAsia="zh-CN" w:bidi="ar-SA"/>
        </w:rPr>
        <w:t>三</w:t>
      </w:r>
      <w:r>
        <w:rPr>
          <w:rFonts w:hint="eastAsia" w:ascii="Cambria" w:hAnsi="Cambria" w:eastAsia="宋体" w:cs="Times New Roman"/>
          <w:b/>
          <w:bCs/>
          <w:kern w:val="32"/>
          <w:sz w:val="32"/>
          <w:szCs w:val="32"/>
          <w:lang w:val="en-US" w:eastAsia="zh-CN" w:bidi="ar-SA"/>
        </w:rPr>
        <w:t>、</w:t>
      </w:r>
      <w:r>
        <w:rPr>
          <w:rFonts w:hint="eastAsia" w:eastAsia="宋体" w:cs="Times New Roman"/>
          <w:lang w:eastAsia="zh-CN"/>
        </w:rPr>
        <w:t>写字楼部分各楼层办公人数</w:t>
      </w:r>
      <w:bookmarkEnd w:id="115"/>
    </w:p>
    <w:tbl>
      <w:tblPr>
        <w:tblStyle w:val="25"/>
        <w:tblW w:w="97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8"/>
        <w:gridCol w:w="1184"/>
        <w:gridCol w:w="1665"/>
        <w:gridCol w:w="1171"/>
        <w:gridCol w:w="1097"/>
        <w:gridCol w:w="1406"/>
        <w:gridCol w:w="2306"/>
      </w:tblGrid>
      <w:tr w14:paraId="3EFE0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F7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E4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楼栋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19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楼层</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8E0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男士</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E63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女士</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5B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办公人数</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412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00B7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B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9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1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9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3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B5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6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展厅及商业公司</w:t>
            </w:r>
            <w:r>
              <w:rPr>
                <w:rFonts w:hint="eastAsia" w:ascii="宋体" w:hAnsi="宋体" w:cs="宋体"/>
                <w:i w:val="0"/>
                <w:iCs w:val="0"/>
                <w:color w:val="000000"/>
                <w:kern w:val="0"/>
                <w:sz w:val="22"/>
                <w:szCs w:val="22"/>
                <w:u w:val="none"/>
                <w:lang w:val="en-US" w:eastAsia="zh-CN" w:bidi="ar"/>
              </w:rPr>
              <w:t>室内保洁，</w:t>
            </w:r>
            <w:r>
              <w:rPr>
                <w:rFonts w:hint="eastAsia" w:ascii="宋体" w:hAnsi="宋体" w:eastAsia="宋体" w:cs="宋体"/>
                <w:b/>
                <w:bCs/>
                <w:i w:val="0"/>
                <w:iCs w:val="0"/>
                <w:color w:val="000000"/>
                <w:kern w:val="0"/>
                <w:sz w:val="22"/>
                <w:szCs w:val="22"/>
                <w:u w:val="none"/>
                <w:lang w:val="en-US" w:eastAsia="zh-CN" w:bidi="ar"/>
              </w:rPr>
              <w:t>安排1人专岗</w:t>
            </w:r>
          </w:p>
        </w:tc>
      </w:tr>
      <w:tr w14:paraId="45F21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0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9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7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3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D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E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D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30A2E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D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7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9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54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0D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8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E0B2">
            <w:pPr>
              <w:jc w:val="center"/>
              <w:rPr>
                <w:rFonts w:hint="eastAsia" w:ascii="宋体" w:hAnsi="宋体" w:eastAsia="宋体" w:cs="宋体"/>
                <w:i w:val="0"/>
                <w:iCs w:val="0"/>
                <w:color w:val="000000"/>
                <w:sz w:val="22"/>
                <w:szCs w:val="22"/>
                <w:u w:val="none"/>
              </w:rPr>
            </w:pPr>
          </w:p>
        </w:tc>
      </w:tr>
      <w:tr w14:paraId="031D6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1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8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8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6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1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C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3FAA">
            <w:pPr>
              <w:jc w:val="center"/>
              <w:rPr>
                <w:rFonts w:hint="eastAsia" w:ascii="宋体" w:hAnsi="宋体" w:eastAsia="宋体" w:cs="宋体"/>
                <w:i w:val="0"/>
                <w:iCs w:val="0"/>
                <w:color w:val="000000"/>
                <w:sz w:val="22"/>
                <w:szCs w:val="22"/>
                <w:u w:val="none"/>
              </w:rPr>
            </w:pPr>
          </w:p>
        </w:tc>
      </w:tr>
      <w:tr w14:paraId="1BB67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C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4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1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6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D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4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5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避难层，无人办公，需维护清扫</w:t>
            </w:r>
          </w:p>
        </w:tc>
      </w:tr>
      <w:tr w14:paraId="352E0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B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5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A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8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8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9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10AB">
            <w:pPr>
              <w:jc w:val="center"/>
              <w:rPr>
                <w:rFonts w:hint="eastAsia" w:ascii="宋体" w:hAnsi="宋体" w:eastAsia="宋体" w:cs="宋体"/>
                <w:i w:val="0"/>
                <w:iCs w:val="0"/>
                <w:color w:val="000000"/>
                <w:sz w:val="22"/>
                <w:szCs w:val="22"/>
                <w:u w:val="none"/>
              </w:rPr>
            </w:pPr>
          </w:p>
        </w:tc>
      </w:tr>
      <w:tr w14:paraId="77C50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8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9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FC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0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8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A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CAB0">
            <w:pPr>
              <w:jc w:val="center"/>
              <w:rPr>
                <w:rFonts w:hint="eastAsia" w:ascii="宋体" w:hAnsi="宋体" w:eastAsia="宋体" w:cs="宋体"/>
                <w:i w:val="0"/>
                <w:iCs w:val="0"/>
                <w:color w:val="000000"/>
                <w:sz w:val="22"/>
                <w:szCs w:val="22"/>
                <w:u w:val="none"/>
              </w:rPr>
            </w:pPr>
          </w:p>
        </w:tc>
      </w:tr>
      <w:tr w14:paraId="13B09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3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8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5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C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8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2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37DE">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物业、江西新材料、奇见、江西智造公司</w:t>
            </w:r>
            <w:r>
              <w:rPr>
                <w:rFonts w:hint="eastAsia" w:ascii="宋体" w:hAnsi="宋体" w:cs="宋体"/>
                <w:i w:val="0"/>
                <w:iCs w:val="0"/>
                <w:color w:val="000000"/>
                <w:kern w:val="0"/>
                <w:sz w:val="22"/>
                <w:szCs w:val="22"/>
                <w:u w:val="none"/>
                <w:lang w:val="en-US" w:eastAsia="zh-CN" w:bidi="ar"/>
              </w:rPr>
              <w:t>室内保洁</w:t>
            </w:r>
            <w:r>
              <w:rPr>
                <w:rFonts w:hint="eastAsia" w:ascii="宋体" w:hAnsi="宋体" w:cs="宋体"/>
                <w:i w:val="0"/>
                <w:iCs w:val="0"/>
                <w:color w:val="000000"/>
                <w:sz w:val="22"/>
                <w:szCs w:val="22"/>
                <w:u w:val="none"/>
                <w:lang w:val="en-US" w:eastAsia="zh-CN"/>
              </w:rPr>
              <w:t>，</w:t>
            </w:r>
            <w:r>
              <w:rPr>
                <w:rFonts w:hint="eastAsia" w:ascii="宋体" w:hAnsi="宋体" w:eastAsia="宋体" w:cs="宋体"/>
                <w:b/>
                <w:bCs/>
                <w:i w:val="0"/>
                <w:iCs w:val="0"/>
                <w:color w:val="000000"/>
                <w:kern w:val="0"/>
                <w:sz w:val="22"/>
                <w:szCs w:val="22"/>
                <w:u w:val="none"/>
                <w:lang w:val="en-US" w:eastAsia="zh-CN" w:bidi="ar"/>
              </w:rPr>
              <w:t>安排1人专岗</w:t>
            </w:r>
          </w:p>
        </w:tc>
      </w:tr>
      <w:tr w14:paraId="41874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6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6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C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7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7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D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3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32F7B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F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2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A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7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3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8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A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1387F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D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4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8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5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0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4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4BCE">
            <w:pPr>
              <w:jc w:val="center"/>
              <w:rPr>
                <w:rFonts w:hint="eastAsia" w:ascii="宋体" w:hAnsi="宋体" w:eastAsia="宋体" w:cs="宋体"/>
                <w:i w:val="0"/>
                <w:iCs w:val="0"/>
                <w:color w:val="000000"/>
                <w:sz w:val="22"/>
                <w:szCs w:val="22"/>
                <w:u w:val="none"/>
              </w:rPr>
            </w:pPr>
          </w:p>
        </w:tc>
      </w:tr>
      <w:tr w14:paraId="27CDE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E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5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1E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4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7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0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C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0CDEE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D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4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3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7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A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7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1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5838D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4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0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B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0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0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3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71FF">
            <w:pPr>
              <w:jc w:val="center"/>
              <w:rPr>
                <w:rFonts w:hint="eastAsia" w:ascii="宋体" w:hAnsi="宋体" w:eastAsia="宋体" w:cs="宋体"/>
                <w:i w:val="0"/>
                <w:iCs w:val="0"/>
                <w:color w:val="000000"/>
                <w:sz w:val="22"/>
                <w:szCs w:val="22"/>
                <w:u w:val="none"/>
              </w:rPr>
            </w:pPr>
          </w:p>
        </w:tc>
      </w:tr>
      <w:tr w14:paraId="5A149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9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8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1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1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D5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7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34AA">
            <w:pPr>
              <w:jc w:val="center"/>
              <w:rPr>
                <w:rFonts w:hint="eastAsia" w:ascii="宋体" w:hAnsi="宋体" w:eastAsia="宋体" w:cs="宋体"/>
                <w:i w:val="0"/>
                <w:iCs w:val="0"/>
                <w:color w:val="000000"/>
                <w:sz w:val="22"/>
                <w:szCs w:val="22"/>
                <w:u w:val="none"/>
              </w:rPr>
            </w:pPr>
          </w:p>
        </w:tc>
      </w:tr>
      <w:tr w14:paraId="4121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8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F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E7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F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F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E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CA4A">
            <w:pPr>
              <w:jc w:val="center"/>
              <w:rPr>
                <w:rFonts w:hint="eastAsia" w:ascii="宋体" w:hAnsi="宋体" w:eastAsia="宋体" w:cs="宋体"/>
                <w:i w:val="0"/>
                <w:iCs w:val="0"/>
                <w:color w:val="000000"/>
                <w:sz w:val="22"/>
                <w:szCs w:val="22"/>
                <w:u w:val="none"/>
              </w:rPr>
            </w:pPr>
          </w:p>
        </w:tc>
      </w:tr>
      <w:tr w14:paraId="23E50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9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E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F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3A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4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A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CD5A">
            <w:pPr>
              <w:jc w:val="center"/>
              <w:rPr>
                <w:rFonts w:hint="eastAsia" w:ascii="宋体" w:hAnsi="宋体" w:eastAsia="宋体" w:cs="宋体"/>
                <w:i w:val="0"/>
                <w:iCs w:val="0"/>
                <w:color w:val="000000"/>
                <w:sz w:val="22"/>
                <w:szCs w:val="22"/>
                <w:u w:val="none"/>
              </w:rPr>
            </w:pPr>
          </w:p>
        </w:tc>
      </w:tr>
      <w:tr w14:paraId="70212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1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5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1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B7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2E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E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6A07">
            <w:pPr>
              <w:jc w:val="center"/>
              <w:rPr>
                <w:rFonts w:hint="eastAsia" w:ascii="宋体" w:hAnsi="宋体" w:eastAsia="宋体" w:cs="宋体"/>
                <w:i w:val="0"/>
                <w:iCs w:val="0"/>
                <w:color w:val="000000"/>
                <w:sz w:val="22"/>
                <w:szCs w:val="22"/>
                <w:u w:val="none"/>
              </w:rPr>
            </w:pPr>
          </w:p>
        </w:tc>
      </w:tr>
      <w:tr w14:paraId="7827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C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52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0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1D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B9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79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E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避难层，无人办公，仅需维护清扫</w:t>
            </w:r>
          </w:p>
        </w:tc>
      </w:tr>
      <w:tr w14:paraId="1E08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9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8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7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6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1C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B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FB10">
            <w:pPr>
              <w:jc w:val="center"/>
              <w:rPr>
                <w:rFonts w:hint="eastAsia" w:ascii="宋体" w:hAnsi="宋体" w:eastAsia="宋体" w:cs="宋体"/>
                <w:i w:val="0"/>
                <w:iCs w:val="0"/>
                <w:color w:val="000000"/>
                <w:sz w:val="22"/>
                <w:szCs w:val="22"/>
                <w:u w:val="none"/>
              </w:rPr>
            </w:pPr>
          </w:p>
        </w:tc>
      </w:tr>
      <w:tr w14:paraId="0239E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8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B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B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9B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0C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4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308D">
            <w:pPr>
              <w:jc w:val="center"/>
              <w:rPr>
                <w:rFonts w:hint="eastAsia" w:ascii="宋体" w:hAnsi="宋体" w:eastAsia="宋体" w:cs="宋体"/>
                <w:i w:val="0"/>
                <w:iCs w:val="0"/>
                <w:color w:val="000000"/>
                <w:sz w:val="22"/>
                <w:szCs w:val="22"/>
                <w:u w:val="none"/>
              </w:rPr>
            </w:pPr>
          </w:p>
        </w:tc>
      </w:tr>
      <w:tr w14:paraId="430AB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5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C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F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BE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E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2D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B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空置层</w:t>
            </w:r>
          </w:p>
        </w:tc>
      </w:tr>
      <w:tr w14:paraId="0CD60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4A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B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4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7F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2E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E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5187">
            <w:pPr>
              <w:jc w:val="center"/>
              <w:rPr>
                <w:rFonts w:hint="eastAsia" w:ascii="宋体" w:hAnsi="宋体" w:eastAsia="宋体" w:cs="宋体"/>
                <w:i w:val="0"/>
                <w:iCs w:val="0"/>
                <w:color w:val="000000"/>
                <w:sz w:val="22"/>
                <w:szCs w:val="22"/>
                <w:u w:val="none"/>
              </w:rPr>
            </w:pPr>
          </w:p>
        </w:tc>
      </w:tr>
      <w:tr w14:paraId="394CE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B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C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0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01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83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3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3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空置层</w:t>
            </w:r>
          </w:p>
        </w:tc>
      </w:tr>
      <w:tr w14:paraId="78513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1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B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B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33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F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8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4B188">
            <w:pPr>
              <w:jc w:val="center"/>
              <w:rPr>
                <w:rFonts w:hint="eastAsia" w:ascii="宋体" w:hAnsi="宋体" w:eastAsia="宋体" w:cs="宋体"/>
                <w:i w:val="0"/>
                <w:iCs w:val="0"/>
                <w:color w:val="000000"/>
                <w:sz w:val="22"/>
                <w:szCs w:val="22"/>
                <w:u w:val="none"/>
              </w:rPr>
            </w:pPr>
          </w:p>
        </w:tc>
      </w:tr>
      <w:tr w14:paraId="413D8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4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2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77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7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6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8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C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智源公司室内保洁</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b/>
                <w:bCs/>
                <w:i w:val="0"/>
                <w:iCs w:val="0"/>
                <w:color w:val="000000"/>
                <w:kern w:val="0"/>
                <w:sz w:val="22"/>
                <w:szCs w:val="22"/>
                <w:u w:val="none"/>
                <w:lang w:val="en-US" w:eastAsia="zh-CN" w:bidi="ar"/>
              </w:rPr>
              <w:t>安排1人专岗</w:t>
            </w:r>
          </w:p>
        </w:tc>
      </w:tr>
      <w:tr w14:paraId="52A9F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D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6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F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1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2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B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8E97">
            <w:pPr>
              <w:jc w:val="center"/>
              <w:rPr>
                <w:rFonts w:hint="eastAsia" w:ascii="宋体" w:hAnsi="宋体" w:eastAsia="宋体" w:cs="宋体"/>
                <w:i w:val="0"/>
                <w:iCs w:val="0"/>
                <w:color w:val="000000"/>
                <w:sz w:val="22"/>
                <w:szCs w:val="22"/>
                <w:u w:val="none"/>
              </w:rPr>
            </w:pPr>
          </w:p>
        </w:tc>
      </w:tr>
      <w:tr w14:paraId="3856B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7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E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7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8A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FA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8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7E917">
            <w:pPr>
              <w:jc w:val="center"/>
              <w:rPr>
                <w:rFonts w:hint="eastAsia" w:ascii="宋体" w:hAnsi="宋体" w:eastAsia="宋体" w:cs="宋体"/>
                <w:i w:val="0"/>
                <w:iCs w:val="0"/>
                <w:color w:val="000000"/>
                <w:sz w:val="22"/>
                <w:szCs w:val="22"/>
                <w:u w:val="none"/>
              </w:rPr>
            </w:pPr>
          </w:p>
        </w:tc>
      </w:tr>
      <w:tr w14:paraId="7D39C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7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41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0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E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D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6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F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空置层</w:t>
            </w:r>
          </w:p>
        </w:tc>
      </w:tr>
      <w:tr w14:paraId="39012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1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96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0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6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B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3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6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雷霆整层租用，仅需清洁电梯厅及消防通道</w:t>
            </w:r>
          </w:p>
        </w:tc>
      </w:tr>
      <w:tr w14:paraId="5C13D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A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D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1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F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1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6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C0C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集团自用</w:t>
            </w:r>
            <w:r>
              <w:rPr>
                <w:rFonts w:hint="eastAsia" w:ascii="宋体" w:hAnsi="宋体" w:cs="宋体"/>
                <w:b/>
                <w:bCs/>
                <w:i w:val="0"/>
                <w:iCs w:val="0"/>
                <w:color w:val="000000"/>
                <w:kern w:val="0"/>
                <w:sz w:val="22"/>
                <w:szCs w:val="22"/>
                <w:u w:val="none"/>
                <w:lang w:val="en-US" w:eastAsia="zh-CN" w:bidi="ar"/>
              </w:rPr>
              <w:t>，安排3人专岗</w:t>
            </w:r>
          </w:p>
        </w:tc>
      </w:tr>
      <w:tr w14:paraId="199F0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7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EA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9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4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9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8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59C2">
            <w:pPr>
              <w:jc w:val="center"/>
              <w:rPr>
                <w:rFonts w:hint="eastAsia" w:ascii="宋体" w:hAnsi="宋体" w:eastAsia="宋体" w:cs="宋体"/>
                <w:i w:val="0"/>
                <w:iCs w:val="0"/>
                <w:color w:val="000000"/>
                <w:sz w:val="22"/>
                <w:szCs w:val="22"/>
                <w:u w:val="none"/>
              </w:rPr>
            </w:pPr>
          </w:p>
        </w:tc>
      </w:tr>
      <w:tr w14:paraId="70EB9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93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6D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F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9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E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A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22C4">
            <w:pPr>
              <w:jc w:val="center"/>
              <w:rPr>
                <w:rFonts w:hint="eastAsia" w:ascii="宋体" w:hAnsi="宋体" w:eastAsia="宋体" w:cs="宋体"/>
                <w:i w:val="0"/>
                <w:iCs w:val="0"/>
                <w:color w:val="000000"/>
                <w:sz w:val="22"/>
                <w:szCs w:val="22"/>
                <w:u w:val="none"/>
              </w:rPr>
            </w:pPr>
          </w:p>
        </w:tc>
      </w:tr>
      <w:tr w14:paraId="43BF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E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D0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A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B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7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7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08F9">
            <w:pPr>
              <w:jc w:val="center"/>
              <w:rPr>
                <w:rFonts w:hint="eastAsia" w:ascii="宋体" w:hAnsi="宋体" w:eastAsia="宋体" w:cs="宋体"/>
                <w:i w:val="0"/>
                <w:iCs w:val="0"/>
                <w:color w:val="000000"/>
                <w:sz w:val="22"/>
                <w:szCs w:val="22"/>
                <w:u w:val="none"/>
              </w:rPr>
            </w:pPr>
          </w:p>
        </w:tc>
      </w:tr>
      <w:tr w14:paraId="1AB82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E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DF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E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1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D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E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0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4121D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A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DB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A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7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6E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F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C4A62">
            <w:pPr>
              <w:jc w:val="center"/>
              <w:rPr>
                <w:rFonts w:hint="eastAsia" w:ascii="宋体" w:hAnsi="宋体" w:eastAsia="宋体" w:cs="宋体"/>
                <w:i w:val="0"/>
                <w:iCs w:val="0"/>
                <w:color w:val="000000"/>
                <w:sz w:val="22"/>
                <w:szCs w:val="22"/>
                <w:u w:val="none"/>
              </w:rPr>
            </w:pPr>
          </w:p>
        </w:tc>
      </w:tr>
      <w:tr w14:paraId="3DD9A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A5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8A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4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F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F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0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D709">
            <w:pPr>
              <w:jc w:val="center"/>
              <w:rPr>
                <w:rFonts w:hint="eastAsia" w:ascii="宋体" w:hAnsi="宋体" w:eastAsia="宋体" w:cs="宋体"/>
                <w:i w:val="0"/>
                <w:iCs w:val="0"/>
                <w:color w:val="000000"/>
                <w:sz w:val="22"/>
                <w:szCs w:val="22"/>
                <w:u w:val="none"/>
              </w:rPr>
            </w:pPr>
          </w:p>
        </w:tc>
      </w:tr>
      <w:tr w14:paraId="0C6F6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7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FA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8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C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0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D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BBDE">
            <w:pPr>
              <w:jc w:val="center"/>
              <w:rPr>
                <w:rFonts w:hint="eastAsia" w:ascii="宋体" w:hAnsi="宋体" w:eastAsia="宋体" w:cs="宋体"/>
                <w:i w:val="0"/>
                <w:iCs w:val="0"/>
                <w:color w:val="000000"/>
                <w:sz w:val="22"/>
                <w:szCs w:val="22"/>
                <w:u w:val="none"/>
              </w:rPr>
            </w:pPr>
          </w:p>
        </w:tc>
      </w:tr>
      <w:tr w14:paraId="140D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8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FD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E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B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D1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5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3AEC">
            <w:pPr>
              <w:jc w:val="center"/>
              <w:rPr>
                <w:rFonts w:hint="eastAsia" w:ascii="宋体" w:hAnsi="宋体" w:eastAsia="宋体" w:cs="宋体"/>
                <w:i w:val="0"/>
                <w:iCs w:val="0"/>
                <w:color w:val="000000"/>
                <w:sz w:val="22"/>
                <w:szCs w:val="22"/>
                <w:u w:val="none"/>
              </w:rPr>
            </w:pPr>
          </w:p>
        </w:tc>
      </w:tr>
      <w:tr w14:paraId="317C6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E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AB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E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5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2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2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5606">
            <w:pPr>
              <w:jc w:val="center"/>
              <w:rPr>
                <w:rFonts w:hint="eastAsia" w:ascii="宋体" w:hAnsi="宋体" w:eastAsia="宋体" w:cs="宋体"/>
                <w:i w:val="0"/>
                <w:iCs w:val="0"/>
                <w:color w:val="000000"/>
                <w:sz w:val="22"/>
                <w:szCs w:val="22"/>
                <w:u w:val="none"/>
              </w:rPr>
            </w:pPr>
          </w:p>
        </w:tc>
      </w:tr>
      <w:tr w14:paraId="1F41F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9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2C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D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1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C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D8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C10D">
            <w:pPr>
              <w:jc w:val="center"/>
              <w:rPr>
                <w:rFonts w:hint="eastAsia" w:ascii="宋体" w:hAnsi="宋体" w:eastAsia="宋体" w:cs="宋体"/>
                <w:i w:val="0"/>
                <w:iCs w:val="0"/>
                <w:color w:val="000000"/>
                <w:sz w:val="22"/>
                <w:szCs w:val="22"/>
                <w:u w:val="none"/>
              </w:rPr>
            </w:pPr>
          </w:p>
        </w:tc>
      </w:tr>
      <w:tr w14:paraId="5D3AC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1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1F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E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E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9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C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4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65FFB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D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6D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6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7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9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8D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59E8">
            <w:pPr>
              <w:jc w:val="center"/>
              <w:rPr>
                <w:rFonts w:hint="eastAsia" w:ascii="宋体" w:hAnsi="宋体" w:eastAsia="宋体" w:cs="宋体"/>
                <w:i w:val="0"/>
                <w:iCs w:val="0"/>
                <w:color w:val="000000"/>
                <w:sz w:val="22"/>
                <w:szCs w:val="22"/>
                <w:u w:val="none"/>
              </w:rPr>
            </w:pPr>
          </w:p>
        </w:tc>
      </w:tr>
      <w:tr w14:paraId="27F8E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6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DA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D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9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9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1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3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3层整层，仅公共区，无需卫生间打扫</w:t>
            </w:r>
          </w:p>
        </w:tc>
      </w:tr>
      <w:tr w14:paraId="04FC2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4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63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5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9D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28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4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4CA9">
            <w:pPr>
              <w:jc w:val="center"/>
              <w:rPr>
                <w:rFonts w:hint="eastAsia" w:ascii="宋体" w:hAnsi="宋体" w:eastAsia="宋体" w:cs="宋体"/>
                <w:i w:val="0"/>
                <w:iCs w:val="0"/>
                <w:color w:val="000000"/>
                <w:sz w:val="22"/>
                <w:szCs w:val="22"/>
                <w:u w:val="none"/>
              </w:rPr>
            </w:pPr>
          </w:p>
        </w:tc>
      </w:tr>
      <w:tr w14:paraId="42D6F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6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CE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4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F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6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B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8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0EF5F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0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49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6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5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2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7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F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2BA8E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8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5F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A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3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7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B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AEA5">
            <w:pPr>
              <w:jc w:val="center"/>
              <w:rPr>
                <w:rFonts w:hint="eastAsia" w:ascii="宋体" w:hAnsi="宋体" w:eastAsia="宋体" w:cs="宋体"/>
                <w:i w:val="0"/>
                <w:iCs w:val="0"/>
                <w:color w:val="000000"/>
                <w:sz w:val="22"/>
                <w:szCs w:val="22"/>
                <w:u w:val="none"/>
              </w:rPr>
            </w:pPr>
          </w:p>
        </w:tc>
      </w:tr>
      <w:tr w14:paraId="166F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D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30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D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9E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3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2F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1020">
            <w:pPr>
              <w:jc w:val="center"/>
              <w:rPr>
                <w:rFonts w:hint="eastAsia" w:ascii="宋体" w:hAnsi="宋体" w:eastAsia="宋体" w:cs="宋体"/>
                <w:i w:val="0"/>
                <w:iCs w:val="0"/>
                <w:color w:val="000000"/>
                <w:sz w:val="22"/>
                <w:szCs w:val="22"/>
                <w:u w:val="none"/>
              </w:rPr>
            </w:pPr>
          </w:p>
        </w:tc>
      </w:tr>
      <w:tr w14:paraId="2683C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A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CD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C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2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9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B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29FC">
            <w:pPr>
              <w:jc w:val="center"/>
              <w:rPr>
                <w:rFonts w:hint="eastAsia" w:ascii="宋体" w:hAnsi="宋体" w:eastAsia="宋体" w:cs="宋体"/>
                <w:i w:val="0"/>
                <w:iCs w:val="0"/>
                <w:color w:val="000000"/>
                <w:sz w:val="22"/>
                <w:szCs w:val="22"/>
                <w:u w:val="none"/>
              </w:rPr>
            </w:pPr>
          </w:p>
        </w:tc>
      </w:tr>
      <w:tr w14:paraId="40287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9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4B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3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F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E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8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4DC2">
            <w:pPr>
              <w:jc w:val="center"/>
              <w:rPr>
                <w:rFonts w:hint="eastAsia" w:ascii="宋体" w:hAnsi="宋体" w:eastAsia="宋体" w:cs="宋体"/>
                <w:i w:val="0"/>
                <w:iCs w:val="0"/>
                <w:color w:val="000000"/>
                <w:sz w:val="22"/>
                <w:szCs w:val="22"/>
                <w:u w:val="none"/>
              </w:rPr>
            </w:pPr>
          </w:p>
        </w:tc>
      </w:tr>
      <w:tr w14:paraId="0C4A8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B5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E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B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A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4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D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6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整层，人员专岗安排，3人</w:t>
            </w:r>
          </w:p>
        </w:tc>
      </w:tr>
      <w:tr w14:paraId="1ECB8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3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7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F1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5D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3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C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3D6C">
            <w:pPr>
              <w:jc w:val="center"/>
              <w:rPr>
                <w:rFonts w:hint="eastAsia" w:ascii="宋体" w:hAnsi="宋体" w:eastAsia="宋体" w:cs="宋体"/>
                <w:i w:val="0"/>
                <w:iCs w:val="0"/>
                <w:color w:val="000000"/>
                <w:sz w:val="22"/>
                <w:szCs w:val="22"/>
                <w:u w:val="none"/>
              </w:rPr>
            </w:pPr>
          </w:p>
        </w:tc>
      </w:tr>
      <w:tr w14:paraId="0A762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A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8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8A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A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A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D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909B">
            <w:pPr>
              <w:jc w:val="center"/>
              <w:rPr>
                <w:rFonts w:hint="eastAsia" w:ascii="宋体" w:hAnsi="宋体" w:eastAsia="宋体" w:cs="宋体"/>
                <w:i w:val="0"/>
                <w:iCs w:val="0"/>
                <w:color w:val="000000"/>
                <w:sz w:val="22"/>
                <w:szCs w:val="22"/>
                <w:u w:val="none"/>
              </w:rPr>
            </w:pPr>
          </w:p>
        </w:tc>
      </w:tr>
      <w:tr w14:paraId="61516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5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63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91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9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2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1A7E">
            <w:pPr>
              <w:jc w:val="center"/>
              <w:rPr>
                <w:rFonts w:hint="eastAsia" w:ascii="宋体" w:hAnsi="宋体" w:eastAsia="宋体" w:cs="宋体"/>
                <w:i w:val="0"/>
                <w:iCs w:val="0"/>
                <w:color w:val="000000"/>
                <w:sz w:val="22"/>
                <w:szCs w:val="22"/>
                <w:u w:val="none"/>
              </w:rPr>
            </w:pPr>
          </w:p>
        </w:tc>
      </w:tr>
      <w:tr w14:paraId="76161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70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A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BB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0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BC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F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52B8">
            <w:pPr>
              <w:jc w:val="center"/>
              <w:rPr>
                <w:rFonts w:hint="eastAsia" w:ascii="宋体" w:hAnsi="宋体" w:eastAsia="宋体" w:cs="宋体"/>
                <w:i w:val="0"/>
                <w:iCs w:val="0"/>
                <w:color w:val="000000"/>
                <w:sz w:val="22"/>
                <w:szCs w:val="22"/>
                <w:u w:val="none"/>
              </w:rPr>
            </w:pPr>
          </w:p>
        </w:tc>
      </w:tr>
      <w:tr w14:paraId="695AD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F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E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443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6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A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7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A2E6">
            <w:pPr>
              <w:jc w:val="center"/>
              <w:rPr>
                <w:rFonts w:hint="eastAsia" w:ascii="宋体" w:hAnsi="宋体" w:eastAsia="宋体" w:cs="宋体"/>
                <w:i w:val="0"/>
                <w:iCs w:val="0"/>
                <w:color w:val="000000"/>
                <w:sz w:val="22"/>
                <w:szCs w:val="22"/>
                <w:u w:val="none"/>
              </w:rPr>
            </w:pPr>
          </w:p>
        </w:tc>
      </w:tr>
      <w:tr w14:paraId="5824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6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E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63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A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A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D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91FF">
            <w:pPr>
              <w:jc w:val="center"/>
              <w:rPr>
                <w:rFonts w:hint="eastAsia" w:ascii="宋体" w:hAnsi="宋体" w:eastAsia="宋体" w:cs="宋体"/>
                <w:i w:val="0"/>
                <w:iCs w:val="0"/>
                <w:color w:val="000000"/>
                <w:sz w:val="22"/>
                <w:szCs w:val="22"/>
                <w:u w:val="none"/>
              </w:rPr>
            </w:pPr>
          </w:p>
        </w:tc>
      </w:tr>
      <w:tr w14:paraId="2A1D2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B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E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88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7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7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7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F9F7">
            <w:pPr>
              <w:jc w:val="center"/>
              <w:rPr>
                <w:rFonts w:hint="eastAsia" w:ascii="宋体" w:hAnsi="宋体" w:eastAsia="宋体" w:cs="宋体"/>
                <w:i w:val="0"/>
                <w:iCs w:val="0"/>
                <w:color w:val="000000"/>
                <w:sz w:val="22"/>
                <w:szCs w:val="22"/>
                <w:u w:val="none"/>
              </w:rPr>
            </w:pPr>
          </w:p>
        </w:tc>
      </w:tr>
      <w:tr w14:paraId="07D8F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E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C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93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29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3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A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6C88">
            <w:pPr>
              <w:jc w:val="center"/>
              <w:rPr>
                <w:rFonts w:hint="eastAsia" w:ascii="宋体" w:hAnsi="宋体" w:eastAsia="宋体" w:cs="宋体"/>
                <w:i w:val="0"/>
                <w:iCs w:val="0"/>
                <w:color w:val="000000"/>
                <w:sz w:val="22"/>
                <w:szCs w:val="22"/>
                <w:u w:val="none"/>
              </w:rPr>
            </w:pPr>
          </w:p>
        </w:tc>
      </w:tr>
      <w:tr w14:paraId="10B9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9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1D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89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F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B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E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8575">
            <w:pPr>
              <w:jc w:val="center"/>
              <w:rPr>
                <w:rFonts w:hint="eastAsia" w:ascii="宋体" w:hAnsi="宋体" w:eastAsia="宋体" w:cs="宋体"/>
                <w:i w:val="0"/>
                <w:iCs w:val="0"/>
                <w:color w:val="000000"/>
                <w:sz w:val="22"/>
                <w:szCs w:val="22"/>
                <w:u w:val="none"/>
              </w:rPr>
            </w:pPr>
          </w:p>
        </w:tc>
      </w:tr>
      <w:tr w14:paraId="4E2A6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0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4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63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5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3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6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91B7">
            <w:pPr>
              <w:jc w:val="center"/>
              <w:rPr>
                <w:rFonts w:hint="eastAsia" w:ascii="宋体" w:hAnsi="宋体" w:eastAsia="宋体" w:cs="宋体"/>
                <w:i w:val="0"/>
                <w:iCs w:val="0"/>
                <w:color w:val="000000"/>
                <w:sz w:val="22"/>
                <w:szCs w:val="22"/>
                <w:u w:val="none"/>
              </w:rPr>
            </w:pPr>
          </w:p>
        </w:tc>
      </w:tr>
      <w:tr w14:paraId="6B9C5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8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7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T3栋</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89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2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3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0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5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后期23楼永嘉总部入驻，预计100人左右</w:t>
            </w:r>
          </w:p>
        </w:tc>
      </w:tr>
      <w:tr w14:paraId="1CE59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E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B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1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7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F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7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5718">
            <w:pPr>
              <w:jc w:val="center"/>
              <w:rPr>
                <w:rFonts w:hint="eastAsia" w:ascii="宋体" w:hAnsi="宋体" w:eastAsia="宋体" w:cs="宋体"/>
                <w:i w:val="0"/>
                <w:iCs w:val="0"/>
                <w:color w:val="000000"/>
                <w:sz w:val="22"/>
                <w:szCs w:val="22"/>
                <w:u w:val="none"/>
              </w:rPr>
            </w:pPr>
          </w:p>
        </w:tc>
      </w:tr>
      <w:tr w14:paraId="3BAAE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7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D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0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C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A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A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F4A4">
            <w:pPr>
              <w:jc w:val="center"/>
              <w:rPr>
                <w:rFonts w:hint="eastAsia" w:ascii="宋体" w:hAnsi="宋体" w:eastAsia="宋体" w:cs="宋体"/>
                <w:i w:val="0"/>
                <w:iCs w:val="0"/>
                <w:color w:val="000000"/>
                <w:sz w:val="22"/>
                <w:szCs w:val="22"/>
                <w:u w:val="none"/>
              </w:rPr>
            </w:pPr>
          </w:p>
        </w:tc>
      </w:tr>
      <w:tr w14:paraId="5CD40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3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2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9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8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F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3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9F67">
            <w:pPr>
              <w:jc w:val="center"/>
              <w:rPr>
                <w:rFonts w:hint="eastAsia" w:ascii="宋体" w:hAnsi="宋体" w:eastAsia="宋体" w:cs="宋体"/>
                <w:i w:val="0"/>
                <w:iCs w:val="0"/>
                <w:color w:val="000000"/>
                <w:sz w:val="22"/>
                <w:szCs w:val="22"/>
                <w:u w:val="none"/>
              </w:rPr>
            </w:pPr>
          </w:p>
        </w:tc>
      </w:tr>
      <w:tr w14:paraId="143A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C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6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9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3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D9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1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A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整层，仅公共区，无需卫生间打扫</w:t>
            </w:r>
          </w:p>
        </w:tc>
      </w:tr>
      <w:tr w14:paraId="39173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5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1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9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F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E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C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0309">
            <w:pPr>
              <w:jc w:val="center"/>
              <w:rPr>
                <w:rFonts w:hint="eastAsia" w:ascii="宋体" w:hAnsi="宋体" w:eastAsia="宋体" w:cs="宋体"/>
                <w:i w:val="0"/>
                <w:iCs w:val="0"/>
                <w:color w:val="000000"/>
                <w:sz w:val="22"/>
                <w:szCs w:val="22"/>
                <w:u w:val="none"/>
              </w:rPr>
            </w:pPr>
          </w:p>
        </w:tc>
      </w:tr>
      <w:tr w14:paraId="4D10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5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F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3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E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7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0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A021">
            <w:pPr>
              <w:jc w:val="center"/>
              <w:rPr>
                <w:rFonts w:hint="eastAsia" w:ascii="宋体" w:hAnsi="宋体" w:eastAsia="宋体" w:cs="宋体"/>
                <w:i w:val="0"/>
                <w:iCs w:val="0"/>
                <w:color w:val="000000"/>
                <w:sz w:val="22"/>
                <w:szCs w:val="22"/>
                <w:u w:val="none"/>
              </w:rPr>
            </w:pPr>
          </w:p>
        </w:tc>
      </w:tr>
      <w:tr w14:paraId="19DC4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D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E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E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0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9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D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476A">
            <w:pPr>
              <w:jc w:val="center"/>
              <w:rPr>
                <w:rFonts w:hint="eastAsia" w:ascii="宋体" w:hAnsi="宋体" w:eastAsia="宋体" w:cs="宋体"/>
                <w:i w:val="0"/>
                <w:iCs w:val="0"/>
                <w:color w:val="000000"/>
                <w:sz w:val="22"/>
                <w:szCs w:val="22"/>
                <w:u w:val="none"/>
              </w:rPr>
            </w:pPr>
          </w:p>
        </w:tc>
      </w:tr>
      <w:tr w14:paraId="387B5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A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6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6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A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8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3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8683">
            <w:pPr>
              <w:jc w:val="center"/>
              <w:rPr>
                <w:rFonts w:hint="eastAsia" w:ascii="宋体" w:hAnsi="宋体" w:eastAsia="宋体" w:cs="宋体"/>
                <w:i w:val="0"/>
                <w:iCs w:val="0"/>
                <w:color w:val="000000"/>
                <w:sz w:val="22"/>
                <w:szCs w:val="22"/>
                <w:u w:val="none"/>
              </w:rPr>
            </w:pPr>
          </w:p>
        </w:tc>
      </w:tr>
      <w:tr w14:paraId="1D913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C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2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D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9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8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0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113C">
            <w:pPr>
              <w:jc w:val="center"/>
              <w:rPr>
                <w:rFonts w:hint="eastAsia" w:ascii="宋体" w:hAnsi="宋体" w:eastAsia="宋体" w:cs="宋体"/>
                <w:i w:val="0"/>
                <w:iCs w:val="0"/>
                <w:color w:val="000000"/>
                <w:sz w:val="22"/>
                <w:szCs w:val="22"/>
                <w:u w:val="none"/>
              </w:rPr>
            </w:pPr>
          </w:p>
        </w:tc>
      </w:tr>
      <w:tr w14:paraId="142C3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F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B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6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A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F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3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E0D4">
            <w:pPr>
              <w:jc w:val="center"/>
              <w:rPr>
                <w:rFonts w:hint="eastAsia" w:ascii="宋体" w:hAnsi="宋体" w:eastAsia="宋体" w:cs="宋体"/>
                <w:i w:val="0"/>
                <w:iCs w:val="0"/>
                <w:color w:val="000000"/>
                <w:sz w:val="22"/>
                <w:szCs w:val="22"/>
                <w:u w:val="none"/>
              </w:rPr>
            </w:pPr>
          </w:p>
        </w:tc>
      </w:tr>
      <w:tr w14:paraId="6B95C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5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D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D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E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4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E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2099">
            <w:pPr>
              <w:jc w:val="center"/>
              <w:rPr>
                <w:rFonts w:hint="eastAsia" w:ascii="宋体" w:hAnsi="宋体" w:eastAsia="宋体" w:cs="宋体"/>
                <w:i w:val="0"/>
                <w:iCs w:val="0"/>
                <w:color w:val="000000"/>
                <w:sz w:val="22"/>
                <w:szCs w:val="22"/>
                <w:u w:val="none"/>
              </w:rPr>
            </w:pPr>
          </w:p>
        </w:tc>
      </w:tr>
      <w:tr w14:paraId="48B03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F2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8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E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2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6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F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05C6">
            <w:pPr>
              <w:jc w:val="center"/>
              <w:rPr>
                <w:rFonts w:hint="eastAsia" w:ascii="宋体" w:hAnsi="宋体" w:eastAsia="宋体" w:cs="宋体"/>
                <w:i w:val="0"/>
                <w:iCs w:val="0"/>
                <w:color w:val="000000"/>
                <w:sz w:val="22"/>
                <w:szCs w:val="22"/>
                <w:u w:val="none"/>
              </w:rPr>
            </w:pPr>
          </w:p>
        </w:tc>
      </w:tr>
      <w:tr w14:paraId="48650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3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A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0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5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6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6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BD45">
            <w:pPr>
              <w:jc w:val="center"/>
              <w:rPr>
                <w:rFonts w:hint="eastAsia" w:ascii="宋体" w:hAnsi="宋体" w:eastAsia="宋体" w:cs="宋体"/>
                <w:i w:val="0"/>
                <w:iCs w:val="0"/>
                <w:color w:val="000000"/>
                <w:sz w:val="22"/>
                <w:szCs w:val="22"/>
                <w:u w:val="none"/>
              </w:rPr>
            </w:pPr>
          </w:p>
        </w:tc>
      </w:tr>
      <w:tr w14:paraId="334FB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1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0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D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0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8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F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47D7">
            <w:pPr>
              <w:jc w:val="center"/>
              <w:rPr>
                <w:rFonts w:hint="eastAsia" w:ascii="宋体" w:hAnsi="宋体" w:eastAsia="宋体" w:cs="宋体"/>
                <w:i w:val="0"/>
                <w:iCs w:val="0"/>
                <w:color w:val="000000"/>
                <w:sz w:val="22"/>
                <w:szCs w:val="22"/>
                <w:u w:val="none"/>
              </w:rPr>
            </w:pPr>
          </w:p>
        </w:tc>
      </w:tr>
      <w:tr w14:paraId="5802A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1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5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DB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E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0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8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7996">
            <w:pPr>
              <w:jc w:val="center"/>
              <w:rPr>
                <w:rFonts w:hint="eastAsia" w:ascii="宋体" w:hAnsi="宋体" w:eastAsia="宋体" w:cs="宋体"/>
                <w:i w:val="0"/>
                <w:iCs w:val="0"/>
                <w:color w:val="000000"/>
                <w:sz w:val="22"/>
                <w:szCs w:val="22"/>
                <w:u w:val="none"/>
              </w:rPr>
            </w:pPr>
          </w:p>
        </w:tc>
      </w:tr>
      <w:tr w14:paraId="70C6C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2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D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T4栋</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3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D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B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E2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BFAE">
            <w:pPr>
              <w:jc w:val="center"/>
              <w:rPr>
                <w:rFonts w:hint="eastAsia" w:ascii="宋体" w:hAnsi="宋体" w:eastAsia="宋体" w:cs="宋体"/>
                <w:i w:val="0"/>
                <w:iCs w:val="0"/>
                <w:color w:val="000000"/>
                <w:sz w:val="22"/>
                <w:szCs w:val="22"/>
                <w:u w:val="none"/>
              </w:rPr>
            </w:pPr>
          </w:p>
        </w:tc>
      </w:tr>
    </w:tbl>
    <w:p w14:paraId="50E95870">
      <w:pPr>
        <w:numPr>
          <w:ilvl w:val="0"/>
          <w:numId w:val="0"/>
        </w:numPr>
        <w:shd w:val="clear"/>
        <w:ind w:leftChars="0"/>
        <w:rPr>
          <w:rFonts w:hint="eastAsia"/>
          <w:b/>
          <w:bCs w:val="0"/>
          <w:lang w:eastAsia="zh-CN"/>
        </w:rPr>
      </w:pPr>
    </w:p>
    <w:p w14:paraId="1941EC3C">
      <w:pPr>
        <w:numPr>
          <w:ilvl w:val="0"/>
          <w:numId w:val="0"/>
        </w:numPr>
        <w:shd w:val="clear"/>
        <w:ind w:leftChars="0"/>
        <w:rPr>
          <w:rFonts w:hint="default"/>
          <w:b/>
          <w:bCs w:val="0"/>
          <w:sz w:val="28"/>
          <w:szCs w:val="28"/>
          <w:lang w:val="en-US" w:eastAsia="zh-CN"/>
        </w:rPr>
      </w:pPr>
      <w:r>
        <w:rPr>
          <w:rFonts w:hint="eastAsia"/>
          <w:b/>
          <w:bCs w:val="0"/>
          <w:sz w:val="28"/>
          <w:szCs w:val="28"/>
          <w:lang w:val="en-US" w:eastAsia="zh-CN"/>
        </w:rPr>
        <w:t>备注：表格中人员数据实时变化中，仅作为制定人员编制时的参考，合同期内写字楼办公人数增加，不再额外添增公区清扫人员配置。</w:t>
      </w:r>
    </w:p>
    <w:p w14:paraId="06F46C41">
      <w:pPr>
        <w:numPr>
          <w:ilvl w:val="0"/>
          <w:numId w:val="0"/>
        </w:numPr>
        <w:shd w:val="clear"/>
        <w:ind w:leftChars="0"/>
        <w:rPr>
          <w:rFonts w:hint="eastAsia"/>
          <w:b/>
          <w:bCs w:val="0"/>
          <w:lang w:eastAsia="zh-CN"/>
        </w:rPr>
      </w:pPr>
    </w:p>
    <w:p w14:paraId="298FC8B5">
      <w:pPr>
        <w:rPr>
          <w:rFonts w:hint="eastAsia" w:cs="Times New Roman"/>
          <w:b/>
          <w:bCs/>
          <w:kern w:val="32"/>
          <w:sz w:val="32"/>
          <w:szCs w:val="32"/>
          <w:lang w:val="en-US" w:eastAsia="zh-CN" w:bidi="ar-SA"/>
        </w:rPr>
      </w:pPr>
      <w:r>
        <w:rPr>
          <w:rFonts w:hint="eastAsia" w:cs="Times New Roman"/>
          <w:b/>
          <w:bCs/>
          <w:kern w:val="32"/>
          <w:sz w:val="32"/>
          <w:szCs w:val="32"/>
          <w:lang w:val="en-US" w:eastAsia="zh-CN" w:bidi="ar-SA"/>
        </w:rPr>
        <w:br w:type="page"/>
      </w:r>
    </w:p>
    <w:p w14:paraId="5E2B3E8C">
      <w:pPr>
        <w:pStyle w:val="3"/>
        <w:numPr>
          <w:ilvl w:val="0"/>
          <w:numId w:val="0"/>
        </w:numPr>
        <w:shd w:val="clear"/>
        <w:ind w:left="0" w:leftChars="0"/>
        <w:rPr>
          <w:rFonts w:hint="eastAsia" w:eastAsia="宋体" w:cs="Times New Roman"/>
          <w:lang w:eastAsia="zh-CN"/>
        </w:rPr>
      </w:pPr>
      <w:bookmarkStart w:id="116" w:name="_Toc27964"/>
      <w:r>
        <w:rPr>
          <w:rFonts w:hint="eastAsia" w:cs="Times New Roman"/>
          <w:b/>
          <w:bCs/>
          <w:kern w:val="32"/>
          <w:sz w:val="32"/>
          <w:szCs w:val="32"/>
          <w:lang w:val="en-US" w:eastAsia="zh-CN" w:bidi="ar-SA"/>
        </w:rPr>
        <w:t>十四</w:t>
      </w:r>
      <w:r>
        <w:rPr>
          <w:rFonts w:hint="eastAsia" w:ascii="Cambria" w:hAnsi="Cambria" w:eastAsia="宋体" w:cs="Times New Roman"/>
          <w:b/>
          <w:bCs/>
          <w:kern w:val="32"/>
          <w:sz w:val="32"/>
          <w:szCs w:val="32"/>
          <w:lang w:val="en-US" w:eastAsia="zh-CN" w:bidi="ar-SA"/>
        </w:rPr>
        <w:t>、</w:t>
      </w:r>
      <w:r>
        <w:rPr>
          <w:rFonts w:hint="eastAsia" w:eastAsia="宋体" w:cs="Times New Roman"/>
          <w:lang w:eastAsia="zh-CN"/>
        </w:rPr>
        <w:t>合同及其合同附件</w:t>
      </w:r>
      <w:bookmarkEnd w:id="116"/>
    </w:p>
    <w:p w14:paraId="23D74B00">
      <w:pPr>
        <w:bidi w:val="0"/>
        <w:jc w:val="center"/>
        <w:rPr>
          <w:rFonts w:hint="eastAsia" w:ascii="宋体" w:hAnsi="宋体" w:eastAsia="宋体" w:cs="宋体"/>
          <w:b/>
          <w:bCs/>
          <w:sz w:val="32"/>
          <w:szCs w:val="32"/>
        </w:rPr>
      </w:pPr>
      <w:bookmarkStart w:id="117" w:name="_Toc17756"/>
      <w:r>
        <w:rPr>
          <w:rFonts w:hint="eastAsia" w:ascii="宋体" w:hAnsi="宋体" w:eastAsia="宋体" w:cs="宋体"/>
          <w:b/>
          <w:bCs/>
          <w:sz w:val="32"/>
          <w:szCs w:val="32"/>
          <w:lang w:val="en-US" w:eastAsia="zh-CN"/>
        </w:rPr>
        <w:t>202</w:t>
      </w:r>
      <w:r>
        <w:rPr>
          <w:rFonts w:hint="eastAsia" w:ascii="宋体" w:hAnsi="宋体" w:cs="宋体"/>
          <w:b/>
          <w:bCs/>
          <w:sz w:val="32"/>
          <w:szCs w:val="32"/>
          <w:lang w:val="en-US" w:eastAsia="zh-CN"/>
        </w:rPr>
        <w:t>6</w:t>
      </w:r>
      <w:r>
        <w:rPr>
          <w:rFonts w:hint="eastAsia" w:ascii="宋体" w:hAnsi="宋体" w:eastAsia="宋体" w:cs="宋体"/>
          <w:b/>
          <w:bCs/>
          <w:sz w:val="32"/>
          <w:szCs w:val="32"/>
          <w:lang w:val="en-US" w:eastAsia="zh-CN"/>
        </w:rPr>
        <w:t>-202</w:t>
      </w:r>
      <w:r>
        <w:rPr>
          <w:rFonts w:hint="eastAsia" w:ascii="宋体" w:hAnsi="宋体" w:cs="宋体"/>
          <w:b/>
          <w:bCs/>
          <w:sz w:val="32"/>
          <w:szCs w:val="32"/>
          <w:lang w:val="en-US" w:eastAsia="zh-CN"/>
        </w:rPr>
        <w:t>8</w:t>
      </w:r>
      <w:r>
        <w:rPr>
          <w:rFonts w:hint="eastAsia" w:ascii="宋体" w:hAnsi="宋体" w:eastAsia="宋体" w:cs="宋体"/>
          <w:b/>
          <w:bCs/>
          <w:sz w:val="32"/>
          <w:szCs w:val="32"/>
          <w:lang w:val="en-US" w:eastAsia="zh-CN"/>
        </w:rPr>
        <w:t>年方大广场清洁、石材养护服务</w:t>
      </w:r>
      <w:r>
        <w:rPr>
          <w:rFonts w:hint="eastAsia" w:ascii="宋体" w:hAnsi="宋体" w:eastAsia="宋体" w:cs="宋体"/>
          <w:b/>
          <w:bCs/>
          <w:sz w:val="32"/>
          <w:szCs w:val="32"/>
        </w:rPr>
        <w:t>合同</w:t>
      </w:r>
      <w:bookmarkEnd w:id="117"/>
    </w:p>
    <w:p w14:paraId="22A6B91A">
      <w:pPr>
        <w:spacing w:line="360" w:lineRule="auto"/>
        <w:ind w:firstLine="240" w:firstLineChars="100"/>
        <w:rPr>
          <w:rFonts w:ascii="宋体" w:hAnsi="宋体" w:cs="宋体"/>
          <w:b w:val="0"/>
          <w:bCs w:val="0"/>
          <w:color w:val="000000"/>
          <w:u w:val="none"/>
        </w:rPr>
      </w:pPr>
      <w:r>
        <w:rPr>
          <w:rFonts w:hint="eastAsia" w:ascii="宋体" w:hAnsi="宋体" w:cs="宋体"/>
          <w:b w:val="0"/>
          <w:bCs w:val="0"/>
          <w:color w:val="000000"/>
          <w:u w:val="none"/>
        </w:rPr>
        <w:t xml:space="preserve">甲方：深圳市方大物业管理有限公司 </w:t>
      </w:r>
    </w:p>
    <w:p w14:paraId="3B209807">
      <w:pPr>
        <w:spacing w:line="360" w:lineRule="auto"/>
        <w:ind w:firstLine="240" w:firstLineChars="100"/>
        <w:rPr>
          <w:rFonts w:hint="default" w:ascii="宋体" w:hAnsi="宋体" w:cs="宋体"/>
          <w:b/>
          <w:bCs/>
          <w:color w:val="000000"/>
          <w:u w:val="single"/>
          <w:lang w:val="en-US" w:eastAsia="zh-CN"/>
        </w:rPr>
      </w:pPr>
      <w:r>
        <w:rPr>
          <w:rFonts w:hint="eastAsia" w:ascii="宋体" w:hAnsi="宋体" w:cs="宋体"/>
          <w:b w:val="0"/>
          <w:bCs w:val="0"/>
          <w:color w:val="000000"/>
          <w:u w:val="none"/>
        </w:rPr>
        <w:t>乙方：</w:t>
      </w:r>
    </w:p>
    <w:p w14:paraId="7C598575">
      <w:pPr>
        <w:spacing w:line="360" w:lineRule="auto"/>
        <w:ind w:firstLine="480" w:firstLineChars="200"/>
        <w:rPr>
          <w:rFonts w:hint="eastAsia" w:ascii="宋体" w:hAnsi="宋体" w:eastAsia="宋体" w:cs="宋体"/>
          <w:color w:val="000000"/>
        </w:rPr>
      </w:pPr>
      <w:r>
        <w:rPr>
          <w:rFonts w:hint="eastAsia" w:ascii="宋体" w:hAnsi="宋体" w:cs="宋体"/>
          <w:color w:val="000000"/>
        </w:rPr>
        <w:t>根据《中华人民共和国民法典》及深圳市政府的有关法律、法规、政策，在平等、自愿、协商一致的原则基础上，经双方友好协商，现就甲方委托乙方对甲方管理的方大广场</w:t>
      </w:r>
      <w:r>
        <w:rPr>
          <w:rFonts w:hint="eastAsia" w:ascii="宋体" w:hAnsi="宋体" w:cs="宋体"/>
          <w:color w:val="000000"/>
          <w:lang w:eastAsia="zh-CN"/>
        </w:rPr>
        <w:t>项目</w:t>
      </w:r>
      <w:r>
        <w:rPr>
          <w:rFonts w:hint="eastAsia" w:ascii="宋体" w:hAnsi="宋体" w:cs="宋体"/>
          <w:color w:val="000000"/>
        </w:rPr>
        <w:t>提供</w:t>
      </w:r>
      <w:r>
        <w:rPr>
          <w:rFonts w:hint="eastAsia" w:ascii="宋体" w:hAnsi="宋体" w:cs="宋体"/>
          <w:color w:val="000000"/>
          <w:u w:val="none"/>
        </w:rPr>
        <w:t>清洁、石材养护</w:t>
      </w:r>
      <w:r>
        <w:rPr>
          <w:rFonts w:hint="eastAsia" w:ascii="宋体" w:hAnsi="宋体" w:cs="宋体"/>
          <w:color w:val="000000"/>
        </w:rPr>
        <w:t>服务工作事宜达成本合同如下条款，并共同信守</w:t>
      </w:r>
      <w:r>
        <w:rPr>
          <w:rFonts w:hint="eastAsia" w:ascii="宋体" w:hAnsi="宋体" w:eastAsia="宋体" w:cs="宋体"/>
          <w:color w:val="000000"/>
        </w:rPr>
        <w:t>。</w:t>
      </w:r>
    </w:p>
    <w:p w14:paraId="3265A2F9">
      <w:pPr>
        <w:spacing w:line="360" w:lineRule="auto"/>
        <w:rPr>
          <w:rFonts w:hint="eastAsia" w:ascii="宋体" w:hAnsi="宋体" w:eastAsia="宋体" w:cs="宋体"/>
          <w:b/>
          <w:bCs/>
          <w:color w:val="000000"/>
          <w:lang w:eastAsia="zh-CN"/>
        </w:rPr>
      </w:pPr>
    </w:p>
    <w:p w14:paraId="0414DADE">
      <w:pPr>
        <w:spacing w:line="360" w:lineRule="auto"/>
        <w:rPr>
          <w:rFonts w:hint="default" w:ascii="宋体" w:hAnsi="宋体" w:eastAsia="宋体" w:cs="宋体"/>
          <w:b/>
          <w:bCs/>
          <w:color w:val="000000"/>
          <w:lang w:val="en-US" w:eastAsia="zh-CN"/>
        </w:rPr>
      </w:pPr>
      <w:r>
        <w:rPr>
          <w:rFonts w:hint="eastAsia" w:ascii="宋体" w:hAnsi="宋体" w:eastAsia="宋体" w:cs="宋体"/>
          <w:b/>
          <w:bCs/>
          <w:color w:val="000000"/>
          <w:lang w:eastAsia="zh-CN"/>
        </w:rPr>
        <w:t>一、</w:t>
      </w:r>
      <w:r>
        <w:rPr>
          <w:rFonts w:hint="eastAsia" w:ascii="宋体" w:hAnsi="宋体" w:cs="宋体"/>
          <w:b/>
          <w:bCs/>
          <w:color w:val="000000"/>
          <w:lang w:val="en-US" w:eastAsia="zh-CN"/>
        </w:rPr>
        <w:t>项目概况</w:t>
      </w:r>
    </w:p>
    <w:p w14:paraId="3320DB6D">
      <w:pPr>
        <w:keepLines w:val="0"/>
        <w:pageBreakBefore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bCs/>
          <w:color w:val="000000"/>
          <w:szCs w:val="21"/>
          <w:u w:val="none"/>
          <w:lang w:eastAsia="zh-CN"/>
        </w:rPr>
      </w:pPr>
      <w:r>
        <w:rPr>
          <w:rFonts w:hint="eastAsia" w:ascii="宋体" w:hAnsi="宋体" w:cs="宋体"/>
          <w:sz w:val="24"/>
          <w:u w:val="none"/>
          <w:lang w:val="en-US" w:eastAsia="zh-CN"/>
        </w:rPr>
        <w:t>1、服务地点：</w:t>
      </w:r>
      <w:r>
        <w:rPr>
          <w:rFonts w:hint="eastAsia" w:ascii="宋体" w:hAnsi="宋体" w:eastAsia="宋体" w:cs="宋体"/>
          <w:sz w:val="24"/>
          <w:u w:val="none"/>
          <w:lang w:eastAsia="zh-CN"/>
        </w:rPr>
        <w:t>深圳市南山区桃源街道龙珠四路</w:t>
      </w:r>
      <w:r>
        <w:rPr>
          <w:rFonts w:hint="eastAsia" w:ascii="宋体" w:hAnsi="宋体" w:eastAsia="宋体" w:cs="宋体"/>
          <w:sz w:val="24"/>
          <w:u w:val="none"/>
          <w:lang w:val="en-US" w:eastAsia="zh-CN"/>
        </w:rPr>
        <w:t>2号方大广场。</w:t>
      </w:r>
    </w:p>
    <w:p w14:paraId="0ED41A2A">
      <w:pPr>
        <w:numPr>
          <w:ilvl w:val="0"/>
          <w:numId w:val="0"/>
        </w:numPr>
        <w:spacing w:line="360" w:lineRule="auto"/>
        <w:ind w:leftChars="0"/>
        <w:rPr>
          <w:rFonts w:hint="eastAsia" w:ascii="宋体" w:hAnsi="宋体" w:eastAsia="宋体" w:cs="宋体"/>
          <w:color w:val="000000"/>
        </w:rPr>
      </w:pPr>
      <w:r>
        <w:rPr>
          <w:rFonts w:hint="eastAsia" w:ascii="宋体" w:hAnsi="宋体" w:cs="宋体"/>
          <w:color w:val="000000"/>
          <w:u w:val="none"/>
          <w:lang w:val="en-US" w:eastAsia="zh-CN"/>
        </w:rPr>
        <w:t>2、服务周期：</w:t>
      </w:r>
      <w:r>
        <w:rPr>
          <w:rFonts w:hint="eastAsia" w:ascii="宋体" w:hAnsi="宋体" w:eastAsia="宋体" w:cs="宋体"/>
          <w:color w:val="000000"/>
          <w:u w:val="none"/>
        </w:rPr>
        <w:t>202</w:t>
      </w:r>
      <w:r>
        <w:rPr>
          <w:rFonts w:hint="eastAsia" w:ascii="宋体" w:hAnsi="宋体" w:cs="宋体"/>
          <w:color w:val="000000"/>
          <w:u w:val="none"/>
          <w:lang w:val="en-US" w:eastAsia="zh-CN"/>
        </w:rPr>
        <w:t>6</w:t>
      </w:r>
      <w:r>
        <w:rPr>
          <w:rFonts w:hint="eastAsia" w:ascii="宋体" w:hAnsi="宋体" w:eastAsia="宋体" w:cs="宋体"/>
          <w:color w:val="000000"/>
          <w:u w:val="none"/>
        </w:rPr>
        <w:t>年</w:t>
      </w:r>
      <w:r>
        <w:rPr>
          <w:rFonts w:hint="eastAsia" w:ascii="宋体" w:hAnsi="宋体" w:cs="宋体"/>
          <w:color w:val="000000"/>
          <w:u w:val="none"/>
          <w:lang w:val="en-US" w:eastAsia="zh-CN"/>
        </w:rPr>
        <w:t>09</w:t>
      </w:r>
      <w:r>
        <w:rPr>
          <w:rFonts w:hint="eastAsia" w:ascii="宋体" w:hAnsi="宋体" w:eastAsia="宋体" w:cs="宋体"/>
          <w:color w:val="000000"/>
          <w:u w:val="none"/>
        </w:rPr>
        <w:t>月</w:t>
      </w:r>
      <w:r>
        <w:rPr>
          <w:rFonts w:hint="eastAsia" w:ascii="宋体" w:hAnsi="宋体" w:cs="宋体"/>
          <w:color w:val="000000"/>
          <w:u w:val="none"/>
          <w:lang w:val="en-US" w:eastAsia="zh-CN"/>
        </w:rPr>
        <w:t>01</w:t>
      </w:r>
      <w:r>
        <w:rPr>
          <w:rFonts w:hint="eastAsia" w:ascii="宋体" w:hAnsi="宋体" w:eastAsia="宋体" w:cs="宋体"/>
          <w:color w:val="000000"/>
          <w:u w:val="none"/>
        </w:rPr>
        <w:t>日—202</w:t>
      </w:r>
      <w:r>
        <w:rPr>
          <w:rFonts w:hint="eastAsia" w:ascii="宋体" w:hAnsi="宋体" w:cs="宋体"/>
          <w:color w:val="000000"/>
          <w:u w:val="none"/>
          <w:lang w:val="en-US" w:eastAsia="zh-CN"/>
        </w:rPr>
        <w:t>8</w:t>
      </w:r>
      <w:r>
        <w:rPr>
          <w:rFonts w:hint="eastAsia" w:ascii="宋体" w:hAnsi="宋体" w:eastAsia="宋体" w:cs="宋体"/>
          <w:color w:val="000000"/>
          <w:u w:val="none"/>
        </w:rPr>
        <w:t>年</w:t>
      </w:r>
      <w:r>
        <w:rPr>
          <w:rFonts w:hint="eastAsia" w:ascii="宋体" w:hAnsi="宋体" w:cs="宋体"/>
          <w:color w:val="000000"/>
          <w:u w:val="none"/>
          <w:lang w:val="en-US" w:eastAsia="zh-CN"/>
        </w:rPr>
        <w:t>8</w:t>
      </w:r>
      <w:r>
        <w:rPr>
          <w:rFonts w:hint="eastAsia" w:ascii="宋体" w:hAnsi="宋体" w:eastAsia="宋体" w:cs="宋体"/>
          <w:color w:val="000000"/>
          <w:u w:val="none"/>
        </w:rPr>
        <w:t>月3</w:t>
      </w:r>
      <w:r>
        <w:rPr>
          <w:rFonts w:hint="eastAsia" w:ascii="宋体" w:hAnsi="宋体" w:cs="宋体"/>
          <w:color w:val="000000"/>
          <w:u w:val="none"/>
          <w:lang w:val="en-US" w:eastAsia="zh-CN"/>
        </w:rPr>
        <w:t>1</w:t>
      </w:r>
      <w:r>
        <w:rPr>
          <w:rFonts w:hint="eastAsia" w:ascii="宋体" w:hAnsi="宋体" w:eastAsia="宋体" w:cs="宋体"/>
          <w:color w:val="000000"/>
          <w:u w:val="none"/>
        </w:rPr>
        <w:t>日。</w:t>
      </w:r>
    </w:p>
    <w:p w14:paraId="12E1FB43">
      <w:pPr>
        <w:numPr>
          <w:ilvl w:val="0"/>
          <w:numId w:val="0"/>
        </w:numPr>
        <w:spacing w:line="360" w:lineRule="auto"/>
        <w:ind w:leftChars="0"/>
        <w:rPr>
          <w:rFonts w:hint="eastAsia" w:ascii="宋体" w:hAnsi="宋体" w:eastAsia="宋体" w:cs="宋体"/>
          <w:b/>
          <w:bCs/>
          <w:color w:val="000000"/>
          <w:lang w:eastAsia="zh-CN"/>
        </w:rPr>
      </w:pPr>
      <w:r>
        <w:rPr>
          <w:rFonts w:hint="eastAsia" w:ascii="宋体" w:hAnsi="宋体" w:eastAsia="宋体" w:cs="宋体"/>
          <w:b/>
          <w:bCs/>
          <w:color w:val="000000"/>
          <w:szCs w:val="21"/>
          <w:lang w:eastAsia="zh-CN"/>
        </w:rPr>
        <w:t>二、</w:t>
      </w:r>
      <w:r>
        <w:rPr>
          <w:rFonts w:hint="eastAsia" w:ascii="宋体" w:hAnsi="宋体" w:eastAsia="宋体" w:cs="宋体"/>
          <w:b/>
          <w:bCs/>
          <w:szCs w:val="21"/>
          <w:lang w:eastAsia="zh-CN"/>
        </w:rPr>
        <w:t>服务</w:t>
      </w:r>
      <w:r>
        <w:rPr>
          <w:rFonts w:hint="eastAsia" w:ascii="宋体" w:hAnsi="宋体" w:cs="宋体"/>
          <w:b/>
          <w:bCs/>
          <w:szCs w:val="21"/>
          <w:lang w:eastAsia="zh-CN"/>
        </w:rPr>
        <w:t>范围</w:t>
      </w:r>
    </w:p>
    <w:p w14:paraId="3C768D98">
      <w:pPr>
        <w:spacing w:line="360" w:lineRule="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方大广场外围广场、地库、办公楼、商业区等所有公共区域的日常清洁、垃圾清运及石材养护服务。</w:t>
      </w:r>
    </w:p>
    <w:p w14:paraId="35951352">
      <w:pPr>
        <w:spacing w:line="360" w:lineRule="auto"/>
        <w:rPr>
          <w:rFonts w:hint="eastAsia" w:ascii="宋体" w:hAnsi="宋体" w:eastAsia="宋体" w:cs="宋体"/>
          <w:b w:val="0"/>
          <w:bCs w:val="0"/>
          <w:lang w:val="en-US" w:eastAsia="zh-CN"/>
        </w:rPr>
      </w:pPr>
      <w:r>
        <w:rPr>
          <w:rFonts w:hint="eastAsia" w:ascii="宋体" w:hAnsi="宋体" w:cs="宋体"/>
          <w:b w:val="0"/>
          <w:bCs w:val="0"/>
          <w:lang w:val="en-US" w:eastAsia="zh-CN"/>
        </w:rPr>
        <w:t>1、</w:t>
      </w:r>
      <w:r>
        <w:rPr>
          <w:rFonts w:hint="eastAsia" w:ascii="宋体" w:hAnsi="宋体" w:eastAsia="宋体" w:cs="宋体"/>
          <w:b w:val="0"/>
          <w:bCs w:val="0"/>
          <w:lang w:val="en-US" w:eastAsia="zh-CN"/>
        </w:rPr>
        <w:t>包括但不限于以下部位的保洁服务：</w:t>
      </w:r>
    </w:p>
    <w:p w14:paraId="11525536">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1）方大广场1号楼（1至40层）、2号楼（1至25层）、3号楼（1至24层）、4号楼（1至19层）、研发用房公共区域（大门、地面、墙面、电梯厅、电梯轿厢、公共卫生间、避难层、公区玻璃、广告牌、指示牌、标识牌、灯饰、天花、消防通道、防火门、消火栓、管井间等）；</w:t>
      </w:r>
    </w:p>
    <w:p w14:paraId="25C2822A">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（2）方大广场地下车库（4层）公共区域（地下车库防火门、指示牌、导示牌、标识牌、消火栓箱、灭火器、防洪沙池、给排水管、消防管道、车位线及其他配套设施）；</w:t>
      </w:r>
    </w:p>
    <w:p w14:paraId="7C53FA0B">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3）商业公共区域（大门、地面、墙面、电梯厅、电梯轿厢、公共卫生间、扶手电梯、垃圾桶、公区玻璃、广告牌、指示牌、标识牌、灯饰、天花、消防通道、防火门、消火栓、灭火器、各管井间、休息区、VIP室、商业小品、商业连廊、天台及商业拓展区域等）；</w:t>
      </w:r>
    </w:p>
    <w:p w14:paraId="7766B071">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（4）天台（地面、设备房、给排水管、消防水管、风机管道）；</w:t>
      </w:r>
    </w:p>
    <w:p w14:paraId="2A4E9CB9">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（5）垃圾房、油水分离房；</w:t>
      </w:r>
    </w:p>
    <w:p w14:paraId="7D5F56BD">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（6）积水井（坑）、排水沟、污水井等清淘清洗；</w:t>
      </w:r>
    </w:p>
    <w:p w14:paraId="30BC9F2B">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（7）方大广场外围区域（绿化带、地面、灯杆、广告牌、指示牌、垃圾桶、灯具等）；</w:t>
      </w:r>
    </w:p>
    <w:p w14:paraId="17AC72C8">
      <w:pPr>
        <w:spacing w:line="360" w:lineRule="auto"/>
        <w:ind w:left="600" w:hanging="600" w:hangingChars="250"/>
        <w:rPr>
          <w:rFonts w:hint="default" w:ascii="宋体" w:hAnsi="宋体" w:cs="宋体"/>
          <w:b w:val="0"/>
          <w:bCs w:val="0"/>
          <w:color w:val="auto"/>
          <w:lang w:val="en-US" w:eastAsia="zh-CN"/>
        </w:rPr>
      </w:pPr>
      <w:r>
        <w:rPr>
          <w:rFonts w:hint="eastAsia" w:ascii="宋体" w:hAnsi="宋体" w:cs="宋体"/>
          <w:b w:val="0"/>
          <w:bCs w:val="0"/>
          <w:color w:val="auto"/>
          <w:lang w:val="en-US" w:eastAsia="zh-CN"/>
        </w:rPr>
        <w:t>（8）方大广场T1栋空置房卫生清洁；</w:t>
      </w:r>
    </w:p>
    <w:p w14:paraId="38761433">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（9）方大广场生活垃圾的清运及清理。</w:t>
      </w:r>
    </w:p>
    <w:p w14:paraId="03518270">
      <w:pPr>
        <w:spacing w:line="360" w:lineRule="auto"/>
        <w:rPr>
          <w:rFonts w:hint="eastAsia" w:ascii="宋体" w:hAnsi="宋体" w:eastAsia="宋体" w:cs="宋体"/>
          <w:b w:val="0"/>
          <w:bCs w:val="0"/>
          <w:color w:val="auto"/>
          <w:lang w:val="en-US" w:eastAsia="zh-CN"/>
        </w:rPr>
      </w:pPr>
      <w:r>
        <w:rPr>
          <w:rFonts w:hint="eastAsia" w:ascii="宋体" w:hAnsi="宋体" w:cs="宋体"/>
          <w:b w:val="0"/>
          <w:bCs w:val="0"/>
          <w:color w:val="auto"/>
          <w:lang w:val="en-US" w:eastAsia="zh-CN"/>
        </w:rPr>
        <w:t>2、</w:t>
      </w:r>
      <w:r>
        <w:rPr>
          <w:rFonts w:hint="eastAsia" w:ascii="宋体" w:hAnsi="宋体" w:eastAsia="宋体" w:cs="宋体"/>
          <w:b w:val="0"/>
          <w:bCs w:val="0"/>
          <w:color w:val="auto"/>
          <w:lang w:val="en-US" w:eastAsia="zh-CN"/>
        </w:rPr>
        <w:t>包括但不限于以下部位的石材养护：</w:t>
      </w:r>
    </w:p>
    <w:p w14:paraId="177E950F">
      <w:pPr>
        <w:spacing w:line="360" w:lineRule="auto"/>
        <w:rPr>
          <w:rFonts w:hint="eastAsia" w:ascii="宋体" w:hAnsi="宋体" w:eastAsia="宋体" w:cs="宋体"/>
          <w:b w:val="0"/>
          <w:bCs w:val="0"/>
          <w:color w:val="auto"/>
          <w:lang w:val="en-US" w:eastAsia="zh-CN"/>
        </w:rPr>
      </w:pPr>
      <w:r>
        <w:rPr>
          <w:rFonts w:hint="eastAsia" w:ascii="宋体" w:hAnsi="宋体" w:cs="宋体"/>
          <w:b w:val="0"/>
          <w:bCs w:val="0"/>
          <w:color w:val="auto"/>
          <w:lang w:val="en-US" w:eastAsia="zh-CN"/>
        </w:rPr>
        <w:t>（1）</w:t>
      </w:r>
      <w:r>
        <w:rPr>
          <w:rFonts w:hint="eastAsia" w:ascii="宋体" w:hAnsi="宋体" w:eastAsia="宋体" w:cs="宋体"/>
          <w:b w:val="0"/>
          <w:bCs w:val="0"/>
          <w:color w:val="auto"/>
          <w:lang w:val="en-US" w:eastAsia="zh-CN"/>
        </w:rPr>
        <w:t>L1-L3层商业以及客梯轿厢；</w:t>
      </w:r>
    </w:p>
    <w:p w14:paraId="6138BCE4">
      <w:pPr>
        <w:spacing w:line="360" w:lineRule="auto"/>
        <w:rPr>
          <w:rFonts w:hint="eastAsia" w:ascii="宋体" w:hAnsi="宋体" w:eastAsia="宋体" w:cs="宋体"/>
          <w:b w:val="0"/>
          <w:bCs w:val="0"/>
          <w:color w:val="auto"/>
          <w:lang w:val="en-US" w:eastAsia="zh-CN"/>
        </w:rPr>
      </w:pPr>
      <w:r>
        <w:rPr>
          <w:rFonts w:hint="eastAsia" w:ascii="宋体" w:hAnsi="宋体" w:cs="宋体"/>
          <w:b w:val="0"/>
          <w:bCs w:val="0"/>
          <w:color w:val="auto"/>
          <w:lang w:val="en-US" w:eastAsia="zh-CN"/>
        </w:rPr>
        <w:t>（2）</w:t>
      </w:r>
      <w:r>
        <w:rPr>
          <w:rFonts w:hint="eastAsia" w:ascii="宋体" w:hAnsi="宋体" w:eastAsia="宋体" w:cs="宋体"/>
          <w:b w:val="0"/>
          <w:bCs w:val="0"/>
          <w:color w:val="auto"/>
          <w:lang w:val="en-US" w:eastAsia="zh-CN"/>
        </w:rPr>
        <w:t>B1-B4电梯厅；</w:t>
      </w:r>
    </w:p>
    <w:p w14:paraId="426B390D">
      <w:pPr>
        <w:spacing w:line="360" w:lineRule="auto"/>
        <w:rPr>
          <w:rFonts w:hint="eastAsia" w:ascii="宋体" w:hAnsi="宋体" w:eastAsia="宋体" w:cs="宋体"/>
          <w:b w:val="0"/>
          <w:bCs w:val="0"/>
          <w:color w:val="auto"/>
          <w:lang w:val="en-US" w:eastAsia="zh-CN"/>
        </w:rPr>
      </w:pPr>
      <w:r>
        <w:rPr>
          <w:rFonts w:hint="eastAsia" w:ascii="宋体" w:hAnsi="宋体" w:cs="宋体"/>
          <w:b w:val="0"/>
          <w:bCs w:val="0"/>
          <w:color w:val="auto"/>
          <w:lang w:val="en-US" w:eastAsia="zh-CN"/>
        </w:rPr>
        <w:t>（3）</w:t>
      </w:r>
      <w:r>
        <w:rPr>
          <w:rFonts w:hint="eastAsia" w:ascii="宋体" w:hAnsi="宋体" w:eastAsia="宋体" w:cs="宋体"/>
          <w:b w:val="0"/>
          <w:bCs w:val="0"/>
          <w:color w:val="auto"/>
          <w:lang w:val="en-US" w:eastAsia="zh-CN"/>
        </w:rPr>
        <w:t>T1、T2、T4楼层公区、大堂、电梯厅轿厢及电梯厅</w:t>
      </w:r>
      <w:r>
        <w:rPr>
          <w:rFonts w:hint="eastAsia" w:ascii="宋体" w:hAnsi="宋体" w:cs="宋体"/>
          <w:b w:val="0"/>
          <w:bCs w:val="0"/>
          <w:color w:val="auto"/>
          <w:lang w:val="en-US" w:eastAsia="zh-CN"/>
        </w:rPr>
        <w:t>，40楼接待层</w:t>
      </w:r>
      <w:r>
        <w:rPr>
          <w:rFonts w:hint="eastAsia" w:ascii="宋体" w:hAnsi="宋体" w:eastAsia="宋体" w:cs="宋体"/>
          <w:b w:val="0"/>
          <w:bCs w:val="0"/>
          <w:color w:val="auto"/>
          <w:lang w:val="en-US" w:eastAsia="zh-CN"/>
        </w:rPr>
        <w:t>。</w:t>
      </w:r>
    </w:p>
    <w:p w14:paraId="35BC0F99">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3、清洁自用办公区区域（包括但不限于以下部位的保洁服务）：</w:t>
      </w:r>
    </w:p>
    <w:p w14:paraId="42CC15D4">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（1）营销中心、商业办公室、营销办公室、展厅室内保洁（T1栋4层整层，含地面、门、窗、前台、天花、灯具、指示牌、地脚线、办公桌、会议室、卫生间等）；</w:t>
      </w:r>
    </w:p>
    <w:p w14:paraId="50296863">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（2）物业服务中心办公室、司机办公室室内保洁（地面、门、窗、前台、天花、灯具、指示牌、地脚线、办公桌、会议室、卫生间等）；</w:t>
      </w:r>
    </w:p>
    <w:p w14:paraId="0A238B6B">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（3）T1栋14楼物业公司办公室、江西新材办公室，34楼奇见、江西智造公司办公室室内保洁（地面、门、窗、前台、天花、灯具、指示牌、地脚线、办公桌、会议室、卫生间等）；</w:t>
      </w:r>
    </w:p>
    <w:p w14:paraId="24788CFC">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（4）T1栋33楼（整层）智源公司办公室室内保洁（地面、门、窗、前台、天花、灯具、指示牌、地脚线、办公桌、会议室、卫生间等）；</w:t>
      </w:r>
    </w:p>
    <w:p w14:paraId="11A1B008">
      <w:pPr>
        <w:spacing w:line="360" w:lineRule="auto"/>
        <w:ind w:left="600" w:hanging="600" w:hangingChars="250"/>
        <w:rPr>
          <w:rFonts w:hint="eastAsia" w:ascii="宋体" w:hAnsi="宋体" w:cs="宋体"/>
          <w:b w:val="0"/>
          <w:bCs w:val="0"/>
          <w:color w:val="auto"/>
          <w:lang w:val="en-US" w:eastAsia="zh-CN"/>
        </w:rPr>
      </w:pPr>
      <w:r>
        <w:rPr>
          <w:rFonts w:hint="eastAsia" w:ascii="宋体" w:hAnsi="宋体" w:cs="宋体"/>
          <w:b w:val="0"/>
          <w:bCs w:val="0"/>
          <w:color w:val="auto"/>
          <w:lang w:val="en-US" w:eastAsia="zh-CN"/>
        </w:rPr>
        <w:t>（5）T3栋4-5、7F政数局区域室内保洁（地面、门、窗、前台、天花、灯具、指示牌、地脚线、办公桌、会议室、卫生间等）；</w:t>
      </w:r>
    </w:p>
    <w:p w14:paraId="30A959FF">
      <w:pPr>
        <w:spacing w:line="360" w:lineRule="auto"/>
        <w:ind w:left="600" w:hanging="600" w:hangingChars="250"/>
        <w:rPr>
          <w:rFonts w:hint="eastAsia"/>
          <w:lang w:val="en-US" w:eastAsia="zh-CN"/>
        </w:rPr>
      </w:pPr>
      <w:r>
        <w:rPr>
          <w:rFonts w:hint="eastAsia" w:ascii="宋体" w:hAnsi="宋体" w:cs="宋体"/>
          <w:b w:val="0"/>
          <w:bCs w:val="0"/>
          <w:color w:val="auto"/>
          <w:lang w:val="en-US" w:eastAsia="zh-CN"/>
        </w:rPr>
        <w:t>（6）T1栋39-40楼集团公司办公室室内保洁（地面、门、窗、前台、天花、灯具、指示牌、地脚线、办公桌、会议室、卫生间及41层天面等）。</w:t>
      </w:r>
    </w:p>
    <w:p w14:paraId="3AF49519">
      <w:pPr>
        <w:spacing w:line="360" w:lineRule="auto"/>
        <w:rPr>
          <w:rFonts w:hint="eastAsia" w:ascii="宋体" w:hAnsi="宋体" w:eastAsia="宋体" w:cs="宋体"/>
          <w:color w:val="000000" w:themeColor="text1"/>
        </w:rPr>
      </w:pPr>
      <w:r>
        <w:rPr>
          <w:rFonts w:hint="eastAsia" w:ascii="宋体" w:hAnsi="宋体" w:cs="宋体"/>
          <w:b/>
          <w:bCs/>
          <w:lang w:val="en-US" w:eastAsia="zh-CN"/>
        </w:rPr>
        <w:t>三</w:t>
      </w:r>
      <w:r>
        <w:rPr>
          <w:rFonts w:hint="eastAsia" w:ascii="宋体" w:hAnsi="宋体" w:eastAsia="宋体" w:cs="宋体"/>
          <w:b/>
          <w:bCs/>
          <w:lang w:eastAsia="zh-CN"/>
        </w:rPr>
        <w:t>、服务频率及标准</w:t>
      </w:r>
    </w:p>
    <w:p w14:paraId="30F62400">
      <w:pPr>
        <w:numPr>
          <w:ilvl w:val="0"/>
          <w:numId w:val="0"/>
        </w:numPr>
        <w:spacing w:line="360" w:lineRule="auto"/>
        <w:ind w:leftChars="0" w:firstLine="482" w:firstLineChars="200"/>
        <w:rPr>
          <w:rFonts w:hint="default" w:ascii="宋体" w:hAnsi="宋体" w:cs="宋体"/>
          <w:b/>
          <w:bCs/>
          <w:color w:val="000000"/>
          <w:lang w:val="en-US" w:eastAsia="zh-CN"/>
        </w:rPr>
      </w:pPr>
      <w:r>
        <w:rPr>
          <w:rFonts w:hint="default" w:ascii="宋体" w:hAnsi="宋体" w:cs="宋体"/>
          <w:b/>
          <w:bCs/>
          <w:color w:val="000000"/>
          <w:lang w:val="en-US" w:eastAsia="zh-CN"/>
        </w:rPr>
        <w:t>详见合同附件一至附件六</w:t>
      </w:r>
    </w:p>
    <w:p w14:paraId="431AD747">
      <w:pPr>
        <w:numPr>
          <w:ilvl w:val="0"/>
          <w:numId w:val="0"/>
        </w:numPr>
        <w:spacing w:line="360" w:lineRule="auto"/>
        <w:ind w:leftChars="0"/>
        <w:rPr>
          <w:rFonts w:hint="eastAsia" w:ascii="宋体" w:hAnsi="宋体" w:eastAsia="宋体" w:cs="宋体"/>
          <w:b/>
          <w:bCs/>
          <w:color w:val="000000"/>
          <w:lang w:eastAsia="zh-CN"/>
        </w:rPr>
      </w:pPr>
      <w:r>
        <w:rPr>
          <w:rFonts w:hint="eastAsia" w:ascii="宋体" w:hAnsi="宋体" w:eastAsia="宋体" w:cs="宋体"/>
          <w:b/>
          <w:bCs/>
          <w:lang w:eastAsia="zh-CN"/>
        </w:rPr>
        <w:t>四</w:t>
      </w:r>
      <w:r>
        <w:rPr>
          <w:rFonts w:hint="eastAsia" w:ascii="宋体" w:hAnsi="宋体" w:cs="宋体"/>
          <w:b/>
          <w:bCs/>
          <w:color w:val="000000"/>
          <w:lang w:eastAsia="zh-CN"/>
        </w:rPr>
        <w:t>、服务人员岗位基本配置</w:t>
      </w:r>
    </w:p>
    <w:p w14:paraId="5F55D0C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eastAsia="宋体" w:cs="宋体"/>
          <w:color w:val="000000"/>
          <w:lang w:eastAsia="zh-CN"/>
        </w:rPr>
      </w:pPr>
      <w:r>
        <w:rPr>
          <w:rFonts w:hint="eastAsia" w:ascii="宋体" w:hAnsi="宋体" w:cs="宋体"/>
          <w:color w:val="000000"/>
        </w:rPr>
        <w:t>1</w:t>
      </w:r>
      <w:r>
        <w:rPr>
          <w:rFonts w:hint="eastAsia" w:ascii="宋体" w:hAnsi="宋体" w:cs="宋体"/>
          <w:color w:val="000000"/>
          <w:lang w:eastAsia="zh-CN"/>
        </w:rPr>
        <w:t>、</w:t>
      </w:r>
      <w:r>
        <w:rPr>
          <w:rFonts w:hint="eastAsia" w:ascii="宋体" w:hAnsi="宋体" w:cs="宋体"/>
          <w:color w:val="000000"/>
        </w:rPr>
        <w:t>乙方派驻项目的保洁员工的人数应为</w:t>
      </w:r>
      <w:r>
        <w:rPr>
          <w:rFonts w:hint="eastAsia" w:ascii="宋体" w:hAnsi="宋体" w:cs="宋体"/>
          <w:color w:val="000000"/>
          <w:u w:val="single"/>
        </w:rPr>
        <w:t xml:space="preserve">       </w:t>
      </w:r>
      <w:r>
        <w:rPr>
          <w:rFonts w:hint="eastAsia" w:ascii="宋体" w:hAnsi="宋体" w:cs="宋体"/>
          <w:color w:val="000000"/>
        </w:rPr>
        <w:t>人（含现场经理</w:t>
      </w:r>
      <w:r>
        <w:rPr>
          <w:rFonts w:hint="eastAsia" w:ascii="宋体" w:hAnsi="宋体" w:cs="宋体"/>
          <w:color w:val="000000"/>
          <w:u w:val="single"/>
        </w:rPr>
        <w:t xml:space="preserve">       </w:t>
      </w:r>
      <w:r>
        <w:rPr>
          <w:rFonts w:hint="eastAsia" w:ascii="宋体" w:hAnsi="宋体" w:cs="宋体"/>
          <w:color w:val="000000"/>
        </w:rPr>
        <w:t>名，主管</w:t>
      </w:r>
      <w:r>
        <w:rPr>
          <w:rFonts w:hint="eastAsia" w:ascii="宋体" w:hAnsi="宋体" w:cs="宋体"/>
          <w:color w:val="000000"/>
          <w:u w:val="single"/>
        </w:rPr>
        <w:t xml:space="preserve">       </w:t>
      </w:r>
      <w:r>
        <w:rPr>
          <w:rFonts w:hint="eastAsia" w:ascii="宋体" w:hAnsi="宋体" w:cs="宋体"/>
          <w:color w:val="000000"/>
        </w:rPr>
        <w:t>名，领班</w:t>
      </w:r>
      <w:r>
        <w:rPr>
          <w:rFonts w:hint="eastAsia" w:ascii="宋体" w:hAnsi="宋体" w:cs="宋体"/>
          <w:color w:val="000000"/>
          <w:u w:val="single"/>
        </w:rPr>
        <w:t xml:space="preserve">     </w:t>
      </w:r>
      <w:r>
        <w:rPr>
          <w:rFonts w:hint="eastAsia" w:ascii="宋体" w:hAnsi="宋体" w:cs="宋体"/>
          <w:color w:val="000000"/>
        </w:rPr>
        <w:t>名），50岁以下员工比例为</w:t>
      </w:r>
      <w:r>
        <w:rPr>
          <w:rFonts w:hint="eastAsia" w:ascii="宋体" w:hAnsi="宋体" w:cs="宋体"/>
          <w:color w:val="000000"/>
          <w:u w:val="single"/>
        </w:rPr>
        <w:t xml:space="preserve"> </w:t>
      </w:r>
      <w:r>
        <w:rPr>
          <w:rFonts w:hint="eastAsia" w:ascii="宋体" w:hAnsi="宋体" w:cs="宋体"/>
          <w:color w:val="000000"/>
          <w:u w:val="single"/>
          <w:lang w:val="en-US" w:eastAsia="zh-CN"/>
        </w:rPr>
        <w:t xml:space="preserve">  </w:t>
      </w:r>
      <w:r>
        <w:rPr>
          <w:rFonts w:hint="eastAsia" w:ascii="宋体" w:hAnsi="宋体" w:cs="宋体"/>
          <w:color w:val="000000"/>
          <w:u w:val="single"/>
        </w:rPr>
        <w:t xml:space="preserve">  </w:t>
      </w:r>
      <w:r>
        <w:rPr>
          <w:rFonts w:hint="eastAsia" w:ascii="宋体" w:hAnsi="宋体" w:cs="宋体"/>
          <w:color w:val="000000"/>
        </w:rPr>
        <w:t>%，最高年龄不超过60岁，且55-60岁的人员比例不超过20%。一年以上的清洁工作经验员工比例不低于 30 %。（人员到岗以甲方正式通知函为依据，分批进场，结合实际进场具体人数进行费用核算）</w:t>
      </w:r>
      <w:r>
        <w:rPr>
          <w:rFonts w:hint="eastAsia" w:ascii="宋体" w:hAnsi="宋体" w:cs="宋体"/>
          <w:color w:val="000000"/>
          <w:lang w:eastAsia="zh-CN"/>
        </w:rPr>
        <w:t>。</w:t>
      </w:r>
    </w:p>
    <w:p w14:paraId="5BC4893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rPr>
      </w:pPr>
      <w:r>
        <w:rPr>
          <w:rFonts w:hint="eastAsia" w:ascii="宋体" w:hAnsi="宋体" w:cs="宋体"/>
          <w:color w:val="000000"/>
        </w:rPr>
        <w:t>2</w:t>
      </w:r>
      <w:r>
        <w:rPr>
          <w:rFonts w:hint="eastAsia" w:ascii="宋体" w:hAnsi="宋体" w:cs="宋体"/>
          <w:color w:val="000000"/>
          <w:lang w:eastAsia="zh-CN"/>
        </w:rPr>
        <w:t>、</w:t>
      </w:r>
      <w:r>
        <w:rPr>
          <w:rFonts w:hint="eastAsia" w:ascii="宋体" w:hAnsi="宋体" w:cs="宋体"/>
          <w:color w:val="000000"/>
        </w:rPr>
        <w:t>乙方派驻项目的石材养护员工人数为</w:t>
      </w:r>
      <w:r>
        <w:rPr>
          <w:rFonts w:hint="eastAsia" w:ascii="宋体" w:hAnsi="宋体" w:cs="宋体"/>
          <w:color w:val="000000"/>
          <w:u w:val="single"/>
        </w:rPr>
        <w:t xml:space="preserve">     </w:t>
      </w:r>
      <w:r>
        <w:rPr>
          <w:rFonts w:hint="eastAsia" w:ascii="宋体" w:hAnsi="宋体" w:cs="宋体"/>
          <w:color w:val="000000"/>
        </w:rPr>
        <w:t>人（含现场领班</w:t>
      </w:r>
      <w:r>
        <w:rPr>
          <w:rFonts w:hint="eastAsia" w:ascii="宋体" w:hAnsi="宋体" w:cs="宋体"/>
          <w:color w:val="000000"/>
          <w:u w:val="single"/>
        </w:rPr>
        <w:t xml:space="preserve">  </w:t>
      </w:r>
      <w:r>
        <w:rPr>
          <w:rFonts w:hint="eastAsia" w:ascii="宋体" w:hAnsi="宋体" w:cs="宋体"/>
          <w:color w:val="000000"/>
        </w:rPr>
        <w:t>人），员工年龄不超过55岁，驻场人员需持石材养护上岗证书或通过服务中心现场考核；服务人员操作技能熟练、素质良好、服务热情、形象好、气质佳、身体健康、普通话流利，乙方派驻甲方的服务人员若调整或更换，须征得甲方同意后并提供更换后的服务人员有关资料复印件并加盖公章供甲方存档。</w:t>
      </w:r>
    </w:p>
    <w:p w14:paraId="58843F66">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b/>
          <w:bCs/>
          <w:color w:val="000000"/>
          <w:lang w:eastAsia="zh-CN"/>
        </w:rPr>
      </w:pPr>
      <w:r>
        <w:rPr>
          <w:rFonts w:hint="eastAsia" w:ascii="宋体" w:hAnsi="宋体" w:cs="宋体"/>
          <w:color w:val="000000"/>
        </w:rPr>
        <w:t>3</w:t>
      </w:r>
      <w:r>
        <w:rPr>
          <w:rFonts w:hint="eastAsia" w:ascii="宋体" w:hAnsi="宋体" w:cs="宋体"/>
          <w:color w:val="000000"/>
          <w:lang w:eastAsia="zh-CN"/>
        </w:rPr>
        <w:t>、</w:t>
      </w:r>
      <w:r>
        <w:rPr>
          <w:rFonts w:hint="eastAsia" w:ascii="宋体" w:hAnsi="宋体" w:cs="宋体"/>
          <w:color w:val="000000"/>
        </w:rPr>
        <w:t>甲方有权根据现场写字楼出租情况进行增减保洁人员。</w:t>
      </w:r>
    </w:p>
    <w:p w14:paraId="41E3A03B">
      <w:pPr>
        <w:numPr>
          <w:ilvl w:val="0"/>
          <w:numId w:val="0"/>
        </w:numPr>
        <w:spacing w:line="360" w:lineRule="auto"/>
        <w:ind w:leftChars="0"/>
        <w:rPr>
          <w:rFonts w:hint="eastAsia" w:ascii="宋体" w:hAnsi="宋体" w:eastAsia="宋体" w:cs="宋体"/>
          <w:b/>
          <w:bCs/>
          <w:color w:val="000000"/>
          <w:lang w:eastAsia="zh-CN"/>
        </w:rPr>
      </w:pPr>
      <w:r>
        <w:rPr>
          <w:rFonts w:hint="eastAsia" w:ascii="宋体" w:hAnsi="宋体" w:cs="宋体"/>
          <w:b/>
          <w:bCs/>
          <w:color w:val="000000"/>
          <w:lang w:eastAsia="zh-CN"/>
        </w:rPr>
        <w:t>五、合同履约保证金</w:t>
      </w:r>
    </w:p>
    <w:p w14:paraId="7E5C5F15">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Cs/>
          <w:color w:val="000000"/>
        </w:rPr>
      </w:pPr>
      <w:r>
        <w:rPr>
          <w:rFonts w:hint="eastAsia" w:ascii="宋体" w:hAnsi="宋体" w:cs="宋体"/>
          <w:bCs/>
          <w:color w:val="000000"/>
          <w:lang w:val="en-US" w:eastAsia="zh-CN"/>
        </w:rPr>
        <w:t>1、</w:t>
      </w:r>
      <w:r>
        <w:rPr>
          <w:rFonts w:hint="eastAsia" w:ascii="宋体" w:hAnsi="宋体" w:cs="宋体"/>
          <w:bCs/>
          <w:color w:val="000000"/>
        </w:rPr>
        <w:t>本合同履约保证金为¥</w:t>
      </w:r>
      <w:r>
        <w:rPr>
          <w:rFonts w:hint="eastAsia" w:ascii="宋体" w:hAnsi="宋体" w:cs="宋体"/>
          <w:bCs/>
          <w:color w:val="000000"/>
          <w:lang w:val="en-US" w:eastAsia="zh-CN"/>
        </w:rPr>
        <w:t xml:space="preserve"> </w:t>
      </w:r>
      <w:r>
        <w:rPr>
          <w:rFonts w:hint="eastAsia" w:ascii="宋体" w:hAnsi="宋体" w:cs="宋体"/>
          <w:bCs/>
          <w:color w:val="000000"/>
        </w:rPr>
        <w:t>200,000.00元，乙方应于本合同签署后7日内支付至甲方指定账户。</w:t>
      </w:r>
    </w:p>
    <w:p w14:paraId="616A15BC">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Cs/>
          <w:color w:val="000000"/>
        </w:rPr>
      </w:pPr>
      <w:r>
        <w:rPr>
          <w:rFonts w:hint="eastAsia" w:ascii="宋体" w:hAnsi="宋体" w:cs="宋体"/>
          <w:bCs/>
          <w:color w:val="000000"/>
        </w:rPr>
        <w:t>2</w:t>
      </w:r>
      <w:r>
        <w:rPr>
          <w:rFonts w:hint="eastAsia" w:ascii="宋体" w:hAnsi="宋体" w:cs="宋体"/>
          <w:bCs/>
          <w:color w:val="000000"/>
          <w:lang w:eastAsia="zh-CN"/>
        </w:rPr>
        <w:t>、</w:t>
      </w:r>
      <w:r>
        <w:rPr>
          <w:rFonts w:hint="eastAsia" w:ascii="宋体" w:hAnsi="宋体" w:cs="宋体"/>
          <w:bCs/>
          <w:color w:val="000000"/>
        </w:rPr>
        <w:t>履约保证金的保证范围包括但不限于：合同约定的乙方违约责任、乙方给甲方或第三方造成的人身或财产损失或行政、刑事赔偿、罚款、罚金、滞纳金等。</w:t>
      </w:r>
    </w:p>
    <w:p w14:paraId="238A96B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Cs/>
          <w:color w:val="000000"/>
        </w:rPr>
      </w:pPr>
      <w:r>
        <w:rPr>
          <w:rFonts w:hint="eastAsia" w:ascii="宋体" w:hAnsi="宋体" w:cs="宋体"/>
          <w:bCs/>
          <w:color w:val="000000"/>
          <w:lang w:val="en-US" w:eastAsia="zh-CN"/>
        </w:rPr>
        <w:t>3、</w:t>
      </w:r>
      <w:r>
        <w:rPr>
          <w:rFonts w:hint="eastAsia" w:ascii="宋体" w:hAnsi="宋体" w:cs="宋体"/>
          <w:bCs/>
          <w:color w:val="000000"/>
        </w:rPr>
        <w:t>乙方出现本合同约定情形（包括但不限于乙方违约、甲方垫付款项、甲方产生维权费用及其他一切损失）的，甲方有权直接扣减乙方的履约保证金，当履约保证金数额不足时，乙方应当在接到甲方通知之日起三日内补足，否则乙方行为构成违约，甲方有权根据合同约定要求乙方承担违约责任，且甲方有权单方解除合同。</w:t>
      </w:r>
    </w:p>
    <w:p w14:paraId="47D6222C">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
          <w:bCs w:val="0"/>
          <w:color w:val="000000" w:themeColor="text1"/>
          <w:highlight w:val="none"/>
          <w:lang w:eastAsia="zh-CN"/>
        </w:rPr>
      </w:pPr>
      <w:r>
        <w:rPr>
          <w:rFonts w:hint="eastAsia" w:ascii="宋体" w:hAnsi="宋体" w:cs="宋体"/>
          <w:bCs/>
          <w:color w:val="000000"/>
          <w:lang w:val="en-US" w:eastAsia="zh-CN"/>
        </w:rPr>
        <w:t>4、</w:t>
      </w:r>
      <w:r>
        <w:rPr>
          <w:rFonts w:hint="eastAsia" w:ascii="宋体" w:hAnsi="宋体" w:cs="宋体"/>
          <w:bCs/>
          <w:color w:val="000000"/>
        </w:rPr>
        <w:t>若合同期内乙方无任何违约情形，甲方于合同期满30个工作日内将履约保证金无息退还至乙方账户。</w:t>
      </w:r>
    </w:p>
    <w:p w14:paraId="1DBA6306">
      <w:pPr>
        <w:numPr>
          <w:ilvl w:val="0"/>
          <w:numId w:val="0"/>
        </w:numPr>
        <w:spacing w:line="360" w:lineRule="auto"/>
        <w:ind w:leftChars="0"/>
        <w:rPr>
          <w:rFonts w:hint="eastAsia" w:ascii="宋体" w:hAnsi="宋体" w:eastAsia="宋体" w:cs="宋体"/>
          <w:b/>
          <w:bCs w:val="0"/>
          <w:color w:val="000000" w:themeColor="text1"/>
          <w:lang w:eastAsia="zh-CN"/>
        </w:rPr>
      </w:pPr>
      <w:r>
        <w:rPr>
          <w:rFonts w:hint="eastAsia" w:ascii="宋体" w:hAnsi="宋体" w:cs="宋体"/>
          <w:b/>
          <w:bCs/>
          <w:color w:val="000000"/>
          <w:lang w:eastAsia="zh-CN"/>
        </w:rPr>
        <w:t>六</w:t>
      </w:r>
      <w:r>
        <w:rPr>
          <w:rFonts w:hint="eastAsia" w:ascii="宋体" w:hAnsi="宋体" w:cs="宋体"/>
          <w:b/>
          <w:bCs w:val="0"/>
          <w:color w:val="000000" w:themeColor="text1"/>
          <w:highlight w:val="none"/>
          <w:lang w:eastAsia="zh-CN"/>
        </w:rPr>
        <w:t>、合同费用</w:t>
      </w:r>
    </w:p>
    <w:tbl>
      <w:tblPr>
        <w:tblStyle w:val="25"/>
        <w:tblW w:w="10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361"/>
        <w:gridCol w:w="1361"/>
        <w:gridCol w:w="1361"/>
        <w:gridCol w:w="1361"/>
        <w:gridCol w:w="1361"/>
        <w:gridCol w:w="1361"/>
        <w:gridCol w:w="1361"/>
      </w:tblGrid>
      <w:tr w14:paraId="4863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1361" w:type="dxa"/>
            <w:noWrap w:val="0"/>
            <w:vAlign w:val="center"/>
          </w:tcPr>
          <w:p w14:paraId="031D0C85">
            <w:pPr>
              <w:bidi w:val="0"/>
              <w:jc w:val="center"/>
              <w:rPr>
                <w:rFonts w:hint="eastAsia"/>
                <w:sz w:val="20"/>
                <w:szCs w:val="20"/>
              </w:rPr>
            </w:pPr>
            <w:r>
              <w:rPr>
                <w:rFonts w:hint="eastAsia"/>
                <w:sz w:val="20"/>
                <w:szCs w:val="20"/>
              </w:rPr>
              <w:t>项目</w:t>
            </w:r>
          </w:p>
        </w:tc>
        <w:tc>
          <w:tcPr>
            <w:tcW w:w="1361" w:type="dxa"/>
            <w:noWrap w:val="0"/>
            <w:vAlign w:val="center"/>
          </w:tcPr>
          <w:p w14:paraId="6F762343">
            <w:pPr>
              <w:bidi w:val="0"/>
              <w:jc w:val="center"/>
              <w:rPr>
                <w:sz w:val="20"/>
                <w:szCs w:val="20"/>
              </w:rPr>
            </w:pPr>
            <w:r>
              <w:rPr>
                <w:rFonts w:hint="eastAsia"/>
                <w:sz w:val="20"/>
                <w:szCs w:val="20"/>
              </w:rPr>
              <w:t>服务人数/面积</w:t>
            </w:r>
          </w:p>
        </w:tc>
        <w:tc>
          <w:tcPr>
            <w:tcW w:w="1361" w:type="dxa"/>
            <w:noWrap w:val="0"/>
            <w:vAlign w:val="center"/>
          </w:tcPr>
          <w:p w14:paraId="70AEDD29">
            <w:pPr>
              <w:bidi w:val="0"/>
              <w:jc w:val="center"/>
              <w:rPr>
                <w:rFonts w:hint="eastAsia"/>
                <w:sz w:val="20"/>
                <w:szCs w:val="20"/>
              </w:rPr>
            </w:pPr>
            <w:r>
              <w:rPr>
                <w:rFonts w:hint="eastAsia"/>
                <w:sz w:val="20"/>
                <w:szCs w:val="20"/>
              </w:rPr>
              <w:t>不含税单价</w:t>
            </w:r>
          </w:p>
        </w:tc>
        <w:tc>
          <w:tcPr>
            <w:tcW w:w="1361" w:type="dxa"/>
            <w:noWrap w:val="0"/>
            <w:vAlign w:val="center"/>
          </w:tcPr>
          <w:p w14:paraId="5D8FD6D1">
            <w:pPr>
              <w:bidi w:val="0"/>
              <w:jc w:val="center"/>
              <w:rPr>
                <w:rFonts w:hint="eastAsia"/>
                <w:sz w:val="20"/>
                <w:szCs w:val="20"/>
              </w:rPr>
            </w:pPr>
            <w:r>
              <w:rPr>
                <w:rFonts w:hint="eastAsia"/>
                <w:sz w:val="20"/>
                <w:szCs w:val="20"/>
              </w:rPr>
              <w:t>税金</w:t>
            </w:r>
          </w:p>
        </w:tc>
        <w:tc>
          <w:tcPr>
            <w:tcW w:w="1361" w:type="dxa"/>
            <w:noWrap w:val="0"/>
            <w:vAlign w:val="center"/>
          </w:tcPr>
          <w:p w14:paraId="78EAAEE7">
            <w:pPr>
              <w:bidi w:val="0"/>
              <w:jc w:val="center"/>
              <w:rPr>
                <w:rFonts w:hint="eastAsia"/>
                <w:sz w:val="20"/>
                <w:szCs w:val="20"/>
              </w:rPr>
            </w:pPr>
            <w:r>
              <w:rPr>
                <w:rFonts w:hint="eastAsia"/>
                <w:sz w:val="20"/>
                <w:szCs w:val="20"/>
              </w:rPr>
              <w:t>含税单价</w:t>
            </w:r>
          </w:p>
        </w:tc>
        <w:tc>
          <w:tcPr>
            <w:tcW w:w="1361" w:type="dxa"/>
            <w:noWrap w:val="0"/>
            <w:vAlign w:val="center"/>
          </w:tcPr>
          <w:p w14:paraId="29AD9F5E">
            <w:pPr>
              <w:bidi w:val="0"/>
              <w:jc w:val="center"/>
              <w:rPr>
                <w:rFonts w:hint="eastAsia"/>
                <w:sz w:val="20"/>
                <w:szCs w:val="20"/>
              </w:rPr>
            </w:pPr>
            <w:r>
              <w:rPr>
                <w:rFonts w:hint="eastAsia"/>
                <w:sz w:val="20"/>
                <w:szCs w:val="20"/>
              </w:rPr>
              <w:t>年费用（元）</w:t>
            </w:r>
          </w:p>
        </w:tc>
        <w:tc>
          <w:tcPr>
            <w:tcW w:w="1361" w:type="dxa"/>
            <w:noWrap w:val="0"/>
            <w:vAlign w:val="center"/>
          </w:tcPr>
          <w:p w14:paraId="36D92117">
            <w:pPr>
              <w:bidi w:val="0"/>
              <w:jc w:val="center"/>
              <w:rPr>
                <w:rFonts w:hint="eastAsia"/>
                <w:sz w:val="20"/>
                <w:szCs w:val="20"/>
              </w:rPr>
            </w:pPr>
            <w:r>
              <w:rPr>
                <w:rFonts w:hint="eastAsia"/>
                <w:sz w:val="20"/>
                <w:szCs w:val="20"/>
              </w:rPr>
              <w:t>总价（元）</w:t>
            </w:r>
          </w:p>
        </w:tc>
        <w:tc>
          <w:tcPr>
            <w:tcW w:w="1361" w:type="dxa"/>
            <w:noWrap w:val="0"/>
            <w:vAlign w:val="center"/>
          </w:tcPr>
          <w:p w14:paraId="47B68C62">
            <w:pPr>
              <w:bidi w:val="0"/>
              <w:jc w:val="center"/>
              <w:rPr>
                <w:rFonts w:hint="eastAsia"/>
                <w:sz w:val="20"/>
                <w:szCs w:val="20"/>
              </w:rPr>
            </w:pPr>
            <w:r>
              <w:rPr>
                <w:rFonts w:hint="eastAsia"/>
                <w:sz w:val="20"/>
                <w:szCs w:val="20"/>
              </w:rPr>
              <w:t>备注</w:t>
            </w:r>
          </w:p>
        </w:tc>
      </w:tr>
      <w:tr w14:paraId="0B21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1" w:type="dxa"/>
            <w:noWrap w:val="0"/>
            <w:vAlign w:val="center"/>
          </w:tcPr>
          <w:p w14:paraId="6AC0BA48">
            <w:pPr>
              <w:bidi w:val="0"/>
              <w:jc w:val="center"/>
              <w:rPr>
                <w:rFonts w:hint="eastAsia"/>
                <w:sz w:val="20"/>
                <w:szCs w:val="20"/>
              </w:rPr>
            </w:pPr>
            <w:r>
              <w:rPr>
                <w:rFonts w:hint="eastAsia"/>
                <w:sz w:val="20"/>
                <w:szCs w:val="20"/>
              </w:rPr>
              <w:t>公共区域日常清洁服务费用</w:t>
            </w:r>
          </w:p>
        </w:tc>
        <w:tc>
          <w:tcPr>
            <w:tcW w:w="1361" w:type="dxa"/>
            <w:noWrap w:val="0"/>
            <w:vAlign w:val="center"/>
          </w:tcPr>
          <w:p w14:paraId="4BEE45DB">
            <w:pPr>
              <w:bidi w:val="0"/>
              <w:jc w:val="center"/>
              <w:rPr>
                <w:rFonts w:hint="eastAsia"/>
                <w:sz w:val="20"/>
                <w:szCs w:val="20"/>
              </w:rPr>
            </w:pPr>
            <w:r>
              <w:rPr>
                <w:rFonts w:hint="eastAsia"/>
                <w:sz w:val="20"/>
                <w:szCs w:val="20"/>
                <w:u w:val="single"/>
                <w:lang w:val="en-US" w:eastAsia="zh-CN"/>
              </w:rPr>
              <w:t xml:space="preserve">   </w:t>
            </w:r>
            <w:r>
              <w:rPr>
                <w:rFonts w:hint="eastAsia"/>
                <w:sz w:val="20"/>
                <w:szCs w:val="20"/>
              </w:rPr>
              <w:t>人</w:t>
            </w:r>
          </w:p>
        </w:tc>
        <w:tc>
          <w:tcPr>
            <w:tcW w:w="1361" w:type="dxa"/>
            <w:noWrap w:val="0"/>
            <w:vAlign w:val="center"/>
          </w:tcPr>
          <w:p w14:paraId="4375A050">
            <w:pPr>
              <w:bidi w:val="0"/>
              <w:jc w:val="center"/>
              <w:rPr>
                <w:rFonts w:hint="eastAsia"/>
                <w:sz w:val="20"/>
                <w:szCs w:val="20"/>
              </w:rPr>
            </w:pPr>
            <w:r>
              <w:rPr>
                <w:rFonts w:hint="eastAsia"/>
                <w:sz w:val="20"/>
                <w:szCs w:val="20"/>
                <w:u w:val="single"/>
                <w:lang w:val="en-US" w:eastAsia="zh-CN"/>
              </w:rPr>
              <w:t xml:space="preserve">   </w:t>
            </w:r>
            <w:r>
              <w:rPr>
                <w:rFonts w:hint="eastAsia"/>
                <w:sz w:val="20"/>
                <w:szCs w:val="20"/>
              </w:rPr>
              <w:t>元/人/月</w:t>
            </w:r>
          </w:p>
        </w:tc>
        <w:tc>
          <w:tcPr>
            <w:tcW w:w="1361" w:type="dxa"/>
            <w:noWrap w:val="0"/>
            <w:vAlign w:val="center"/>
          </w:tcPr>
          <w:p w14:paraId="5DC93977">
            <w:pPr>
              <w:bidi w:val="0"/>
              <w:jc w:val="center"/>
              <w:rPr>
                <w:sz w:val="20"/>
                <w:szCs w:val="20"/>
              </w:rPr>
            </w:pPr>
            <w:r>
              <w:rPr>
                <w:rFonts w:hint="eastAsia"/>
                <w:sz w:val="20"/>
                <w:szCs w:val="20"/>
                <w:u w:val="single"/>
                <w:lang w:val="en-US" w:eastAsia="zh-CN"/>
              </w:rPr>
              <w:t xml:space="preserve">   </w:t>
            </w:r>
            <w:r>
              <w:rPr>
                <w:rFonts w:hint="eastAsia"/>
                <w:sz w:val="20"/>
                <w:szCs w:val="20"/>
              </w:rPr>
              <w:t>元/人/月</w:t>
            </w:r>
          </w:p>
        </w:tc>
        <w:tc>
          <w:tcPr>
            <w:tcW w:w="1361" w:type="dxa"/>
            <w:noWrap w:val="0"/>
            <w:vAlign w:val="center"/>
          </w:tcPr>
          <w:p w14:paraId="6F7C493D">
            <w:pPr>
              <w:bidi w:val="0"/>
              <w:jc w:val="center"/>
              <w:rPr>
                <w:sz w:val="20"/>
                <w:szCs w:val="20"/>
              </w:rPr>
            </w:pPr>
            <w:r>
              <w:rPr>
                <w:rFonts w:hint="eastAsia"/>
                <w:sz w:val="20"/>
                <w:szCs w:val="20"/>
                <w:u w:val="single"/>
                <w:lang w:val="en-US" w:eastAsia="zh-CN"/>
              </w:rPr>
              <w:t xml:space="preserve">   </w:t>
            </w:r>
            <w:r>
              <w:rPr>
                <w:rFonts w:hint="eastAsia"/>
                <w:sz w:val="20"/>
                <w:szCs w:val="20"/>
              </w:rPr>
              <w:t>元/人/月</w:t>
            </w:r>
          </w:p>
        </w:tc>
        <w:tc>
          <w:tcPr>
            <w:tcW w:w="1361" w:type="dxa"/>
            <w:noWrap w:val="0"/>
            <w:vAlign w:val="center"/>
          </w:tcPr>
          <w:p w14:paraId="1F95D092">
            <w:pPr>
              <w:bidi w:val="0"/>
              <w:jc w:val="center"/>
              <w:rPr>
                <w:sz w:val="20"/>
                <w:szCs w:val="20"/>
              </w:rPr>
            </w:pPr>
          </w:p>
        </w:tc>
        <w:tc>
          <w:tcPr>
            <w:tcW w:w="1361" w:type="dxa"/>
            <w:noWrap w:val="0"/>
            <w:vAlign w:val="center"/>
          </w:tcPr>
          <w:p w14:paraId="795D8661">
            <w:pPr>
              <w:bidi w:val="0"/>
              <w:jc w:val="center"/>
              <w:rPr>
                <w:rFonts w:hint="eastAsia"/>
                <w:sz w:val="20"/>
                <w:szCs w:val="20"/>
              </w:rPr>
            </w:pPr>
          </w:p>
        </w:tc>
        <w:tc>
          <w:tcPr>
            <w:tcW w:w="1361" w:type="dxa"/>
            <w:noWrap w:val="0"/>
            <w:vAlign w:val="center"/>
          </w:tcPr>
          <w:p w14:paraId="6D6EAF68">
            <w:pPr>
              <w:bidi w:val="0"/>
              <w:jc w:val="center"/>
              <w:rPr>
                <w:rFonts w:hint="eastAsia"/>
                <w:sz w:val="20"/>
                <w:szCs w:val="20"/>
              </w:rPr>
            </w:pPr>
            <w:r>
              <w:rPr>
                <w:rFonts w:hint="eastAsia"/>
                <w:sz w:val="20"/>
                <w:szCs w:val="20"/>
              </w:rPr>
              <w:t>含生活垃圾清运</w:t>
            </w:r>
          </w:p>
        </w:tc>
      </w:tr>
      <w:tr w14:paraId="071B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atLeast"/>
          <w:jc w:val="center"/>
        </w:trPr>
        <w:tc>
          <w:tcPr>
            <w:tcW w:w="1361" w:type="dxa"/>
            <w:noWrap w:val="0"/>
            <w:vAlign w:val="center"/>
          </w:tcPr>
          <w:p w14:paraId="75C3CC45">
            <w:pPr>
              <w:bidi w:val="0"/>
              <w:jc w:val="center"/>
              <w:rPr>
                <w:rFonts w:hint="eastAsia"/>
                <w:sz w:val="20"/>
                <w:szCs w:val="20"/>
              </w:rPr>
            </w:pPr>
            <w:r>
              <w:rPr>
                <w:rFonts w:hint="eastAsia"/>
                <w:sz w:val="20"/>
                <w:szCs w:val="20"/>
              </w:rPr>
              <w:t>石材养护服务费用</w:t>
            </w:r>
          </w:p>
        </w:tc>
        <w:tc>
          <w:tcPr>
            <w:tcW w:w="1361" w:type="dxa"/>
            <w:noWrap w:val="0"/>
            <w:vAlign w:val="center"/>
          </w:tcPr>
          <w:p w14:paraId="601ACC78">
            <w:pPr>
              <w:bidi w:val="0"/>
              <w:jc w:val="center"/>
              <w:rPr>
                <w:rFonts w:hint="eastAsia"/>
                <w:sz w:val="20"/>
                <w:szCs w:val="20"/>
              </w:rPr>
            </w:pPr>
            <w:r>
              <w:rPr>
                <w:rFonts w:hint="eastAsia"/>
                <w:sz w:val="20"/>
                <w:szCs w:val="20"/>
                <w:u w:val="single"/>
                <w:lang w:val="en-US" w:eastAsia="zh-CN"/>
              </w:rPr>
              <w:t xml:space="preserve">   </w:t>
            </w:r>
            <w:r>
              <w:rPr>
                <w:rFonts w:hint="eastAsia"/>
                <w:sz w:val="20"/>
                <w:szCs w:val="20"/>
              </w:rPr>
              <w:t>人</w:t>
            </w:r>
          </w:p>
        </w:tc>
        <w:tc>
          <w:tcPr>
            <w:tcW w:w="1361" w:type="dxa"/>
            <w:noWrap w:val="0"/>
            <w:vAlign w:val="center"/>
          </w:tcPr>
          <w:p w14:paraId="32505C7F">
            <w:pPr>
              <w:bidi w:val="0"/>
              <w:jc w:val="center"/>
              <w:rPr>
                <w:rFonts w:hint="eastAsia"/>
                <w:sz w:val="20"/>
                <w:szCs w:val="20"/>
              </w:rPr>
            </w:pPr>
            <w:r>
              <w:rPr>
                <w:rFonts w:hint="eastAsia"/>
                <w:sz w:val="20"/>
                <w:szCs w:val="20"/>
                <w:u w:val="single"/>
                <w:lang w:val="en-US" w:eastAsia="zh-CN"/>
              </w:rPr>
              <w:t xml:space="preserve">   </w:t>
            </w:r>
            <w:r>
              <w:rPr>
                <w:rFonts w:hint="eastAsia"/>
                <w:sz w:val="20"/>
                <w:szCs w:val="20"/>
              </w:rPr>
              <w:t>元/人/月</w:t>
            </w:r>
          </w:p>
        </w:tc>
        <w:tc>
          <w:tcPr>
            <w:tcW w:w="1361" w:type="dxa"/>
            <w:noWrap w:val="0"/>
            <w:vAlign w:val="center"/>
          </w:tcPr>
          <w:p w14:paraId="2CBCC404">
            <w:pPr>
              <w:bidi w:val="0"/>
              <w:jc w:val="center"/>
              <w:rPr>
                <w:rFonts w:hint="eastAsia"/>
                <w:sz w:val="20"/>
                <w:szCs w:val="20"/>
              </w:rPr>
            </w:pPr>
            <w:r>
              <w:rPr>
                <w:rFonts w:hint="eastAsia"/>
                <w:sz w:val="20"/>
                <w:szCs w:val="20"/>
                <w:u w:val="single"/>
                <w:lang w:val="en-US" w:eastAsia="zh-CN"/>
              </w:rPr>
              <w:t xml:space="preserve">   </w:t>
            </w:r>
            <w:r>
              <w:rPr>
                <w:rFonts w:hint="eastAsia"/>
                <w:sz w:val="20"/>
                <w:szCs w:val="20"/>
              </w:rPr>
              <w:t>元/人/月</w:t>
            </w:r>
          </w:p>
        </w:tc>
        <w:tc>
          <w:tcPr>
            <w:tcW w:w="1361" w:type="dxa"/>
            <w:noWrap w:val="0"/>
            <w:vAlign w:val="center"/>
          </w:tcPr>
          <w:p w14:paraId="5AE6885F">
            <w:pPr>
              <w:bidi w:val="0"/>
              <w:jc w:val="center"/>
              <w:rPr>
                <w:rFonts w:hint="eastAsia"/>
                <w:sz w:val="20"/>
                <w:szCs w:val="20"/>
              </w:rPr>
            </w:pPr>
            <w:r>
              <w:rPr>
                <w:rFonts w:hint="eastAsia"/>
                <w:sz w:val="20"/>
                <w:szCs w:val="20"/>
                <w:u w:val="single"/>
                <w:lang w:val="en-US" w:eastAsia="zh-CN"/>
              </w:rPr>
              <w:t xml:space="preserve">   </w:t>
            </w:r>
            <w:r>
              <w:rPr>
                <w:rFonts w:hint="eastAsia"/>
                <w:sz w:val="20"/>
                <w:szCs w:val="20"/>
              </w:rPr>
              <w:t>元/人/月</w:t>
            </w:r>
          </w:p>
        </w:tc>
        <w:tc>
          <w:tcPr>
            <w:tcW w:w="1361" w:type="dxa"/>
            <w:noWrap w:val="0"/>
            <w:vAlign w:val="center"/>
          </w:tcPr>
          <w:p w14:paraId="79C79205">
            <w:pPr>
              <w:bidi w:val="0"/>
              <w:jc w:val="center"/>
              <w:rPr>
                <w:rFonts w:hint="eastAsia"/>
                <w:sz w:val="20"/>
                <w:szCs w:val="20"/>
              </w:rPr>
            </w:pPr>
          </w:p>
        </w:tc>
        <w:tc>
          <w:tcPr>
            <w:tcW w:w="1361" w:type="dxa"/>
            <w:noWrap w:val="0"/>
            <w:vAlign w:val="center"/>
          </w:tcPr>
          <w:p w14:paraId="36FA9F06">
            <w:pPr>
              <w:bidi w:val="0"/>
              <w:jc w:val="center"/>
              <w:rPr>
                <w:rFonts w:hint="eastAsia"/>
                <w:sz w:val="20"/>
                <w:szCs w:val="20"/>
              </w:rPr>
            </w:pPr>
          </w:p>
        </w:tc>
        <w:tc>
          <w:tcPr>
            <w:tcW w:w="1361" w:type="dxa"/>
            <w:noWrap w:val="0"/>
            <w:vAlign w:val="center"/>
          </w:tcPr>
          <w:p w14:paraId="4FE05C40">
            <w:pPr>
              <w:bidi w:val="0"/>
              <w:jc w:val="center"/>
              <w:rPr>
                <w:rFonts w:hint="eastAsia"/>
                <w:sz w:val="20"/>
                <w:szCs w:val="20"/>
              </w:rPr>
            </w:pPr>
            <w:r>
              <w:rPr>
                <w:rFonts w:hint="eastAsia"/>
                <w:sz w:val="20"/>
                <w:szCs w:val="20"/>
              </w:rPr>
              <w:t>循环，需持石材养护证书，机器、耗材甲供</w:t>
            </w:r>
          </w:p>
        </w:tc>
      </w:tr>
      <w:tr w14:paraId="2506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jc w:val="center"/>
        </w:trPr>
        <w:tc>
          <w:tcPr>
            <w:tcW w:w="1361" w:type="dxa"/>
            <w:noWrap w:val="0"/>
            <w:vAlign w:val="center"/>
          </w:tcPr>
          <w:p w14:paraId="0862DC41">
            <w:pPr>
              <w:bidi w:val="0"/>
              <w:jc w:val="center"/>
              <w:rPr>
                <w:rFonts w:hint="eastAsia"/>
                <w:sz w:val="20"/>
                <w:szCs w:val="20"/>
              </w:rPr>
            </w:pPr>
            <w:r>
              <w:rPr>
                <w:rFonts w:hint="eastAsia"/>
                <w:sz w:val="20"/>
                <w:szCs w:val="20"/>
              </w:rPr>
              <w:t>合计</w:t>
            </w:r>
          </w:p>
        </w:tc>
        <w:tc>
          <w:tcPr>
            <w:tcW w:w="1361" w:type="dxa"/>
            <w:noWrap w:val="0"/>
            <w:vAlign w:val="center"/>
          </w:tcPr>
          <w:p w14:paraId="68039BDE">
            <w:pPr>
              <w:bidi w:val="0"/>
              <w:jc w:val="center"/>
              <w:rPr>
                <w:rFonts w:hint="eastAsia" w:eastAsia="宋体"/>
                <w:sz w:val="20"/>
                <w:szCs w:val="20"/>
                <w:lang w:val="en-US" w:eastAsia="zh-CN"/>
              </w:rPr>
            </w:pPr>
            <w:r>
              <w:rPr>
                <w:rFonts w:hint="eastAsia"/>
                <w:sz w:val="20"/>
                <w:szCs w:val="20"/>
                <w:lang w:val="en-US" w:eastAsia="zh-CN"/>
              </w:rPr>
              <w:t>/</w:t>
            </w:r>
          </w:p>
        </w:tc>
        <w:tc>
          <w:tcPr>
            <w:tcW w:w="1361" w:type="dxa"/>
            <w:noWrap w:val="0"/>
            <w:vAlign w:val="center"/>
          </w:tcPr>
          <w:p w14:paraId="465E7F53">
            <w:pPr>
              <w:bidi w:val="0"/>
              <w:jc w:val="center"/>
              <w:rPr>
                <w:rFonts w:hint="eastAsia" w:eastAsia="宋体"/>
                <w:sz w:val="20"/>
                <w:szCs w:val="20"/>
                <w:lang w:val="en-US" w:eastAsia="zh-CN"/>
              </w:rPr>
            </w:pPr>
            <w:r>
              <w:rPr>
                <w:rFonts w:hint="eastAsia"/>
                <w:sz w:val="20"/>
                <w:szCs w:val="20"/>
                <w:lang w:val="en-US" w:eastAsia="zh-CN"/>
              </w:rPr>
              <w:t>/</w:t>
            </w:r>
          </w:p>
        </w:tc>
        <w:tc>
          <w:tcPr>
            <w:tcW w:w="1361" w:type="dxa"/>
            <w:noWrap w:val="0"/>
            <w:vAlign w:val="center"/>
          </w:tcPr>
          <w:p w14:paraId="1F1B6939">
            <w:pPr>
              <w:bidi w:val="0"/>
              <w:jc w:val="center"/>
              <w:rPr>
                <w:rFonts w:hint="eastAsia" w:eastAsia="宋体"/>
                <w:sz w:val="20"/>
                <w:szCs w:val="20"/>
                <w:lang w:val="en-US" w:eastAsia="zh-CN"/>
              </w:rPr>
            </w:pPr>
            <w:r>
              <w:rPr>
                <w:rFonts w:hint="eastAsia"/>
                <w:sz w:val="20"/>
                <w:szCs w:val="20"/>
                <w:lang w:val="en-US" w:eastAsia="zh-CN"/>
              </w:rPr>
              <w:t>/</w:t>
            </w:r>
          </w:p>
        </w:tc>
        <w:tc>
          <w:tcPr>
            <w:tcW w:w="1361" w:type="dxa"/>
            <w:noWrap w:val="0"/>
            <w:vAlign w:val="center"/>
          </w:tcPr>
          <w:p w14:paraId="4D459597">
            <w:pPr>
              <w:bidi w:val="0"/>
              <w:jc w:val="center"/>
              <w:rPr>
                <w:rFonts w:hint="eastAsia" w:eastAsia="宋体"/>
                <w:sz w:val="20"/>
                <w:szCs w:val="20"/>
                <w:lang w:val="en-US" w:eastAsia="zh-CN"/>
              </w:rPr>
            </w:pPr>
            <w:r>
              <w:rPr>
                <w:rFonts w:hint="eastAsia"/>
                <w:sz w:val="20"/>
                <w:szCs w:val="20"/>
                <w:lang w:val="en-US" w:eastAsia="zh-CN"/>
              </w:rPr>
              <w:t>/</w:t>
            </w:r>
          </w:p>
        </w:tc>
        <w:tc>
          <w:tcPr>
            <w:tcW w:w="1361" w:type="dxa"/>
            <w:noWrap w:val="0"/>
            <w:vAlign w:val="center"/>
          </w:tcPr>
          <w:p w14:paraId="58B0E15A">
            <w:pPr>
              <w:bidi w:val="0"/>
              <w:jc w:val="center"/>
              <w:rPr>
                <w:rFonts w:hint="eastAsia"/>
                <w:sz w:val="20"/>
                <w:szCs w:val="20"/>
              </w:rPr>
            </w:pPr>
          </w:p>
        </w:tc>
        <w:tc>
          <w:tcPr>
            <w:tcW w:w="1361" w:type="dxa"/>
            <w:noWrap w:val="0"/>
            <w:vAlign w:val="center"/>
          </w:tcPr>
          <w:p w14:paraId="2EB8AAEE">
            <w:pPr>
              <w:bidi w:val="0"/>
              <w:jc w:val="center"/>
              <w:rPr>
                <w:rFonts w:hint="eastAsia"/>
                <w:sz w:val="20"/>
                <w:szCs w:val="20"/>
              </w:rPr>
            </w:pPr>
          </w:p>
        </w:tc>
        <w:tc>
          <w:tcPr>
            <w:tcW w:w="1361" w:type="dxa"/>
            <w:noWrap w:val="0"/>
            <w:vAlign w:val="center"/>
          </w:tcPr>
          <w:p w14:paraId="6012876A">
            <w:pPr>
              <w:bidi w:val="0"/>
              <w:jc w:val="center"/>
              <w:rPr>
                <w:rFonts w:hint="eastAsia"/>
                <w:sz w:val="20"/>
                <w:szCs w:val="20"/>
              </w:rPr>
            </w:pPr>
          </w:p>
        </w:tc>
      </w:tr>
    </w:tbl>
    <w:p w14:paraId="3C050024">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000000"/>
          <w:lang w:eastAsia="zh-CN"/>
        </w:rPr>
      </w:pPr>
      <w:r>
        <w:rPr>
          <w:rFonts w:hint="eastAsia" w:ascii="宋体" w:hAnsi="宋体" w:cs="宋体"/>
          <w:color w:val="000000"/>
        </w:rPr>
        <w:t>1</w:t>
      </w:r>
      <w:r>
        <w:rPr>
          <w:rFonts w:hint="eastAsia" w:ascii="宋体" w:hAnsi="宋体" w:cs="宋体"/>
          <w:color w:val="000000"/>
          <w:lang w:eastAsia="zh-CN"/>
        </w:rPr>
        <w:t>、</w:t>
      </w:r>
      <w:r>
        <w:rPr>
          <w:rFonts w:hint="eastAsia" w:ascii="宋体" w:hAnsi="宋体" w:cs="宋体"/>
          <w:color w:val="000000"/>
        </w:rPr>
        <w:t>清洁</w:t>
      </w:r>
      <w:r>
        <w:rPr>
          <w:rFonts w:hint="eastAsia" w:ascii="宋体" w:hAnsi="宋体" w:cs="宋体"/>
          <w:color w:val="000000"/>
          <w:lang w:val="en-US" w:eastAsia="zh-CN"/>
        </w:rPr>
        <w:t>服务</w:t>
      </w:r>
      <w:r>
        <w:rPr>
          <w:rFonts w:hint="eastAsia" w:ascii="宋体" w:hAnsi="宋体" w:cs="宋体"/>
          <w:color w:val="000000"/>
        </w:rPr>
        <w:t>价格，人均单价：</w:t>
      </w:r>
      <w:r>
        <w:rPr>
          <w:rFonts w:hint="eastAsia" w:ascii="宋体" w:hAnsi="宋体" w:cs="宋体"/>
          <w:color w:val="000000"/>
          <w:u w:val="single"/>
          <w:lang w:val="en-US" w:eastAsia="zh-CN"/>
        </w:rPr>
        <w:t xml:space="preserve">     </w:t>
      </w:r>
      <w:r>
        <w:rPr>
          <w:rFonts w:hint="eastAsia" w:ascii="宋体" w:hAnsi="宋体" w:cs="宋体"/>
          <w:color w:val="000000"/>
        </w:rPr>
        <w:t>元/人/月，总配置</w:t>
      </w:r>
      <w:r>
        <w:rPr>
          <w:rFonts w:hint="eastAsia" w:ascii="宋体" w:hAnsi="宋体" w:cs="宋体"/>
          <w:color w:val="000000"/>
          <w:u w:val="single"/>
          <w:lang w:val="en-US" w:eastAsia="zh-CN"/>
        </w:rPr>
        <w:t xml:space="preserve">     </w:t>
      </w:r>
      <w:r>
        <w:rPr>
          <w:rFonts w:hint="eastAsia" w:ascii="宋体" w:hAnsi="宋体" w:cs="宋体"/>
          <w:color w:val="000000"/>
        </w:rPr>
        <w:t>人</w:t>
      </w:r>
      <w:r>
        <w:rPr>
          <w:rFonts w:hint="eastAsia" w:ascii="宋体" w:hAnsi="宋体" w:cs="宋体"/>
          <w:color w:val="000000"/>
          <w:lang w:eastAsia="zh-CN"/>
        </w:rPr>
        <w:t>；</w:t>
      </w:r>
      <w:r>
        <w:rPr>
          <w:rFonts w:hint="eastAsia" w:ascii="宋体" w:hAnsi="宋体" w:cs="宋体"/>
          <w:color w:val="000000"/>
          <w:lang w:val="en-US" w:eastAsia="zh-CN"/>
        </w:rPr>
        <w:t>每月价格为：</w:t>
      </w:r>
      <w:r>
        <w:rPr>
          <w:rFonts w:hint="eastAsia" w:ascii="宋体" w:hAnsi="宋体" w:cs="宋体"/>
          <w:color w:val="000000"/>
          <w:u w:val="single"/>
          <w:lang w:val="en-US" w:eastAsia="zh-CN"/>
        </w:rPr>
        <w:t xml:space="preserve">      </w:t>
      </w:r>
      <w:r>
        <w:rPr>
          <w:rFonts w:hint="eastAsia" w:ascii="宋体" w:hAnsi="宋体" w:cs="宋体"/>
          <w:color w:val="000000"/>
          <w:u w:val="none"/>
          <w:lang w:val="en-US" w:eastAsia="zh-CN"/>
        </w:rPr>
        <w:t>元，</w:t>
      </w:r>
      <w:r>
        <w:rPr>
          <w:rFonts w:hint="eastAsia" w:ascii="宋体" w:hAnsi="宋体" w:cs="宋体"/>
          <w:color w:val="000000"/>
        </w:rPr>
        <w:t>两年总价：</w:t>
      </w:r>
      <w:r>
        <w:rPr>
          <w:rFonts w:hint="eastAsia" w:ascii="宋体" w:hAnsi="宋体" w:cs="宋体"/>
          <w:color w:val="000000"/>
          <w:u w:val="single"/>
          <w:lang w:val="en-US" w:eastAsia="zh-CN"/>
        </w:rPr>
        <w:t xml:space="preserve">      </w:t>
      </w:r>
      <w:r>
        <w:rPr>
          <w:rFonts w:hint="eastAsia" w:ascii="宋体" w:hAnsi="宋体" w:cs="宋体"/>
          <w:color w:val="000000"/>
        </w:rPr>
        <w:t>元（含  %增值税专用发票）。甲方将按每月实际出勤人数结算，支付乙方综合服务费</w:t>
      </w:r>
      <w:r>
        <w:rPr>
          <w:rFonts w:hint="eastAsia" w:ascii="宋体" w:hAnsi="宋体" w:cs="宋体"/>
          <w:color w:val="000000"/>
          <w:lang w:eastAsia="zh-CN"/>
        </w:rPr>
        <w:t>；</w:t>
      </w:r>
    </w:p>
    <w:p w14:paraId="335FBFA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000000"/>
          <w:lang w:eastAsia="zh-CN"/>
        </w:rPr>
      </w:pPr>
      <w:r>
        <w:rPr>
          <w:rFonts w:hint="eastAsia" w:ascii="宋体" w:hAnsi="宋体" w:cs="宋体"/>
          <w:color w:val="000000"/>
        </w:rPr>
        <w:t>2</w:t>
      </w:r>
      <w:r>
        <w:rPr>
          <w:rFonts w:hint="eastAsia" w:ascii="宋体" w:hAnsi="宋体" w:cs="宋体"/>
          <w:color w:val="000000"/>
          <w:lang w:eastAsia="zh-CN"/>
        </w:rPr>
        <w:t>、</w:t>
      </w:r>
      <w:r>
        <w:rPr>
          <w:rFonts w:hint="eastAsia" w:ascii="宋体" w:hAnsi="宋体" w:cs="宋体"/>
          <w:color w:val="000000"/>
        </w:rPr>
        <w:t>石材养护</w:t>
      </w:r>
      <w:r>
        <w:rPr>
          <w:rFonts w:hint="eastAsia" w:ascii="宋体" w:hAnsi="宋体" w:cs="宋体"/>
          <w:color w:val="000000"/>
          <w:lang w:val="en-US" w:eastAsia="zh-CN"/>
        </w:rPr>
        <w:t>服务</w:t>
      </w:r>
      <w:r>
        <w:rPr>
          <w:rFonts w:hint="eastAsia" w:ascii="宋体" w:hAnsi="宋体" w:cs="宋体"/>
          <w:color w:val="000000"/>
        </w:rPr>
        <w:t>价格，人均单价：</w:t>
      </w:r>
      <w:r>
        <w:rPr>
          <w:rFonts w:hint="eastAsia" w:ascii="宋体" w:hAnsi="宋体" w:cs="宋体"/>
          <w:color w:val="000000"/>
          <w:u w:val="single"/>
          <w:lang w:val="en-US" w:eastAsia="zh-CN"/>
        </w:rPr>
        <w:t xml:space="preserve">     </w:t>
      </w:r>
      <w:r>
        <w:rPr>
          <w:rFonts w:hint="eastAsia" w:ascii="宋体" w:hAnsi="宋体" w:cs="宋体"/>
          <w:color w:val="000000"/>
        </w:rPr>
        <w:t>元/人/月，总配置</w:t>
      </w:r>
      <w:r>
        <w:rPr>
          <w:rFonts w:hint="eastAsia" w:ascii="宋体" w:hAnsi="宋体" w:cs="宋体"/>
          <w:color w:val="000000"/>
          <w:u w:val="single"/>
          <w:lang w:val="en-US" w:eastAsia="zh-CN"/>
        </w:rPr>
        <w:t xml:space="preserve">     </w:t>
      </w:r>
      <w:r>
        <w:rPr>
          <w:rFonts w:hint="eastAsia" w:ascii="宋体" w:hAnsi="宋体" w:cs="宋体"/>
          <w:color w:val="000000"/>
        </w:rPr>
        <w:t>人，</w:t>
      </w:r>
      <w:r>
        <w:rPr>
          <w:rFonts w:hint="eastAsia" w:ascii="宋体" w:hAnsi="宋体" w:cs="宋体"/>
          <w:color w:val="000000"/>
          <w:lang w:val="en-US" w:eastAsia="zh-CN"/>
        </w:rPr>
        <w:t>每月价格为：</w:t>
      </w:r>
      <w:r>
        <w:rPr>
          <w:rFonts w:hint="eastAsia" w:ascii="宋体" w:hAnsi="宋体" w:cs="宋体"/>
          <w:color w:val="000000"/>
          <w:u w:val="single"/>
          <w:lang w:val="en-US" w:eastAsia="zh-CN"/>
        </w:rPr>
        <w:t xml:space="preserve">      </w:t>
      </w:r>
      <w:r>
        <w:rPr>
          <w:rFonts w:hint="eastAsia" w:ascii="宋体" w:hAnsi="宋体" w:cs="宋体"/>
          <w:color w:val="000000"/>
          <w:u w:val="none"/>
          <w:lang w:val="en-US" w:eastAsia="zh-CN"/>
        </w:rPr>
        <w:t>元，</w:t>
      </w:r>
      <w:r>
        <w:rPr>
          <w:rFonts w:hint="eastAsia" w:ascii="宋体" w:hAnsi="宋体" w:cs="宋体"/>
          <w:color w:val="000000"/>
        </w:rPr>
        <w:t>两年总价：</w:t>
      </w:r>
      <w:r>
        <w:rPr>
          <w:rFonts w:hint="eastAsia" w:ascii="宋体" w:hAnsi="宋体" w:cs="宋体"/>
          <w:color w:val="000000"/>
          <w:u w:val="single"/>
          <w:lang w:val="en-US" w:eastAsia="zh-CN"/>
        </w:rPr>
        <w:t xml:space="preserve">      </w:t>
      </w:r>
      <w:r>
        <w:rPr>
          <w:rFonts w:hint="eastAsia" w:ascii="宋体" w:hAnsi="宋体" w:cs="宋体"/>
          <w:color w:val="000000"/>
        </w:rPr>
        <w:t>元（含  %增值税专用发票）</w:t>
      </w:r>
      <w:r>
        <w:rPr>
          <w:rFonts w:hint="eastAsia" w:ascii="宋体" w:hAnsi="宋体" w:cs="宋体"/>
          <w:color w:val="000000"/>
          <w:lang w:eastAsia="zh-CN"/>
        </w:rPr>
        <w:t>；</w:t>
      </w:r>
    </w:p>
    <w:p w14:paraId="3D596469">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eastAsia="宋体" w:cs="宋体"/>
          <w:color w:val="000000"/>
          <w:lang w:eastAsia="zh-CN"/>
        </w:rPr>
      </w:pPr>
      <w:r>
        <w:rPr>
          <w:rFonts w:hint="eastAsia" w:ascii="宋体" w:hAnsi="宋体" w:cs="宋体"/>
          <w:color w:val="000000"/>
        </w:rPr>
        <w:t>3</w:t>
      </w:r>
      <w:r>
        <w:rPr>
          <w:rFonts w:hint="eastAsia" w:ascii="宋体" w:hAnsi="宋体" w:cs="宋体"/>
          <w:color w:val="000000"/>
          <w:lang w:eastAsia="zh-CN"/>
        </w:rPr>
        <w:t>、</w:t>
      </w:r>
      <w:r>
        <w:rPr>
          <w:rFonts w:hint="eastAsia" w:ascii="宋体" w:hAnsi="宋体" w:cs="宋体"/>
          <w:color w:val="000000"/>
          <w:lang w:val="en-US" w:eastAsia="zh-CN"/>
        </w:rPr>
        <w:t>以上</w:t>
      </w:r>
      <w:r>
        <w:rPr>
          <w:rFonts w:hint="eastAsia" w:ascii="宋体" w:hAnsi="宋体" w:cs="宋体"/>
          <w:color w:val="000000"/>
          <w:lang w:eastAsia="zh-CN"/>
        </w:rPr>
        <w:t>单价包括按照甲方所要求的材料费、人工费、运费、装车费、增值税专用发票税金</w:t>
      </w:r>
      <w:r>
        <w:rPr>
          <w:rFonts w:hint="eastAsia" w:ascii="宋体" w:hAnsi="宋体" w:cs="宋体"/>
          <w:color w:val="000000"/>
          <w:lang w:val="en-US" w:eastAsia="zh-CN"/>
        </w:rPr>
        <w:t>等一切费用</w:t>
      </w:r>
      <w:r>
        <w:rPr>
          <w:rFonts w:hint="eastAsia" w:ascii="宋体" w:hAnsi="宋体" w:cs="宋体"/>
          <w:color w:val="000000"/>
          <w:lang w:eastAsia="zh-CN"/>
        </w:rPr>
        <w:t>；</w:t>
      </w:r>
    </w:p>
    <w:p w14:paraId="3998B770">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auto"/>
          <w:lang w:eastAsia="zh-CN"/>
        </w:rPr>
      </w:pPr>
      <w:r>
        <w:rPr>
          <w:rFonts w:hint="eastAsia" w:ascii="宋体" w:hAnsi="宋体" w:cs="宋体"/>
          <w:color w:val="000000"/>
        </w:rPr>
        <w:t>4</w:t>
      </w:r>
      <w:r>
        <w:rPr>
          <w:rFonts w:hint="eastAsia" w:ascii="宋体" w:hAnsi="宋体" w:cs="宋体"/>
          <w:color w:val="000000"/>
          <w:lang w:eastAsia="zh-CN"/>
        </w:rPr>
        <w:t>、</w:t>
      </w:r>
      <w:r>
        <w:rPr>
          <w:rFonts w:hint="eastAsia" w:ascii="宋体" w:hAnsi="宋体" w:cs="宋体"/>
          <w:color w:val="auto"/>
          <w:lang w:val="en-US" w:eastAsia="zh-CN"/>
        </w:rPr>
        <w:t>甲乙双方同意并确认：若合同履行过程中遇到国家相关税率发生变化，则合同约定的税金、含税价及合同金额应按调整后税率进行变更，不含税价不变；乙方应严格按照业务的实际纳税义务发生时间开具对应税率的发票，其中纳税义务发生时间在税率变化前的适用原税率，纳税义务发生时间在税率变化后的适用新税率；</w:t>
      </w:r>
    </w:p>
    <w:p w14:paraId="790578D9">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000000"/>
        </w:rPr>
      </w:pPr>
      <w:r>
        <w:rPr>
          <w:rFonts w:hint="eastAsia" w:ascii="宋体" w:hAnsi="宋体" w:cs="宋体"/>
          <w:color w:val="auto"/>
          <w:lang w:val="en-US" w:eastAsia="zh-CN"/>
        </w:rPr>
        <w:t>5、</w:t>
      </w:r>
      <w:r>
        <w:rPr>
          <w:rFonts w:hint="eastAsia" w:ascii="宋体" w:hAnsi="宋体" w:cs="宋体"/>
          <w:color w:val="000000"/>
        </w:rPr>
        <w:t>每月服务费用按照实际进场人数及每月考核情况据实结算</w:t>
      </w:r>
    </w:p>
    <w:p w14:paraId="1BE6CFB7">
      <w:pPr>
        <w:numPr>
          <w:ilvl w:val="0"/>
          <w:numId w:val="0"/>
        </w:numPr>
        <w:spacing w:line="360" w:lineRule="auto"/>
        <w:ind w:leftChars="0"/>
        <w:rPr>
          <w:rFonts w:hint="eastAsia" w:ascii="宋体" w:hAnsi="宋体" w:eastAsia="宋体" w:cs="宋体"/>
          <w:b/>
          <w:bCs w:val="0"/>
          <w:color w:val="000000" w:themeColor="text1"/>
          <w:lang w:eastAsia="zh-CN"/>
        </w:rPr>
      </w:pPr>
      <w:r>
        <w:rPr>
          <w:rFonts w:hint="eastAsia" w:ascii="宋体" w:hAnsi="宋体" w:cs="宋体"/>
          <w:b/>
          <w:bCs/>
          <w:color w:val="000000"/>
          <w:lang w:val="en-US" w:eastAsia="zh-CN"/>
        </w:rPr>
        <w:t>七</w:t>
      </w:r>
      <w:r>
        <w:rPr>
          <w:rFonts w:hint="eastAsia" w:ascii="宋体" w:hAnsi="宋体" w:cs="宋体"/>
          <w:b/>
          <w:bCs w:val="0"/>
          <w:color w:val="000000" w:themeColor="text1"/>
          <w:highlight w:val="none"/>
          <w:lang w:eastAsia="zh-CN"/>
        </w:rPr>
        <w:t>、付款方式</w:t>
      </w:r>
    </w:p>
    <w:p w14:paraId="606EC1CE">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000000"/>
          <w:lang w:val="en-US" w:eastAsia="zh-CN"/>
        </w:rPr>
      </w:pPr>
      <w:r>
        <w:rPr>
          <w:rFonts w:hint="eastAsia" w:ascii="宋体" w:hAnsi="宋体" w:cs="宋体"/>
          <w:color w:val="000000"/>
          <w:lang w:val="en-US" w:eastAsia="zh-CN"/>
        </w:rPr>
        <w:t>1、付款方式：按月进行支付，甲方对乙方当月的清洁、石材养护服务进行考核，扣除乙方未履行合同的规定工作、及应当承担的索赔、违规金等款项之后，乙方向甲方确认具体开票金额；甲方在收到发票后二十个工作日内以银行转账方式支付给乙方上月服务费用。</w:t>
      </w:r>
    </w:p>
    <w:p w14:paraId="32266743">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color w:val="000000"/>
          <w:lang w:val="en-US" w:eastAsia="zh-CN"/>
        </w:rPr>
      </w:pPr>
      <w:r>
        <w:rPr>
          <w:rFonts w:hint="eastAsia" w:ascii="宋体" w:hAnsi="宋体" w:cs="宋体"/>
          <w:color w:val="000000"/>
          <w:lang w:val="en-US" w:eastAsia="zh-CN"/>
        </w:rPr>
        <w:t>2、乙方必须提供合法、有效的税务发票；若乙方提供虚假发票而给甲方造成损失的，乙方将承担由此给甲方造成的全部损失，且甲方有权停止支付与其有关的全部款项，直至给甲方造成的损失全部得到弥补为止；若乙方提供虚假发票，一经发现，应立即无条件更换合法、有效发票；无论是否给甲方造成损失，甲方有权停止支付与虚假发票有关的全部款项，且乙方自动放弃追索。</w:t>
      </w:r>
    </w:p>
    <w:p w14:paraId="55C319C4">
      <w:pPr>
        <w:keepNext w:val="0"/>
        <w:keepLines w:val="0"/>
        <w:pageBreakBefore w:val="0"/>
        <w:widowControl/>
        <w:numPr>
          <w:ilvl w:val="0"/>
          <w:numId w:val="0"/>
        </w:numPr>
        <w:kinsoku/>
        <w:wordWrap/>
        <w:overflowPunct/>
        <w:topLinePunct w:val="0"/>
        <w:autoSpaceDE/>
        <w:autoSpaceDN/>
        <w:bidi w:val="0"/>
        <w:spacing w:line="360" w:lineRule="auto"/>
        <w:textAlignment w:val="auto"/>
        <w:outlineLvl w:val="9"/>
        <w:rPr>
          <w:rFonts w:hint="eastAsia" w:ascii="宋体" w:hAnsi="宋体" w:eastAsia="宋体" w:cs="宋体"/>
          <w:b/>
          <w:sz w:val="24"/>
          <w:szCs w:val="24"/>
          <w:highlight w:val="none"/>
          <w:lang w:val="zh-TW" w:eastAsia="zh-CN"/>
        </w:rPr>
      </w:pPr>
      <w:r>
        <w:rPr>
          <w:rFonts w:hint="eastAsia" w:ascii="宋体" w:hAnsi="宋体" w:cs="宋体"/>
          <w:b/>
          <w:sz w:val="24"/>
          <w:szCs w:val="24"/>
          <w:highlight w:val="none"/>
          <w:lang w:val="en-US" w:eastAsia="zh-CN" w:bidi="ar-SA"/>
        </w:rPr>
        <w:t>八</w:t>
      </w:r>
      <w:r>
        <w:rPr>
          <w:rFonts w:hint="eastAsia" w:ascii="宋体" w:hAnsi="宋体" w:eastAsia="宋体" w:cs="宋体"/>
          <w:b/>
          <w:sz w:val="24"/>
          <w:szCs w:val="24"/>
          <w:highlight w:val="none"/>
          <w:lang w:val="zh-TW" w:eastAsia="zh-TW" w:bidi="ar-SA"/>
        </w:rPr>
        <w:t>、</w:t>
      </w:r>
      <w:r>
        <w:rPr>
          <w:rFonts w:hint="eastAsia" w:ascii="宋体" w:hAnsi="宋体" w:cs="宋体"/>
          <w:b/>
          <w:sz w:val="24"/>
          <w:szCs w:val="24"/>
          <w:highlight w:val="none"/>
          <w:lang w:val="zh-TW" w:eastAsia="zh-CN" w:bidi="ar-SA"/>
        </w:rPr>
        <w:t>银行账户信息</w:t>
      </w:r>
    </w:p>
    <w:p w14:paraId="17C44A7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、乙方收款账户如下：</w:t>
      </w:r>
    </w:p>
    <w:p w14:paraId="74C2349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CN"/>
        </w:rPr>
        <w:t>公司名称</w:t>
      </w:r>
      <w:r>
        <w:rPr>
          <w:rFonts w:hint="eastAsia" w:ascii="宋体" w:hAnsi="宋体" w:eastAsia="宋体" w:cs="宋体"/>
          <w:color w:val="auto"/>
          <w:sz w:val="24"/>
          <w:szCs w:val="24"/>
          <w:highlight w:val="none"/>
          <w:lang w:val="zh-TW" w:eastAsia="zh-TW"/>
        </w:rPr>
        <w:t>：</w:t>
      </w:r>
    </w:p>
    <w:p w14:paraId="2C6A44D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p w14:paraId="2E5517E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p w14:paraId="4C71369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zh-CN" w:bidi="ar-SA"/>
        </w:rPr>
        <w:t>、</w:t>
      </w:r>
      <w:r>
        <w:rPr>
          <w:rFonts w:hint="eastAsia" w:ascii="宋体" w:hAnsi="宋体" w:eastAsia="宋体" w:cs="宋体"/>
          <w:color w:val="auto"/>
          <w:sz w:val="24"/>
          <w:szCs w:val="24"/>
          <w:highlight w:val="none"/>
          <w:lang w:val="en-US" w:eastAsia="zh-CN"/>
        </w:rPr>
        <w:t>甲方开票信息如下：</w:t>
      </w:r>
    </w:p>
    <w:p w14:paraId="6BBB80E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CN"/>
        </w:rPr>
        <w:t>公司名称</w:t>
      </w:r>
      <w:r>
        <w:rPr>
          <w:rFonts w:hint="eastAsia" w:ascii="宋体" w:hAnsi="宋体" w:eastAsia="宋体" w:cs="宋体"/>
          <w:color w:val="auto"/>
          <w:sz w:val="24"/>
          <w:szCs w:val="24"/>
          <w:highlight w:val="none"/>
          <w:lang w:val="zh-TW" w:eastAsia="zh-TW"/>
        </w:rPr>
        <w:t>：</w:t>
      </w:r>
      <w:r>
        <w:rPr>
          <w:rFonts w:hint="eastAsia" w:ascii="宋体" w:hAnsi="宋体" w:eastAsia="宋体" w:cs="宋体"/>
          <w:color w:val="auto"/>
          <w:sz w:val="24"/>
          <w:szCs w:val="24"/>
          <w:highlight w:val="none"/>
          <w:lang w:val="zh-CN" w:eastAsia="zh-CN"/>
        </w:rPr>
        <w:t>深圳市方大物业管理有限公司</w:t>
      </w:r>
    </w:p>
    <w:p w14:paraId="74DE9FF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80" w:firstLineChars="200"/>
        <w:textAlignment w:val="auto"/>
        <w:outlineLvl w:val="9"/>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r>
        <w:rPr>
          <w:rFonts w:hint="eastAsia" w:ascii="宋体" w:hAnsi="宋体" w:eastAsia="宋体" w:cs="宋体"/>
          <w:color w:val="auto"/>
          <w:sz w:val="24"/>
          <w:szCs w:val="24"/>
          <w:highlight w:val="none"/>
          <w:lang w:val="zh-CN" w:eastAsia="zh-CN"/>
        </w:rPr>
        <w:t xml:space="preserve"> 4425 0100 0007 0000 0045</w:t>
      </w:r>
    </w:p>
    <w:p w14:paraId="62E5E8A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80" w:firstLineChars="200"/>
        <w:textAlignment w:val="auto"/>
        <w:outlineLvl w:val="9"/>
        <w:rPr>
          <w:rFonts w:hint="default" w:ascii="宋体" w:hAnsi="宋体" w:cs="宋体"/>
          <w:color w:val="000000"/>
          <w:lang w:val="en-US" w:eastAsia="zh-CN"/>
        </w:rPr>
      </w:pPr>
      <w:r>
        <w:rPr>
          <w:rFonts w:hint="eastAsia" w:ascii="宋体" w:hAnsi="宋体" w:eastAsia="宋体" w:cs="宋体"/>
          <w:color w:val="auto"/>
          <w:sz w:val="24"/>
          <w:szCs w:val="24"/>
          <w:highlight w:val="none"/>
          <w:lang w:val="zh-TW" w:eastAsia="zh-TW"/>
        </w:rPr>
        <w:t>开户银行：</w:t>
      </w:r>
      <w:r>
        <w:rPr>
          <w:rFonts w:hint="eastAsia" w:ascii="宋体" w:hAnsi="宋体" w:eastAsia="宋体" w:cs="宋体"/>
          <w:color w:val="auto"/>
          <w:sz w:val="24"/>
          <w:szCs w:val="24"/>
          <w:highlight w:val="none"/>
          <w:lang w:val="zh-CN" w:eastAsia="zh-CN"/>
        </w:rPr>
        <w:t>中国建设银行股份有限公司深圳华侨城支行</w:t>
      </w:r>
    </w:p>
    <w:p w14:paraId="74743FBC">
      <w:pPr>
        <w:numPr>
          <w:ilvl w:val="0"/>
          <w:numId w:val="0"/>
        </w:numPr>
        <w:spacing w:line="360" w:lineRule="auto"/>
        <w:ind w:leftChars="0"/>
        <w:rPr>
          <w:rFonts w:hint="eastAsia" w:ascii="宋体" w:hAnsi="宋体" w:eastAsia="宋体" w:cs="宋体"/>
          <w:b/>
          <w:bCs/>
          <w:color w:val="000000"/>
          <w:lang w:eastAsia="zh-CN"/>
        </w:rPr>
      </w:pPr>
      <w:r>
        <w:rPr>
          <w:rFonts w:hint="eastAsia" w:ascii="宋体" w:hAnsi="宋体" w:cs="宋体"/>
          <w:b/>
          <w:bCs/>
          <w:color w:val="000000"/>
          <w:lang w:val="en-US" w:eastAsia="zh-CN"/>
        </w:rPr>
        <w:t>九</w:t>
      </w:r>
      <w:r>
        <w:rPr>
          <w:rFonts w:hint="eastAsia" w:ascii="宋体" w:hAnsi="宋体" w:cs="宋体"/>
          <w:b/>
          <w:bCs/>
          <w:color w:val="000000"/>
          <w:lang w:eastAsia="zh-CN"/>
        </w:rPr>
        <w:t>、服务期限</w:t>
      </w:r>
    </w:p>
    <w:p w14:paraId="3A571719">
      <w:pPr>
        <w:keepNext w:val="0"/>
        <w:keepLines w:val="0"/>
        <w:pageBreakBefore w:val="0"/>
        <w:widowControl/>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color w:val="000000"/>
        </w:rPr>
      </w:pPr>
      <w:r>
        <w:rPr>
          <w:rFonts w:hint="eastAsia" w:ascii="宋体" w:hAnsi="宋体" w:cs="宋体"/>
          <w:color w:val="000000"/>
          <w:lang w:val="en-US" w:eastAsia="zh-CN"/>
        </w:rPr>
        <w:t>1、</w:t>
      </w:r>
      <w:r>
        <w:rPr>
          <w:rFonts w:hint="eastAsia" w:ascii="宋体" w:hAnsi="宋体" w:cs="宋体"/>
          <w:color w:val="000000"/>
        </w:rPr>
        <w:t>本合同服务时间为</w:t>
      </w:r>
      <w:r>
        <w:rPr>
          <w:rFonts w:hint="eastAsia" w:ascii="宋体" w:hAnsi="宋体" w:cs="宋体"/>
          <w:b/>
          <w:bCs/>
          <w:color w:val="000000"/>
          <w:u w:val="single"/>
        </w:rPr>
        <w:t>202</w:t>
      </w:r>
      <w:r>
        <w:rPr>
          <w:rFonts w:hint="eastAsia" w:ascii="宋体" w:hAnsi="宋体" w:cs="宋体"/>
          <w:b/>
          <w:bCs/>
          <w:color w:val="000000"/>
          <w:u w:val="single"/>
          <w:lang w:val="en-US" w:eastAsia="zh-CN"/>
        </w:rPr>
        <w:t>6</w:t>
      </w:r>
      <w:r>
        <w:rPr>
          <w:rFonts w:hint="eastAsia" w:ascii="宋体" w:hAnsi="宋体" w:cs="宋体"/>
          <w:b/>
          <w:bCs/>
          <w:color w:val="000000"/>
          <w:u w:val="single"/>
        </w:rPr>
        <w:t>年9月1日至202</w:t>
      </w:r>
      <w:r>
        <w:rPr>
          <w:rFonts w:hint="eastAsia" w:ascii="宋体" w:hAnsi="宋体" w:cs="宋体"/>
          <w:b/>
          <w:bCs/>
          <w:color w:val="000000"/>
          <w:u w:val="single"/>
          <w:lang w:val="en-US" w:eastAsia="zh-CN"/>
        </w:rPr>
        <w:t>8</w:t>
      </w:r>
      <w:r>
        <w:rPr>
          <w:rFonts w:hint="eastAsia" w:ascii="宋体" w:hAnsi="宋体" w:cs="宋体"/>
          <w:b/>
          <w:bCs/>
          <w:color w:val="000000"/>
          <w:u w:val="single"/>
        </w:rPr>
        <w:t>年8月31日</w:t>
      </w:r>
      <w:r>
        <w:rPr>
          <w:rFonts w:hint="eastAsia" w:ascii="宋体" w:hAnsi="宋体" w:cs="宋体"/>
          <w:color w:val="000000"/>
          <w:u w:val="none"/>
          <w:lang w:eastAsia="zh-CN"/>
        </w:rPr>
        <w:t>，合同期限：</w:t>
      </w:r>
      <w:r>
        <w:rPr>
          <w:rFonts w:hint="eastAsia" w:ascii="宋体" w:hAnsi="宋体" w:cs="宋体"/>
          <w:color w:val="000000"/>
          <w:u w:val="none"/>
          <w:lang w:val="en-US" w:eastAsia="zh-CN"/>
        </w:rPr>
        <w:t>2年</w:t>
      </w:r>
      <w:r>
        <w:rPr>
          <w:rFonts w:hint="eastAsia" w:ascii="宋体" w:hAnsi="宋体" w:cs="宋体"/>
          <w:color w:val="000000"/>
        </w:rPr>
        <w:t>。甲乙双方约定自202</w:t>
      </w:r>
      <w:r>
        <w:rPr>
          <w:rFonts w:hint="eastAsia" w:ascii="宋体" w:hAnsi="宋体" w:cs="宋体"/>
          <w:color w:val="000000"/>
          <w:lang w:val="en-US" w:eastAsia="zh-CN"/>
        </w:rPr>
        <w:t>6</w:t>
      </w:r>
      <w:r>
        <w:rPr>
          <w:rFonts w:hint="eastAsia" w:ascii="宋体" w:hAnsi="宋体" w:cs="宋体"/>
          <w:color w:val="000000"/>
        </w:rPr>
        <w:t>年9月1日至202</w:t>
      </w:r>
      <w:r>
        <w:rPr>
          <w:rFonts w:hint="eastAsia" w:ascii="宋体" w:hAnsi="宋体" w:cs="宋体"/>
          <w:color w:val="000000"/>
          <w:lang w:val="en-US" w:eastAsia="zh-CN"/>
        </w:rPr>
        <w:t>7</w:t>
      </w:r>
      <w:r>
        <w:rPr>
          <w:rFonts w:hint="eastAsia" w:ascii="宋体" w:hAnsi="宋体" w:cs="宋体"/>
          <w:color w:val="000000"/>
        </w:rPr>
        <w:t>年2月28日为乙方试用考察期，在此期间乙方清洁、石材养护服务品质满足合同标准要求、规定及甲方要求的，则合同继续执行。如在考察期间乙方未能满足标准要求、规定及甲方要求品质的，甲方有权要求随时单方解除合同，且不承担任何费用及责任。</w:t>
      </w:r>
    </w:p>
    <w:p w14:paraId="25AFC23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lang w:eastAsia="zh-CN"/>
        </w:rPr>
      </w:pPr>
      <w:r>
        <w:rPr>
          <w:rFonts w:hint="eastAsia" w:ascii="宋体" w:hAnsi="宋体" w:cs="宋体"/>
          <w:b/>
          <w:bCs/>
          <w:color w:val="000000"/>
          <w:lang w:val="en-US" w:eastAsia="zh-CN"/>
        </w:rPr>
        <w:t>十</w:t>
      </w:r>
      <w:r>
        <w:rPr>
          <w:rFonts w:hint="eastAsia" w:ascii="宋体" w:hAnsi="宋体" w:cs="宋体"/>
          <w:b/>
          <w:bCs/>
          <w:color w:val="000000"/>
          <w:lang w:eastAsia="zh-CN"/>
        </w:rPr>
        <w:t>、甲方责任</w:t>
      </w:r>
    </w:p>
    <w:p w14:paraId="41AEAA6B">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default" w:ascii="宋体" w:hAnsi="宋体" w:eastAsia="宋体" w:cs="宋体"/>
          <w:sz w:val="24"/>
          <w:szCs w:val="21"/>
          <w:lang w:val="en-US" w:eastAsia="zh-CN" w:bidi="ar-SA"/>
        </w:rPr>
        <w:t>1</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甲方提供乙方工作期间所需的办公场所及水、电供应，根据本合同规定的乙方的清洁工作所消耗的水、电费用由甲方负责支付，但乙方应听从甲方人员的指导，合理节约使用。</w:t>
      </w:r>
    </w:p>
    <w:p w14:paraId="26DDF441">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default" w:ascii="宋体" w:hAnsi="宋体" w:eastAsia="宋体" w:cs="宋体"/>
          <w:sz w:val="24"/>
          <w:szCs w:val="21"/>
          <w:lang w:val="en-US" w:eastAsia="zh-CN" w:bidi="ar-SA"/>
        </w:rPr>
        <w:t>2</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乙方每月底开出足额有效的本月服务发票（甲方抬头）于甲方，甲方根据《清洁服务考核标准》（合同附件2）对乙方的清洁服务进行评审，达标后于次月10日前由甲方以银行转账方式支付乙方（其他一切相关的税项全由乙方自行负责）。扣款条款：当月客户有效投诉超过（含）3次甲方有权扣除乙方当月服务费1%，或按《清洁服务考核标准》（合同附件2）的分数低于85分，每减一分甲方有权扣除乙方当月服务费1%，以此类推。如按《清洁服务考核标准》连续三个月为“中”或“差”的，甲方有权终止本合同。</w:t>
      </w:r>
    </w:p>
    <w:p w14:paraId="57DE1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default" w:ascii="宋体" w:hAnsi="宋体" w:eastAsia="宋体" w:cs="宋体"/>
          <w:sz w:val="24"/>
          <w:szCs w:val="21"/>
          <w:lang w:val="en-US" w:eastAsia="zh-CN" w:bidi="ar-SA"/>
        </w:rPr>
        <w:t>3</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甲方有权发出工作指令（无论是口头或书面），要求乙方进行一切本合同所规定的服务范围之清洁工作工作。甲方亦有权要求（无论是口头或书面）乙方改善、完善有关清洁服务工作，乙方不得无理拒绝。</w:t>
      </w:r>
    </w:p>
    <w:p w14:paraId="069A402C">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default" w:ascii="宋体" w:hAnsi="宋体" w:eastAsia="宋体" w:cs="宋体"/>
          <w:sz w:val="24"/>
          <w:szCs w:val="21"/>
          <w:lang w:val="en-US" w:eastAsia="zh-CN" w:bidi="ar-SA"/>
        </w:rPr>
        <w:t>4</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甲方的管理人员将不定期对乙方的工作进行检查。如发现乙方提供的服务未达到合同约定标准的，乙方应在甲方限定的合理时间内进行整改。</w:t>
      </w:r>
    </w:p>
    <w:p w14:paraId="3B3B26F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default" w:ascii="宋体" w:hAnsi="宋体" w:eastAsia="宋体" w:cs="宋体"/>
          <w:sz w:val="24"/>
          <w:szCs w:val="21"/>
          <w:lang w:val="en-US" w:eastAsia="zh-CN" w:bidi="ar-SA"/>
        </w:rPr>
        <w:t>5</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乙方在日常工作中发生以下事件，例如：斗殴、偷窃、故意损坏物品等，乙方应负责对事件的全面处理，并妥善解决一切善后事宜。若造成恶劣影响或给甲方造成严重后果，甲方有权终止合同，并要求乙方予以赔偿。</w:t>
      </w:r>
    </w:p>
    <w:p w14:paraId="79CD109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default" w:ascii="宋体" w:hAnsi="宋体" w:eastAsia="宋体" w:cs="宋体"/>
          <w:sz w:val="24"/>
          <w:szCs w:val="21"/>
          <w:lang w:val="en-US" w:eastAsia="zh-CN" w:bidi="ar-SA"/>
        </w:rPr>
        <w:t>6</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甲方有权对形象举止粗俗、操守不良、违规操作、违反甲方管理规定或工作不称职的乙方派驻甲方的员工给与警告或要求乙方撤换。乙方应给予合理的解释、说明并立即予以撤换直至甲方满意为止。</w:t>
      </w:r>
    </w:p>
    <w:p w14:paraId="0C46FDDD">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default" w:ascii="宋体" w:hAnsi="宋体" w:eastAsia="宋体" w:cs="宋体"/>
          <w:sz w:val="24"/>
          <w:szCs w:val="21"/>
          <w:lang w:val="en-US" w:eastAsia="zh-CN" w:bidi="ar-SA"/>
        </w:rPr>
        <w:t>7</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甲方有权于甲方有重大活动时的前一天通知乙方增派人手完成事前、当日、事后之日常清洁工作，对此项增加的费用甲乙双方应友好协商。</w:t>
      </w:r>
    </w:p>
    <w:p w14:paraId="66565BE2">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default" w:ascii="宋体" w:hAnsi="宋体" w:eastAsia="宋体" w:cs="宋体"/>
          <w:sz w:val="24"/>
          <w:szCs w:val="21"/>
          <w:lang w:val="en-US" w:eastAsia="zh-CN" w:bidi="ar-SA"/>
        </w:rPr>
      </w:pPr>
      <w:r>
        <w:rPr>
          <w:rFonts w:hint="default" w:ascii="宋体" w:hAnsi="宋体" w:eastAsia="宋体" w:cs="宋体"/>
          <w:sz w:val="24"/>
          <w:szCs w:val="21"/>
          <w:lang w:val="en-US" w:eastAsia="zh-CN" w:bidi="ar-SA"/>
        </w:rPr>
        <w:t>8</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甲方有权核查乙方根据本合同规定进行清洁服务应提供的机械设备、驻场员工及档案管理等情况，对于违反本合同规定的，甲方有权在应支付乙方的清洁服务费中酌情扣除。</w:t>
      </w:r>
    </w:p>
    <w:p w14:paraId="38C22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b/>
          <w:bCs/>
          <w:color w:val="000000" w:themeColor="text1"/>
          <w:lang w:eastAsia="zh-CN"/>
        </w:rPr>
      </w:pPr>
      <w:r>
        <w:rPr>
          <w:rFonts w:hint="default" w:ascii="宋体" w:hAnsi="宋体" w:eastAsia="宋体" w:cs="宋体"/>
          <w:sz w:val="24"/>
          <w:szCs w:val="21"/>
          <w:lang w:val="en-US" w:eastAsia="zh-CN" w:bidi="ar-SA"/>
        </w:rPr>
        <w:t>9</w:t>
      </w:r>
      <w:r>
        <w:rPr>
          <w:rFonts w:hint="eastAsia" w:ascii="宋体" w:hAnsi="宋体" w:cs="宋体"/>
          <w:sz w:val="24"/>
          <w:szCs w:val="21"/>
          <w:lang w:val="en-US" w:eastAsia="zh-CN" w:bidi="ar-SA"/>
        </w:rPr>
        <w:t>、</w:t>
      </w:r>
      <w:r>
        <w:rPr>
          <w:rFonts w:hint="default" w:ascii="宋体" w:hAnsi="宋体" w:eastAsia="宋体" w:cs="宋体"/>
          <w:sz w:val="24"/>
          <w:szCs w:val="21"/>
          <w:lang w:val="en-US" w:eastAsia="zh-CN" w:bidi="ar-SA"/>
        </w:rPr>
        <w:t>甲方有权根据实际工作需要在不增加清洁人员编制的情况下，要求乙方调整清洁人员的岗位安排。</w:t>
      </w:r>
    </w:p>
    <w:p w14:paraId="23DE68E8">
      <w:pPr>
        <w:numPr>
          <w:ilvl w:val="0"/>
          <w:numId w:val="0"/>
        </w:numPr>
        <w:spacing w:line="360" w:lineRule="auto"/>
        <w:ind w:leftChars="0"/>
        <w:rPr>
          <w:rFonts w:hint="eastAsia" w:ascii="宋体" w:hAnsi="宋体" w:eastAsia="宋体" w:cs="宋体"/>
          <w:b/>
          <w:bCs/>
          <w:color w:val="000000" w:themeColor="text1"/>
          <w:lang w:eastAsia="zh-CN"/>
        </w:rPr>
      </w:pPr>
      <w:r>
        <w:rPr>
          <w:rFonts w:hint="eastAsia" w:ascii="宋体" w:hAnsi="宋体" w:cs="宋体"/>
          <w:b/>
          <w:bCs/>
          <w:color w:val="000000" w:themeColor="text1"/>
          <w:lang w:eastAsia="zh-CN"/>
        </w:rPr>
        <w:t>十</w:t>
      </w:r>
      <w:r>
        <w:rPr>
          <w:rFonts w:hint="eastAsia" w:ascii="宋体" w:hAnsi="宋体" w:cs="宋体"/>
          <w:b/>
          <w:bCs/>
          <w:color w:val="000000" w:themeColor="text1"/>
          <w:lang w:val="en-US" w:eastAsia="zh-CN"/>
        </w:rPr>
        <w:t>一</w:t>
      </w:r>
      <w:r>
        <w:rPr>
          <w:rFonts w:hint="eastAsia" w:ascii="宋体" w:hAnsi="宋体" w:cs="宋体"/>
          <w:b/>
          <w:bCs/>
          <w:color w:val="000000" w:themeColor="text1"/>
          <w:lang w:eastAsia="zh-CN"/>
        </w:rPr>
        <w:t>、乙方责任</w:t>
      </w:r>
    </w:p>
    <w:p w14:paraId="57A6163F">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rPr>
        <w:t>1</w:t>
      </w:r>
      <w:r>
        <w:rPr>
          <w:rFonts w:hint="eastAsia" w:ascii="宋体" w:hAnsi="宋体" w:cs="宋体"/>
          <w:lang w:eastAsia="zh-CN"/>
        </w:rPr>
        <w:t>、</w:t>
      </w:r>
      <w:r>
        <w:rPr>
          <w:rFonts w:hint="eastAsia" w:ascii="宋体" w:hAnsi="宋体" w:cs="宋体"/>
        </w:rPr>
        <w:t>乙方应按本合同约定保持其派往保洁地点现场的工作人员数量及达到相关要求；若在甲方对其的检查中，发现实际工作人数低于合同约定工作人数、年龄范围不符要求的，每发现一次，每人每次扣款150元，在本合同年度内此类事件发生3次（含）以上，甲方有权单方面解除合同；超过（含）3人以上的，由此发生的一切费用均由乙方承担。乙方应选派素质高、服务态度好、有日常保洁工作经验的员工，进驻保洁地点工作。保洁人员的服装每一年分为（春、秋）两装，员工必须统一着装，并保持服务整洁、无破损，员工工作鞋必须保持一致。随时佩带好工作牌，并教育员工严格遵守保洁地点内的一切规章制度（有关服装、工作牌由乙方先将样品提供甲方审核批准，样品费用均由乙方承担）。甲方有权检查和监督乙方保洁员工服饰及仪容仪表，发现不符合要求事项可发放整改通知单，并可处以每次50元的罚款。</w:t>
      </w:r>
    </w:p>
    <w:p w14:paraId="487A8549">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rPr>
        <w:t>2</w:t>
      </w:r>
      <w:r>
        <w:rPr>
          <w:rFonts w:hint="eastAsia" w:ascii="宋体" w:hAnsi="宋体" w:cs="宋体"/>
          <w:lang w:eastAsia="zh-CN"/>
        </w:rPr>
        <w:t>、</w:t>
      </w:r>
      <w:r>
        <w:rPr>
          <w:rFonts w:hint="eastAsia" w:ascii="宋体" w:hAnsi="宋体" w:cs="宋体"/>
        </w:rPr>
        <w:t>乙方在方大广场工作的保洁人员之考勤应按照甲方的要求进行，如实际工作记录与考勤结果不符，甲方将开具整改通知单，并视情节轻重进行处罚。</w:t>
      </w:r>
    </w:p>
    <w:p w14:paraId="688E1EE4">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rPr>
        <w:t>3</w:t>
      </w:r>
      <w:r>
        <w:rPr>
          <w:rFonts w:hint="eastAsia" w:ascii="宋体" w:hAnsi="宋体" w:cs="宋体"/>
          <w:lang w:eastAsia="zh-CN"/>
        </w:rPr>
        <w:t>、</w:t>
      </w:r>
      <w:r>
        <w:rPr>
          <w:rFonts w:hint="eastAsia" w:ascii="宋体" w:hAnsi="宋体" w:cs="宋体"/>
        </w:rPr>
        <w:t>乙方派出的人员，必须按本合同所规定的清洁范围标准进行，做到文明操作、保质、保量完成任务，对甲方提出的整改意见即时整改。乙方人员不得擅自进入与清洁范围不相关的场所（经甲方同意的除外）。</w:t>
      </w:r>
    </w:p>
    <w:p w14:paraId="515DBDDB">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rPr>
        <w:t>4</w:t>
      </w:r>
      <w:r>
        <w:rPr>
          <w:rFonts w:hint="eastAsia" w:ascii="宋体" w:hAnsi="宋体" w:cs="宋体"/>
          <w:lang w:eastAsia="zh-CN"/>
        </w:rPr>
        <w:t>、</w:t>
      </w:r>
      <w:r>
        <w:rPr>
          <w:rFonts w:hint="eastAsia" w:ascii="宋体" w:hAnsi="宋体" w:cs="宋体"/>
          <w:highlight w:val="none"/>
        </w:rPr>
        <w:t>中标方须购买保险金额不低于100万元的公众责任险以及员工工伤保险、雇主责任险或员工意外伤害团体险。</w:t>
      </w:r>
      <w:r>
        <w:rPr>
          <w:rFonts w:hint="eastAsia" w:ascii="宋体" w:hAnsi="宋体" w:cs="宋体"/>
        </w:rPr>
        <w:t>，严格要求所属人员在清洁工作时爱护保洁地点的各种财物。如损坏保洁地点财物，乙方应承担相应赔偿责任。</w:t>
      </w:r>
    </w:p>
    <w:p w14:paraId="66B39E9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rPr>
        <w:t>5</w:t>
      </w:r>
      <w:r>
        <w:rPr>
          <w:rFonts w:hint="eastAsia" w:ascii="宋体" w:hAnsi="宋体" w:cs="宋体"/>
          <w:lang w:eastAsia="zh-CN"/>
        </w:rPr>
        <w:t>、</w:t>
      </w:r>
      <w:r>
        <w:rPr>
          <w:rFonts w:hint="eastAsia" w:ascii="宋体" w:hAnsi="宋体" w:cs="宋体"/>
        </w:rPr>
        <w:t>乙方进行高空作业及户外工作必须符合深圳市有关规定，做好安全保护措施。乙方必须投保特殊作业之员工人身及意外保险、雇主责任险，由此发生的费用由乙方承担。</w:t>
      </w:r>
    </w:p>
    <w:p w14:paraId="5966EF31">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rPr>
        <w:t>6</w:t>
      </w:r>
      <w:r>
        <w:rPr>
          <w:rFonts w:hint="eastAsia" w:ascii="宋体" w:hAnsi="宋体" w:cs="宋体"/>
          <w:lang w:eastAsia="zh-CN"/>
        </w:rPr>
        <w:t>、</w:t>
      </w:r>
      <w:r>
        <w:rPr>
          <w:rFonts w:hint="eastAsia" w:ascii="宋体" w:hAnsi="宋体" w:cs="宋体"/>
        </w:rPr>
        <w:t>乙方必须切实按照国家有关规定支付员工的月薪，政府每年制定的最低工资调整时，员工工资必须作相应调整，员工加班同样必须按照国家有关规定支付加班工资。</w:t>
      </w:r>
    </w:p>
    <w:p w14:paraId="0F8FB07D">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rPr>
        <w:t>7</w:t>
      </w:r>
      <w:r>
        <w:rPr>
          <w:rFonts w:hint="eastAsia" w:ascii="宋体" w:hAnsi="宋体" w:cs="宋体"/>
          <w:lang w:eastAsia="zh-CN"/>
        </w:rPr>
        <w:t>、</w:t>
      </w:r>
      <w:r>
        <w:rPr>
          <w:rFonts w:hint="eastAsia" w:ascii="宋体" w:hAnsi="宋体" w:cs="宋体"/>
        </w:rPr>
        <w:t>乙方必须根据国家及深圳市有关劳动法律法规，对服务于保洁地点的乙方员工提供一切应有的保障及福利。乙方人员因此而引起的一切劳资经济纠纷，均由乙方负责，因此造成甲方损失的，乙方应予全额赔偿。</w:t>
      </w:r>
    </w:p>
    <w:p w14:paraId="4A0A473B">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rPr>
        <w:t>8</w:t>
      </w:r>
      <w:r>
        <w:rPr>
          <w:rFonts w:hint="eastAsia" w:ascii="宋体" w:hAnsi="宋体" w:cs="宋体"/>
          <w:lang w:eastAsia="zh-CN"/>
        </w:rPr>
        <w:t>、</w:t>
      </w:r>
      <w:r>
        <w:rPr>
          <w:rFonts w:hint="eastAsia" w:ascii="宋体" w:hAnsi="宋体" w:cs="宋体"/>
        </w:rPr>
        <w:t>乙方在进行本合同项下各项服务时必须保障甲方免受一切赔偿或索赔。乙方必须在签订本合同后、进场服务前向甲方提供服务于保洁地点的员工花名册、相关的身份证明及无犯罪记录证明。乙方亦需要在人员更改后次日内向甲方提供新员工的证明文件。</w:t>
      </w:r>
    </w:p>
    <w:p w14:paraId="074727F6">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leftChars="0" w:hanging="360" w:hangingChars="150"/>
        <w:textAlignment w:val="auto"/>
        <w:rPr>
          <w:rFonts w:hint="eastAsia" w:ascii="宋体" w:hAnsi="宋体" w:cs="宋体"/>
        </w:rPr>
      </w:pPr>
      <w:r>
        <w:rPr>
          <w:rFonts w:hint="eastAsia" w:ascii="宋体" w:hAnsi="宋体" w:cs="宋体"/>
        </w:rPr>
        <w:t>9</w:t>
      </w:r>
      <w:r>
        <w:rPr>
          <w:rFonts w:hint="eastAsia" w:ascii="宋体" w:hAnsi="宋体" w:cs="宋体"/>
          <w:lang w:eastAsia="zh-CN"/>
        </w:rPr>
        <w:t>、</w:t>
      </w:r>
      <w:r>
        <w:rPr>
          <w:rFonts w:hint="eastAsia" w:ascii="宋体" w:hAnsi="宋体" w:cs="宋体"/>
        </w:rPr>
        <w:t>乙方派出所有人员必须持有效身份证件。若因此而引发的一切责任均由乙方负责。</w:t>
      </w:r>
    </w:p>
    <w:p w14:paraId="68D83633">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480" w:leftChars="0" w:hanging="480" w:hangingChars="200"/>
        <w:textAlignment w:val="auto"/>
        <w:rPr>
          <w:rFonts w:hint="eastAsia" w:ascii="宋体" w:hAnsi="宋体" w:cs="宋体"/>
        </w:rPr>
      </w:pPr>
      <w:r>
        <w:rPr>
          <w:rFonts w:hint="eastAsia" w:ascii="宋体" w:hAnsi="宋体" w:cs="宋体"/>
        </w:rPr>
        <w:t>10</w:t>
      </w:r>
      <w:r>
        <w:rPr>
          <w:rFonts w:hint="eastAsia" w:ascii="宋体" w:hAnsi="宋体" w:cs="宋体"/>
          <w:lang w:eastAsia="zh-CN"/>
        </w:rPr>
        <w:t>、</w:t>
      </w:r>
      <w:r>
        <w:rPr>
          <w:rFonts w:hint="eastAsia" w:ascii="宋体" w:hAnsi="宋体" w:cs="宋体"/>
        </w:rPr>
        <w:t>在合同期内，乙方派出人员的所有相关责任由乙方承担。因非甲方原因造成的员工个人人身损害的，由乙方负责，因此造成甲方经济损失的，乙方予以赔偿；因员工原因造成第三方人身损害的，由乙方与员工对甲方的损失承担连带责任。</w:t>
      </w:r>
    </w:p>
    <w:p w14:paraId="57FF9ECF">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480" w:leftChars="0" w:hanging="480" w:hangingChars="200"/>
        <w:textAlignment w:val="auto"/>
        <w:rPr>
          <w:rFonts w:hint="eastAsia" w:ascii="宋体" w:hAnsi="宋体" w:cs="宋体"/>
        </w:rPr>
      </w:pPr>
      <w:r>
        <w:rPr>
          <w:rFonts w:hint="eastAsia" w:ascii="宋体" w:hAnsi="宋体" w:cs="宋体"/>
        </w:rPr>
        <w:t>11</w:t>
      </w:r>
      <w:r>
        <w:rPr>
          <w:rFonts w:hint="eastAsia" w:ascii="宋体" w:hAnsi="宋体" w:cs="宋体"/>
          <w:lang w:eastAsia="zh-CN"/>
        </w:rPr>
        <w:t>、</w:t>
      </w:r>
      <w:r>
        <w:rPr>
          <w:rFonts w:hint="eastAsia" w:ascii="宋体" w:hAnsi="宋体" w:cs="宋体"/>
        </w:rPr>
        <w:t>乙方应及时落实甲方提出的整改项目，对客户提出的意见，原则上乙方应向甲方提出书面整改措施，不得以各种理由推卸或拒绝完成，否则甲方有权扣除乙方当月清洁服务费的5%，此类情况在本合同期限内达到三次有效投诉，甲方有权终止服务合同。</w:t>
      </w:r>
    </w:p>
    <w:p w14:paraId="65CEE800">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480" w:leftChars="0" w:hanging="480" w:hangingChars="200"/>
        <w:textAlignment w:val="auto"/>
        <w:rPr>
          <w:rFonts w:hint="eastAsia" w:ascii="宋体" w:hAnsi="宋体" w:cs="宋体"/>
        </w:rPr>
      </w:pPr>
      <w:r>
        <w:rPr>
          <w:rFonts w:hint="eastAsia" w:ascii="宋体" w:hAnsi="宋体" w:cs="宋体"/>
        </w:rPr>
        <w:t>12</w:t>
      </w:r>
      <w:r>
        <w:rPr>
          <w:rFonts w:hint="eastAsia" w:ascii="宋体" w:hAnsi="宋体" w:cs="宋体"/>
          <w:lang w:eastAsia="zh-CN"/>
        </w:rPr>
        <w:t>、</w:t>
      </w:r>
      <w:r>
        <w:rPr>
          <w:rFonts w:hint="eastAsia" w:ascii="宋体" w:hAnsi="宋体" w:cs="宋体"/>
        </w:rPr>
        <w:t>乙方的工作须严格按照甲方的要求和已确定的相关操作流程进行。</w:t>
      </w:r>
    </w:p>
    <w:p w14:paraId="2C9514C7">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480" w:leftChars="0" w:hanging="480" w:hangingChars="200"/>
        <w:textAlignment w:val="auto"/>
        <w:rPr>
          <w:rFonts w:hint="eastAsia" w:ascii="宋体" w:hAnsi="宋体" w:cs="宋体"/>
        </w:rPr>
      </w:pPr>
      <w:r>
        <w:rPr>
          <w:rFonts w:hint="eastAsia" w:ascii="宋体" w:hAnsi="宋体" w:cs="宋体"/>
        </w:rPr>
        <w:t>13</w:t>
      </w:r>
      <w:r>
        <w:rPr>
          <w:rFonts w:hint="eastAsia" w:ascii="宋体" w:hAnsi="宋体" w:cs="宋体"/>
          <w:lang w:eastAsia="zh-CN"/>
        </w:rPr>
        <w:t>、</w:t>
      </w:r>
      <w:r>
        <w:rPr>
          <w:rFonts w:hint="eastAsia" w:ascii="宋体" w:hAnsi="宋体" w:cs="宋体"/>
        </w:rPr>
        <w:t>所有保洁设备、物料及消耗品规格、品牌、质量保持不变，乙方应保留样品以备甲方检查。</w:t>
      </w:r>
    </w:p>
    <w:p w14:paraId="3C25BD5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480" w:leftChars="0" w:hanging="480" w:hangingChars="200"/>
        <w:textAlignment w:val="auto"/>
        <w:rPr>
          <w:rFonts w:hint="eastAsia" w:ascii="宋体" w:hAnsi="宋体" w:cs="宋体"/>
        </w:rPr>
      </w:pPr>
      <w:r>
        <w:rPr>
          <w:rFonts w:hint="eastAsia" w:ascii="宋体" w:hAnsi="宋体" w:cs="宋体"/>
        </w:rPr>
        <w:t>14</w:t>
      </w:r>
      <w:r>
        <w:rPr>
          <w:rFonts w:hint="eastAsia" w:ascii="宋体" w:hAnsi="宋体" w:cs="宋体"/>
          <w:lang w:eastAsia="zh-CN"/>
        </w:rPr>
        <w:t>、</w:t>
      </w:r>
      <w:r>
        <w:rPr>
          <w:rFonts w:hint="eastAsia" w:ascii="宋体" w:hAnsi="宋体" w:cs="宋体"/>
        </w:rPr>
        <w:t>所有公共区域发生的突发事件都由乙方负责解决，在发生其他紧急或突发事件时，乙方应积极配合甲方对事件的处置。</w:t>
      </w:r>
    </w:p>
    <w:p w14:paraId="5400C75D">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480" w:leftChars="0" w:hanging="480" w:hangingChars="200"/>
        <w:textAlignment w:val="auto"/>
        <w:rPr>
          <w:rFonts w:hint="eastAsia" w:ascii="宋体" w:hAnsi="宋体" w:cs="宋体"/>
        </w:rPr>
      </w:pPr>
      <w:r>
        <w:rPr>
          <w:rFonts w:hint="eastAsia" w:ascii="宋体" w:hAnsi="宋体" w:cs="宋体"/>
        </w:rPr>
        <w:t>15</w:t>
      </w:r>
      <w:r>
        <w:rPr>
          <w:rFonts w:hint="eastAsia" w:ascii="宋体" w:hAnsi="宋体" w:cs="宋体"/>
          <w:lang w:eastAsia="zh-CN"/>
        </w:rPr>
        <w:t>、</w:t>
      </w:r>
      <w:r>
        <w:rPr>
          <w:rFonts w:hint="eastAsia" w:ascii="宋体" w:hAnsi="宋体" w:cs="宋体"/>
        </w:rPr>
        <w:t>若发生赔偿纠纷，乙方未及时处理的，甲方有权优先处理，产生的相关费用由乙方承担。乙方的赔偿范围包括但不限于甲方被依法裁决对员工直接支付费用、甲方应纠纷支出的律师费、诉讼费等直接经济损失。</w:t>
      </w:r>
    </w:p>
    <w:p w14:paraId="457CFFE3">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480" w:leftChars="0" w:hanging="480" w:hangingChars="200"/>
        <w:textAlignment w:val="auto"/>
        <w:rPr>
          <w:rFonts w:hint="eastAsia" w:ascii="宋体" w:hAnsi="宋体" w:cs="宋体"/>
        </w:rPr>
      </w:pPr>
      <w:r>
        <w:rPr>
          <w:rFonts w:hint="eastAsia" w:ascii="宋体" w:hAnsi="宋体" w:cs="宋体"/>
        </w:rPr>
        <w:t>16</w:t>
      </w:r>
      <w:r>
        <w:rPr>
          <w:rFonts w:hint="eastAsia" w:ascii="宋体" w:hAnsi="宋体" w:cs="宋体"/>
          <w:lang w:eastAsia="zh-CN"/>
        </w:rPr>
        <w:t>、</w:t>
      </w:r>
      <w:r>
        <w:rPr>
          <w:rFonts w:hint="eastAsia" w:ascii="宋体" w:hAnsi="宋体" w:cs="宋体"/>
        </w:rPr>
        <w:t>未经甲方事先书面同意，乙方不得将合同的全部或部分项目转包。</w:t>
      </w:r>
    </w:p>
    <w:p w14:paraId="331B7D69">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480" w:leftChars="0" w:hanging="480" w:hangingChars="200"/>
        <w:textAlignment w:val="auto"/>
        <w:rPr>
          <w:rFonts w:hint="eastAsia" w:ascii="宋体" w:hAnsi="宋体" w:cs="宋体"/>
        </w:rPr>
      </w:pPr>
      <w:r>
        <w:rPr>
          <w:rFonts w:hint="eastAsia" w:ascii="宋体" w:hAnsi="宋体" w:cs="宋体"/>
        </w:rPr>
        <w:t>17</w:t>
      </w:r>
      <w:r>
        <w:rPr>
          <w:rFonts w:hint="eastAsia" w:ascii="宋体" w:hAnsi="宋体" w:cs="宋体"/>
          <w:lang w:eastAsia="zh-CN"/>
        </w:rPr>
        <w:t>、</w:t>
      </w:r>
      <w:r>
        <w:rPr>
          <w:rFonts w:hint="eastAsia" w:ascii="宋体" w:hAnsi="宋体" w:cs="宋体"/>
        </w:rPr>
        <w:t>合同到期或提前解约，乙方派出人员的各类劳动补偿由乙方承担。</w:t>
      </w:r>
    </w:p>
    <w:p w14:paraId="4A1CA68F">
      <w:pPr>
        <w:numPr>
          <w:ilvl w:val="0"/>
          <w:numId w:val="0"/>
        </w:numPr>
        <w:spacing w:line="360" w:lineRule="auto"/>
        <w:ind w:leftChars="0"/>
        <w:rPr>
          <w:rFonts w:hint="eastAsia" w:ascii="宋体" w:hAnsi="宋体" w:eastAsia="宋体" w:cs="宋体"/>
          <w:b/>
          <w:bCs/>
          <w:color w:val="000000" w:themeColor="text1"/>
          <w:lang w:eastAsia="zh-CN"/>
        </w:rPr>
      </w:pPr>
      <w:r>
        <w:rPr>
          <w:rFonts w:hint="eastAsia" w:ascii="宋体" w:hAnsi="宋体" w:eastAsia="宋体" w:cs="宋体"/>
          <w:b/>
          <w:bCs/>
          <w:color w:val="000000" w:themeColor="text1"/>
          <w:lang w:eastAsia="zh-CN"/>
        </w:rPr>
        <w:t>十</w:t>
      </w:r>
      <w:r>
        <w:rPr>
          <w:rFonts w:hint="eastAsia" w:ascii="宋体" w:hAnsi="宋体" w:cs="宋体"/>
          <w:b/>
          <w:bCs/>
          <w:color w:val="000000" w:themeColor="text1"/>
          <w:lang w:val="en-US" w:eastAsia="zh-CN"/>
        </w:rPr>
        <w:t>二</w:t>
      </w:r>
      <w:r>
        <w:rPr>
          <w:rFonts w:hint="eastAsia" w:ascii="宋体" w:hAnsi="宋体" w:eastAsia="宋体" w:cs="宋体"/>
          <w:b/>
          <w:bCs/>
          <w:color w:val="000000" w:themeColor="text1"/>
          <w:lang w:eastAsia="zh-CN"/>
        </w:rPr>
        <w:t>、保洁服务费用计价基础</w:t>
      </w:r>
    </w:p>
    <w:p w14:paraId="148C1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360" w:hanging="360" w:hangingChars="150"/>
        <w:textAlignment w:val="auto"/>
        <w:rPr>
          <w:rFonts w:hint="eastAsia" w:ascii="宋体" w:hAnsi="宋体" w:eastAsia="宋体" w:cs="宋体"/>
          <w:b w:val="0"/>
          <w:bCs w:val="0"/>
          <w:color w:val="000000" w:themeColor="text1"/>
          <w:lang w:eastAsia="zh-CN"/>
        </w:rPr>
      </w:pPr>
      <w:r>
        <w:rPr>
          <w:rFonts w:hint="eastAsia" w:ascii="宋体" w:hAnsi="宋体" w:cs="宋体"/>
          <w:b w:val="0"/>
          <w:bCs w:val="0"/>
          <w:color w:val="000000" w:themeColor="text1"/>
          <w:lang w:val="en-US" w:eastAsia="zh-CN"/>
        </w:rPr>
        <w:t>1、</w:t>
      </w:r>
      <w:r>
        <w:rPr>
          <w:rFonts w:hint="eastAsia" w:ascii="宋体" w:hAnsi="宋体" w:eastAsia="宋体" w:cs="宋体"/>
          <w:b w:val="0"/>
          <w:bCs w:val="0"/>
          <w:color w:val="000000" w:themeColor="text1"/>
          <w:lang w:eastAsia="zh-CN"/>
        </w:rPr>
        <w:t>如因政府福利政策规定调整外来务工人员综合保险导致福利费用上调的，乙方根据政府政策自行调整。</w:t>
      </w:r>
    </w:p>
    <w:p w14:paraId="7764A043">
      <w:pPr>
        <w:numPr>
          <w:ilvl w:val="0"/>
          <w:numId w:val="0"/>
        </w:numPr>
        <w:spacing w:line="360" w:lineRule="auto"/>
        <w:ind w:left="0" w:leftChars="0"/>
        <w:rPr>
          <w:rFonts w:hint="eastAsia" w:ascii="宋体" w:hAnsi="宋体" w:eastAsia="宋体" w:cs="宋体"/>
          <w:b/>
          <w:bCs/>
          <w:color w:val="000000" w:themeColor="text1"/>
          <w:lang w:eastAsia="zh-CN"/>
        </w:rPr>
      </w:pPr>
      <w:r>
        <w:rPr>
          <w:rFonts w:hint="eastAsia" w:ascii="宋体" w:hAnsi="宋体" w:eastAsia="宋体" w:cs="宋体"/>
          <w:b/>
          <w:bCs/>
          <w:color w:val="000000" w:themeColor="text1"/>
          <w:sz w:val="24"/>
          <w:szCs w:val="24"/>
          <w:lang w:val="en-US" w:eastAsia="zh-CN" w:bidi="ar-SA"/>
        </w:rPr>
        <w:t>十</w:t>
      </w:r>
      <w:r>
        <w:rPr>
          <w:rFonts w:hint="eastAsia" w:ascii="宋体" w:hAnsi="宋体" w:cs="宋体"/>
          <w:b/>
          <w:bCs/>
          <w:color w:val="000000" w:themeColor="text1"/>
          <w:sz w:val="24"/>
          <w:szCs w:val="24"/>
          <w:lang w:val="en-US" w:eastAsia="zh-CN" w:bidi="ar-SA"/>
        </w:rPr>
        <w:t>三</w:t>
      </w:r>
      <w:r>
        <w:rPr>
          <w:rFonts w:hint="eastAsia" w:ascii="宋体" w:hAnsi="宋体" w:eastAsia="宋体" w:cs="宋体"/>
          <w:b/>
          <w:bCs/>
          <w:color w:val="000000" w:themeColor="text1"/>
          <w:sz w:val="24"/>
          <w:szCs w:val="24"/>
          <w:lang w:val="en-US" w:eastAsia="zh-CN" w:bidi="ar-SA"/>
        </w:rPr>
        <w:t>、</w:t>
      </w:r>
      <w:r>
        <w:rPr>
          <w:rFonts w:hint="eastAsia" w:ascii="宋体" w:hAnsi="宋体" w:cs="宋体"/>
          <w:b/>
          <w:bCs/>
          <w:color w:val="000000" w:themeColor="text1"/>
          <w:lang w:eastAsia="zh-CN"/>
        </w:rPr>
        <w:t>合同的变更与终止</w:t>
      </w:r>
    </w:p>
    <w:p w14:paraId="2359895F">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val="en-US" w:eastAsia="zh-CN"/>
        </w:rPr>
        <w:t>1、</w:t>
      </w:r>
      <w:r>
        <w:rPr>
          <w:rFonts w:hint="eastAsia" w:ascii="宋体" w:hAnsi="宋体" w:cs="宋体"/>
          <w:lang w:eastAsia="zh-CN"/>
        </w:rPr>
        <w:t>本合同有效期内，除本合同另有约定外，任何一方不得无故单方面终止合同。否则提前终止合同的一方将向另一方支付年度服务费用20%的违约金。</w:t>
      </w:r>
    </w:p>
    <w:p w14:paraId="31AAEE6E">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val="en-US" w:eastAsia="zh-CN"/>
        </w:rPr>
        <w:t>2、</w:t>
      </w:r>
      <w:r>
        <w:rPr>
          <w:rFonts w:hint="eastAsia" w:ascii="宋体" w:hAnsi="宋体" w:cs="宋体"/>
          <w:lang w:eastAsia="zh-CN"/>
        </w:rPr>
        <w:t>乙方不能按照合同规定的服务区域、内容、要求、标准提供保洁服务，在甲方提出书面意见后，仍得不到整改，甲方有权解除本合同，但须提前1个月以书面形式通知乙方。</w:t>
      </w:r>
    </w:p>
    <w:p w14:paraId="1AFCD721">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lang w:eastAsia="zh-CN"/>
        </w:rPr>
      </w:pPr>
      <w:r>
        <w:rPr>
          <w:rFonts w:hint="eastAsia" w:ascii="宋体" w:hAnsi="宋体" w:cs="宋体"/>
          <w:lang w:val="en-US" w:eastAsia="zh-CN"/>
        </w:rPr>
        <w:t>3、</w:t>
      </w:r>
      <w:r>
        <w:rPr>
          <w:rFonts w:hint="eastAsia" w:ascii="宋体" w:hAnsi="宋体" w:cs="宋体"/>
          <w:lang w:eastAsia="zh-CN"/>
        </w:rPr>
        <w:t>甲方不能按时支付管理费用或没有按合同提供必要的条件，乙方有权终止合同，但需提前1个月以书面形式通知对方。</w:t>
      </w:r>
    </w:p>
    <w:p w14:paraId="7C094BE0">
      <w:pPr>
        <w:numPr>
          <w:ilvl w:val="0"/>
          <w:numId w:val="0"/>
        </w:numPr>
        <w:spacing w:line="360" w:lineRule="auto"/>
        <w:ind w:left="0" w:leftChars="0"/>
        <w:rPr>
          <w:rFonts w:hint="eastAsia" w:ascii="宋体" w:hAnsi="宋体" w:eastAsia="宋体" w:cs="宋体"/>
          <w:b/>
          <w:bCs/>
          <w:color w:val="000000" w:themeColor="text1"/>
          <w:lang w:eastAsia="zh-CN"/>
        </w:rPr>
      </w:pPr>
      <w:r>
        <w:rPr>
          <w:rFonts w:hint="eastAsia" w:ascii="宋体" w:hAnsi="宋体" w:cs="宋体"/>
          <w:b/>
          <w:bCs/>
          <w:color w:val="000000" w:themeColor="text1"/>
          <w:lang w:eastAsia="zh-CN"/>
        </w:rPr>
        <w:t>十四、合同解除条款</w:t>
      </w:r>
    </w:p>
    <w:p w14:paraId="6D4AA783">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1、甲乙双方共同确认，乙方出现以下任意情形之一的，甲方随时有权单方解除本合同，并要求乙方承担合同金额或结算金额20%的违约金，违约金不足以弥补损失的，甲方有权继续向乙方索赔：</w:t>
      </w:r>
    </w:p>
    <w:p w14:paraId="0A6525EB">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w:t>
      </w:r>
      <w:r>
        <w:rPr>
          <w:rFonts w:hint="eastAsia" w:ascii="宋体" w:hAnsi="宋体" w:cs="宋体"/>
          <w:lang w:eastAsia="zh-CN"/>
        </w:rPr>
        <w:t>）乙方逾期</w:t>
      </w:r>
      <w:r>
        <w:rPr>
          <w:rFonts w:hint="eastAsia" w:ascii="宋体" w:hAnsi="宋体" w:cs="宋体"/>
          <w:lang w:val="en-US" w:eastAsia="zh-CN"/>
        </w:rPr>
        <w:t>提供保洁、石材养护服务</w:t>
      </w:r>
      <w:r>
        <w:rPr>
          <w:rFonts w:hint="eastAsia" w:ascii="宋体" w:hAnsi="宋体" w:cs="宋体"/>
          <w:lang w:eastAsia="zh-CN"/>
        </w:rPr>
        <w:t>超过5日以上的，且经甲方催告后拒不整改或整改后仍无法满足</w:t>
      </w:r>
      <w:r>
        <w:rPr>
          <w:rFonts w:hint="eastAsia" w:ascii="宋体" w:hAnsi="宋体" w:cs="宋体"/>
          <w:lang w:val="en-US" w:eastAsia="zh-CN"/>
        </w:rPr>
        <w:t>提供保洁、石材养护服务</w:t>
      </w:r>
      <w:r>
        <w:rPr>
          <w:rFonts w:hint="eastAsia" w:ascii="宋体" w:hAnsi="宋体" w:cs="宋体"/>
          <w:lang w:eastAsia="zh-CN"/>
        </w:rPr>
        <w:t>要求的；</w:t>
      </w:r>
    </w:p>
    <w:p w14:paraId="643B39D9">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）乙方交付的</w:t>
      </w:r>
      <w:r>
        <w:rPr>
          <w:rFonts w:hint="eastAsia" w:ascii="宋体" w:hAnsi="宋体" w:cs="宋体"/>
          <w:lang w:val="en-US" w:eastAsia="zh-CN"/>
        </w:rPr>
        <w:t>提供保洁、石材养护服务</w:t>
      </w:r>
      <w:r>
        <w:rPr>
          <w:rFonts w:hint="eastAsia" w:ascii="宋体" w:hAnsi="宋体" w:cs="宋体"/>
          <w:lang w:eastAsia="zh-CN"/>
        </w:rPr>
        <w:t>质量不符合合同的质量标准和要求，甲方要求整改后拒不整改或经整改后仍无法满足合同质量要求的；</w:t>
      </w:r>
    </w:p>
    <w:p w14:paraId="2514B65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3</w:t>
      </w:r>
      <w:r>
        <w:rPr>
          <w:rFonts w:hint="eastAsia" w:ascii="宋体" w:hAnsi="宋体" w:cs="宋体"/>
          <w:lang w:eastAsia="zh-CN"/>
        </w:rPr>
        <w:t>）乙方未按照甲方合同要求进行</w:t>
      </w:r>
      <w:r>
        <w:rPr>
          <w:rFonts w:hint="eastAsia" w:ascii="宋体" w:hAnsi="宋体" w:cs="宋体"/>
          <w:lang w:val="en-US" w:eastAsia="zh-CN"/>
        </w:rPr>
        <w:t>提供保洁、石材养护服务</w:t>
      </w:r>
      <w:r>
        <w:rPr>
          <w:rFonts w:hint="eastAsia" w:ascii="宋体" w:hAnsi="宋体" w:cs="宋体"/>
          <w:lang w:eastAsia="zh-CN"/>
        </w:rPr>
        <w:t>，经甲方要求整改后拒不整改的或整改后仍无法满足甲方要求的；</w:t>
      </w:r>
    </w:p>
    <w:p w14:paraId="1B77ADCC">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4</w:t>
      </w:r>
      <w:r>
        <w:rPr>
          <w:rFonts w:hint="eastAsia" w:ascii="宋体" w:hAnsi="宋体" w:cs="宋体"/>
          <w:lang w:eastAsia="zh-CN"/>
        </w:rPr>
        <w:t>）乙方未经甲方同意擅自更换合同约定的品牌、技术参数、规格型号以次充好、以假充真等；</w:t>
      </w:r>
    </w:p>
    <w:p w14:paraId="6805D441">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5</w:t>
      </w:r>
      <w:r>
        <w:rPr>
          <w:rFonts w:hint="eastAsia" w:ascii="宋体" w:hAnsi="宋体" w:cs="宋体"/>
          <w:lang w:eastAsia="zh-CN"/>
        </w:rPr>
        <w:t>）因乙方质量问题导致造成甲方工期延误的；</w:t>
      </w:r>
    </w:p>
    <w:p w14:paraId="4EB02F3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6</w:t>
      </w:r>
      <w:r>
        <w:rPr>
          <w:rFonts w:hint="eastAsia" w:ascii="宋体" w:hAnsi="宋体" w:cs="宋体"/>
          <w:lang w:eastAsia="zh-CN"/>
        </w:rPr>
        <w:t>）乙方不能继续履行合同的，包括但不限于资不抵债、停业整顿、破产清算等；</w:t>
      </w:r>
    </w:p>
    <w:p w14:paraId="38E15120">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7</w:t>
      </w:r>
      <w:r>
        <w:rPr>
          <w:rFonts w:hint="eastAsia" w:ascii="宋体" w:hAnsi="宋体" w:cs="宋体"/>
          <w:lang w:eastAsia="zh-CN"/>
        </w:rPr>
        <w:t>）乙方违反本合同保密与知识产权的约定或乙方存在侵犯甲方知识产权行为的；</w:t>
      </w:r>
    </w:p>
    <w:p w14:paraId="754673ED">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8</w:t>
      </w:r>
      <w:r>
        <w:rPr>
          <w:rFonts w:hint="eastAsia" w:ascii="宋体" w:hAnsi="宋体" w:cs="宋体"/>
          <w:lang w:eastAsia="zh-CN"/>
        </w:rPr>
        <w:t>）乙方违反其他合同义务及附随义务的，经甲方要求整改后拒不整改的或整改后仍不满足合同约定的；</w:t>
      </w:r>
    </w:p>
    <w:p w14:paraId="137DB55E">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9</w:t>
      </w:r>
      <w:r>
        <w:rPr>
          <w:rFonts w:hint="eastAsia" w:ascii="宋体" w:hAnsi="宋体" w:cs="宋体"/>
          <w:lang w:eastAsia="zh-CN"/>
        </w:rPr>
        <w:t>）乙方违法转包或未经甲方书面同意将其权利义务转让给第三方的；</w:t>
      </w:r>
    </w:p>
    <w:p w14:paraId="1F18A5A4">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10</w:t>
      </w:r>
      <w:r>
        <w:rPr>
          <w:rFonts w:hint="eastAsia" w:ascii="宋体" w:hAnsi="宋体" w:cs="宋体"/>
          <w:lang w:eastAsia="zh-CN"/>
        </w:rPr>
        <w:t>）向甲方工作人员或亲友提供任何形式的回扣、礼品、有价证券等贿赂；</w:t>
      </w:r>
    </w:p>
    <w:p w14:paraId="7BADCD2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11</w:t>
      </w:r>
      <w:r>
        <w:rPr>
          <w:rFonts w:hint="eastAsia" w:ascii="宋体" w:hAnsi="宋体" w:cs="宋体"/>
          <w:lang w:eastAsia="zh-CN"/>
        </w:rPr>
        <w:t>）乙方在合同签订或履行期间中有欺诈行为的。</w:t>
      </w:r>
    </w:p>
    <w:p w14:paraId="1267C1A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2、甲乙双方共同确认，出现以下任意情形之一的，双方可以协商解除合同并据实办理结算手续，减少双方损失：</w:t>
      </w:r>
    </w:p>
    <w:p w14:paraId="237DD276">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1</w:t>
      </w:r>
      <w:r>
        <w:rPr>
          <w:rFonts w:hint="eastAsia" w:ascii="宋体" w:hAnsi="宋体" w:cs="宋体"/>
          <w:lang w:eastAsia="zh-CN"/>
        </w:rPr>
        <w:t>）因项目停建（超过6个月）或取消；</w:t>
      </w:r>
    </w:p>
    <w:p w14:paraId="25C40F1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）因政策或政府行为导致项目无法继续施工的；</w:t>
      </w:r>
    </w:p>
    <w:p w14:paraId="7EB7CBEC">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lang w:eastAsia="zh-CN"/>
        </w:rPr>
      </w:pPr>
      <w:r>
        <w:rPr>
          <w:rFonts w:hint="eastAsia" w:ascii="宋体" w:hAnsi="宋体" w:cs="宋体"/>
          <w:lang w:eastAsia="zh-CN"/>
        </w:rPr>
        <w:t>（</w:t>
      </w:r>
      <w:r>
        <w:rPr>
          <w:rFonts w:hint="eastAsia" w:ascii="宋体" w:hAnsi="宋体" w:cs="宋体"/>
          <w:lang w:val="en-US" w:eastAsia="zh-CN"/>
        </w:rPr>
        <w:t>3</w:t>
      </w:r>
      <w:r>
        <w:rPr>
          <w:rFonts w:hint="eastAsia" w:ascii="宋体" w:hAnsi="宋体" w:cs="宋体"/>
          <w:lang w:eastAsia="zh-CN"/>
        </w:rPr>
        <w:t>）因不可抗力发生，合同无法继续履行的。</w:t>
      </w:r>
    </w:p>
    <w:p w14:paraId="7180FFF1">
      <w:pPr>
        <w:numPr>
          <w:ilvl w:val="0"/>
          <w:numId w:val="0"/>
        </w:numPr>
        <w:spacing w:line="360" w:lineRule="auto"/>
        <w:ind w:left="0" w:leftChars="0"/>
        <w:rPr>
          <w:rFonts w:hint="eastAsia" w:ascii="宋体" w:hAnsi="宋体" w:cs="宋体"/>
          <w:b/>
          <w:bCs/>
          <w:color w:val="000000" w:themeColor="text1"/>
          <w:lang w:val="en-US" w:eastAsia="zh-CN"/>
        </w:rPr>
      </w:pPr>
      <w:r>
        <w:rPr>
          <w:rFonts w:hint="eastAsia" w:ascii="宋体" w:hAnsi="宋体" w:cs="宋体"/>
          <w:b/>
          <w:bCs/>
          <w:color w:val="000000" w:themeColor="text1"/>
          <w:lang w:eastAsia="zh-CN"/>
        </w:rPr>
        <w:t>十五、</w:t>
      </w:r>
      <w:r>
        <w:rPr>
          <w:rFonts w:hint="eastAsia" w:ascii="宋体" w:hAnsi="宋体" w:cs="宋体"/>
          <w:b/>
          <w:bCs/>
          <w:color w:val="000000" w:themeColor="text1"/>
          <w:lang w:val="en-US" w:eastAsia="zh-CN"/>
        </w:rPr>
        <w:t>合同的变更、终止和解除</w:t>
      </w:r>
    </w:p>
    <w:p w14:paraId="608E5F1D">
      <w:pPr>
        <w:numPr>
          <w:ilvl w:val="0"/>
          <w:numId w:val="0"/>
        </w:numPr>
        <w:spacing w:line="360" w:lineRule="auto"/>
        <w:ind w:left="0" w:leftChars="0"/>
        <w:rPr>
          <w:rFonts w:hint="eastAsia" w:ascii="宋体" w:hAnsi="宋体" w:cs="宋体"/>
          <w:b w:val="0"/>
          <w:bCs w:val="0"/>
          <w:color w:val="000000" w:themeColor="text1"/>
          <w:lang w:val="en-US" w:eastAsia="zh-CN"/>
        </w:rPr>
      </w:pPr>
      <w:r>
        <w:rPr>
          <w:rFonts w:hint="eastAsia" w:ascii="宋体" w:hAnsi="宋体" w:cs="宋体"/>
          <w:b w:val="0"/>
          <w:bCs w:val="0"/>
          <w:color w:val="000000" w:themeColor="text1"/>
          <w:lang w:val="en-US" w:eastAsia="zh-CN"/>
        </w:rPr>
        <w:t>1、甲方委派      为甲方授权代表，电话：     ，负责甲方合同履行的工作。</w:t>
      </w:r>
    </w:p>
    <w:p w14:paraId="317F2BE0">
      <w:pPr>
        <w:numPr>
          <w:ilvl w:val="0"/>
          <w:numId w:val="0"/>
        </w:numPr>
        <w:spacing w:line="360" w:lineRule="auto"/>
        <w:ind w:left="0" w:leftChars="0"/>
        <w:rPr>
          <w:rFonts w:hint="eastAsia" w:ascii="宋体" w:hAnsi="宋体" w:cs="宋体"/>
          <w:b w:val="0"/>
          <w:bCs w:val="0"/>
          <w:color w:val="000000" w:themeColor="text1"/>
          <w:lang w:val="en-US" w:eastAsia="zh-CN"/>
        </w:rPr>
      </w:pPr>
      <w:r>
        <w:rPr>
          <w:rFonts w:hint="eastAsia" w:ascii="宋体" w:hAnsi="宋体" w:cs="宋体"/>
          <w:b w:val="0"/>
          <w:bCs w:val="0"/>
          <w:color w:val="000000" w:themeColor="text1"/>
          <w:lang w:val="en-US" w:eastAsia="zh-CN"/>
        </w:rPr>
        <w:t>2、乙方委派      为乙方授权代表，电话：     ，负责乙方合同履行的工作。</w:t>
      </w:r>
    </w:p>
    <w:p w14:paraId="79B9F6C8">
      <w:pPr>
        <w:numPr>
          <w:ilvl w:val="0"/>
          <w:numId w:val="0"/>
        </w:numPr>
        <w:spacing w:line="360" w:lineRule="auto"/>
        <w:ind w:left="0" w:leftChars="0"/>
        <w:rPr>
          <w:rFonts w:hint="eastAsia" w:ascii="宋体" w:hAnsi="宋体" w:cs="宋体"/>
          <w:b w:val="0"/>
          <w:bCs w:val="0"/>
          <w:color w:val="000000" w:themeColor="text1"/>
          <w:lang w:val="en-US" w:eastAsia="zh-CN"/>
        </w:rPr>
      </w:pPr>
      <w:r>
        <w:rPr>
          <w:rFonts w:hint="eastAsia" w:ascii="宋体" w:hAnsi="宋体" w:cs="宋体"/>
          <w:b w:val="0"/>
          <w:bCs w:val="0"/>
          <w:color w:val="000000" w:themeColor="text1"/>
          <w:lang w:val="en-US" w:eastAsia="zh-CN"/>
        </w:rPr>
        <w:t>3、如授权代表有变动时，甲乙双方均须以书面形式通知对方。</w:t>
      </w:r>
    </w:p>
    <w:p w14:paraId="33B7366D">
      <w:pPr>
        <w:numPr>
          <w:ilvl w:val="0"/>
          <w:numId w:val="0"/>
        </w:numPr>
        <w:spacing w:line="360" w:lineRule="auto"/>
        <w:ind w:left="0" w:leftChars="0"/>
        <w:rPr>
          <w:rFonts w:hint="default" w:ascii="宋体" w:hAnsi="宋体" w:cs="宋体"/>
          <w:b w:val="0"/>
          <w:bCs w:val="0"/>
          <w:color w:val="000000" w:themeColor="text1"/>
          <w:lang w:val="en-US" w:eastAsia="zh-CN"/>
        </w:rPr>
      </w:pPr>
      <w:r>
        <w:rPr>
          <w:rFonts w:hint="eastAsia" w:ascii="宋体" w:hAnsi="宋体" w:cs="宋体"/>
          <w:b w:val="0"/>
          <w:bCs w:val="0"/>
          <w:color w:val="000000" w:themeColor="text1"/>
          <w:lang w:val="en-US" w:eastAsia="zh-CN"/>
        </w:rPr>
        <w:t>4、乙方的通讯地址为：       ，邮政编码为：   ，电子邮件地址为：  ，甲方依本地址向乙方发送有关信函文件，因乙方所留地址有误或变更地址未通知甲方的，责任由乙方承担，甲方向乙方所发送的信函文件等视为已送达乙方。</w:t>
      </w:r>
    </w:p>
    <w:p w14:paraId="2364E5EF">
      <w:pPr>
        <w:numPr>
          <w:ilvl w:val="0"/>
          <w:numId w:val="0"/>
        </w:numPr>
        <w:spacing w:line="360" w:lineRule="auto"/>
        <w:ind w:left="0" w:leftChars="0"/>
        <w:rPr>
          <w:rFonts w:hint="eastAsia" w:ascii="宋体" w:hAnsi="宋体" w:cs="宋体"/>
          <w:b/>
          <w:bCs/>
          <w:color w:val="000000" w:themeColor="text1"/>
          <w:lang w:eastAsia="zh-CN"/>
        </w:rPr>
      </w:pPr>
      <w:r>
        <w:rPr>
          <w:rFonts w:hint="eastAsia" w:ascii="宋体" w:hAnsi="宋体" w:cs="宋体"/>
          <w:b/>
          <w:bCs/>
          <w:color w:val="000000" w:themeColor="text1"/>
          <w:lang w:eastAsia="zh-CN"/>
        </w:rPr>
        <w:t>十</w:t>
      </w:r>
      <w:r>
        <w:rPr>
          <w:rFonts w:hint="eastAsia" w:ascii="宋体" w:hAnsi="宋体" w:cs="宋体"/>
          <w:b/>
          <w:bCs/>
          <w:color w:val="000000" w:themeColor="text1"/>
          <w:lang w:val="en-US" w:eastAsia="zh-CN"/>
        </w:rPr>
        <w:t>六</w:t>
      </w:r>
      <w:r>
        <w:rPr>
          <w:rFonts w:hint="eastAsia" w:ascii="宋体" w:hAnsi="宋体" w:cs="宋体"/>
          <w:b/>
          <w:bCs/>
          <w:color w:val="000000" w:themeColor="text1"/>
          <w:lang w:eastAsia="zh-CN"/>
        </w:rPr>
        <w:t>、其他条款</w:t>
      </w:r>
    </w:p>
    <w:p w14:paraId="6DC1D10A">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1、因签订或履行本合同而产生的争议，甲、乙双方可平等协商解决；协商不成的，任何一方均有权向甲方所在地人民法院提出诉讼。</w:t>
      </w:r>
    </w:p>
    <w:p w14:paraId="5DE8992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2、甲、乙双方确认任何对合同条款的实质性变更应当以正式书面的补充协议并加盖双方公章或合同章为唯一标准，前述实质性变更即指包括但不限于产品价格（包括单价）、数量、质量标准、验收标准、结算付款方式、违约责任、争议管辖等。任何一方通过送货单、收货单、对账单、结算单、往来函件、电子邮件等方式擅自对合同条款进行实质性变更的均不能产生法律效力。</w:t>
      </w:r>
    </w:p>
    <w:p w14:paraId="5AF77321">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3、本合同禁止分包。</w:t>
      </w:r>
    </w:p>
    <w:p w14:paraId="3AC297FB">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4、若有未尽事宜，甲、乙双方友好协商解决，另行订立补充合同，补充合同与本合同具有同等法律效力。</w:t>
      </w:r>
    </w:p>
    <w:p w14:paraId="7CDEC5F9">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5、本合同一式肆份，甲、乙双方各执两份，自双方签字盖章之日起生效，具有同等法律效力。</w:t>
      </w:r>
    </w:p>
    <w:p w14:paraId="132A0697">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0" w:hanging="360" w:hangingChars="150"/>
        <w:textAlignment w:val="auto"/>
        <w:rPr>
          <w:rFonts w:hint="eastAsia" w:ascii="宋体" w:hAnsi="宋体" w:cs="宋体"/>
          <w:lang w:eastAsia="zh-CN"/>
        </w:rPr>
      </w:pPr>
      <w:r>
        <w:rPr>
          <w:rFonts w:hint="eastAsia" w:ascii="宋体" w:hAnsi="宋体" w:cs="宋体"/>
          <w:lang w:eastAsia="zh-CN"/>
        </w:rPr>
        <w:t>6、合同附件具有同等法律效力。</w:t>
      </w:r>
    </w:p>
    <w:p w14:paraId="1BBB73A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附件一：《日常清洁服务频率及标准》</w:t>
      </w:r>
    </w:p>
    <w:p w14:paraId="5CCA599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附件二：《日常清洁服务考核标准》</w:t>
      </w:r>
    </w:p>
    <w:p w14:paraId="11D253EE">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附件三：《石材养护作业及验收标准》</w:t>
      </w:r>
    </w:p>
    <w:p w14:paraId="5B6B54D6">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附件四：《安全管理协议》</w:t>
      </w:r>
    </w:p>
    <w:p w14:paraId="2946EEC3">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附件五：《环境和职业健康安全协议书》</w:t>
      </w:r>
    </w:p>
    <w:p w14:paraId="2D803663">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附件六：《》</w:t>
      </w:r>
    </w:p>
    <w:p w14:paraId="6F56DD5E">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附件七：《》</w:t>
      </w:r>
    </w:p>
    <w:p w14:paraId="79107E98">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r>
        <w:rPr>
          <w:rFonts w:hint="eastAsia" w:ascii="宋体" w:hAnsi="宋体" w:cs="宋体"/>
          <w:lang w:eastAsia="zh-CN"/>
        </w:rPr>
        <w:t>附件八：《合作廉洁承诺书》</w:t>
      </w:r>
    </w:p>
    <w:p w14:paraId="4B653AA2">
      <w:pPr>
        <w:keepNext w:val="0"/>
        <w:keepLines w:val="0"/>
        <w:pageBreakBefore w:val="0"/>
        <w:widowControl/>
        <w:numPr>
          <w:ilvl w:val="0"/>
          <w:numId w:val="0"/>
        </w:numPr>
        <w:tabs>
          <w:tab w:val="left" w:pos="240"/>
        </w:tabs>
        <w:kinsoku/>
        <w:wordWrap/>
        <w:overflowPunct/>
        <w:topLinePunct w:val="0"/>
        <w:autoSpaceDE/>
        <w:autoSpaceDN/>
        <w:bidi w:val="0"/>
        <w:adjustRightInd/>
        <w:snapToGrid/>
        <w:spacing w:line="360" w:lineRule="auto"/>
        <w:ind w:left="360" w:hanging="360" w:hangingChars="150"/>
        <w:textAlignment w:val="auto"/>
        <w:rPr>
          <w:rFonts w:hint="eastAsia" w:ascii="宋体" w:hAnsi="宋体" w:cs="宋体"/>
          <w:lang w:eastAsia="zh-CN"/>
        </w:rPr>
      </w:pPr>
    </w:p>
    <w:p w14:paraId="1A63EBE2">
      <w:pPr>
        <w:pStyle w:val="15"/>
        <w:spacing w:line="360" w:lineRule="auto"/>
        <w:ind w:firstLine="480"/>
        <w:rPr>
          <w:rFonts w:hint="eastAsia" w:ascii="宋体" w:hAnsi="宋体"/>
          <w:i/>
          <w:iCs/>
          <w:sz w:val="24"/>
        </w:rPr>
      </w:pPr>
    </w:p>
    <w:p w14:paraId="1823CB67">
      <w:pPr>
        <w:pStyle w:val="15"/>
        <w:spacing w:line="360" w:lineRule="auto"/>
        <w:ind w:firstLine="480"/>
        <w:rPr>
          <w:rFonts w:hint="eastAsia" w:ascii="宋体" w:hAnsi="宋体"/>
          <w:sz w:val="24"/>
        </w:rPr>
      </w:pPr>
      <w:r>
        <w:rPr>
          <w:rFonts w:hint="eastAsia" w:ascii="宋体" w:hAnsi="宋体"/>
          <w:i/>
          <w:iCs/>
          <w:sz w:val="24"/>
        </w:rPr>
        <w:t>（以下无</w:t>
      </w:r>
      <w:r>
        <w:rPr>
          <w:rFonts w:hint="eastAsia" w:ascii="宋体" w:hAnsi="宋体"/>
          <w:i/>
          <w:iCs/>
          <w:sz w:val="24"/>
          <w:lang w:eastAsia="zh-CN"/>
        </w:rPr>
        <w:t>合同</w:t>
      </w:r>
      <w:r>
        <w:rPr>
          <w:rFonts w:hint="eastAsia" w:ascii="宋体" w:hAnsi="宋体"/>
          <w:i/>
          <w:iCs/>
          <w:sz w:val="24"/>
        </w:rPr>
        <w:t>正文）</w:t>
      </w:r>
    </w:p>
    <w:p w14:paraId="42C5E923">
      <w:pPr>
        <w:tabs>
          <w:tab w:val="left" w:pos="7200"/>
        </w:tabs>
        <w:snapToGrid w:val="0"/>
        <w:spacing w:line="360" w:lineRule="auto"/>
        <w:rPr>
          <w:rFonts w:hint="eastAsia" w:ascii="宋体" w:hAnsi="宋体" w:cs="宋体"/>
          <w:b/>
          <w:bCs/>
          <w:color w:val="000000"/>
        </w:rPr>
      </w:pPr>
    </w:p>
    <w:p w14:paraId="6A6DC84E">
      <w:pPr>
        <w:tabs>
          <w:tab w:val="left" w:pos="7200"/>
        </w:tabs>
        <w:snapToGrid w:val="0"/>
        <w:spacing w:line="480" w:lineRule="auto"/>
        <w:rPr>
          <w:rFonts w:hint="eastAsia" w:ascii="宋体" w:hAnsi="宋体" w:cs="宋体"/>
          <w:b w:val="0"/>
          <w:bCs w:val="0"/>
          <w:color w:val="000000"/>
        </w:rPr>
      </w:pPr>
      <w:r>
        <w:rPr>
          <w:rFonts w:hint="eastAsia" w:ascii="宋体" w:hAnsi="宋体" w:cs="宋体"/>
          <w:b w:val="0"/>
          <w:bCs w:val="0"/>
          <w:color w:val="000000"/>
        </w:rPr>
        <w:t>甲方：</w:t>
      </w:r>
      <w:r>
        <w:rPr>
          <w:rFonts w:hint="eastAsia" w:ascii="宋体" w:hAnsi="宋体" w:cs="宋体"/>
          <w:b w:val="0"/>
          <w:bCs w:val="0"/>
          <w:color w:val="000000"/>
          <w:u w:val="none"/>
          <w:lang w:eastAsia="zh-CN"/>
        </w:rPr>
        <w:t>深圳市方大物业管理有限公司</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乙方：</w:t>
      </w:r>
    </w:p>
    <w:p w14:paraId="4A44D7BB">
      <w:pPr>
        <w:tabs>
          <w:tab w:val="left" w:pos="7200"/>
        </w:tabs>
        <w:snapToGrid w:val="0"/>
        <w:spacing w:line="480" w:lineRule="auto"/>
        <w:rPr>
          <w:rFonts w:ascii="宋体" w:hAnsi="宋体" w:cs="宋体"/>
          <w:b w:val="0"/>
          <w:bCs w:val="0"/>
          <w:color w:val="000000"/>
        </w:rPr>
      </w:pPr>
      <w:r>
        <w:rPr>
          <w:rFonts w:hint="eastAsia" w:ascii="宋体" w:hAnsi="宋体" w:cs="宋体"/>
          <w:b w:val="0"/>
          <w:bCs w:val="0"/>
          <w:color w:val="000000"/>
          <w:lang w:eastAsia="zh-CN"/>
        </w:rPr>
        <w:t>授权代理人</w:t>
      </w:r>
      <w:r>
        <w:rPr>
          <w:rFonts w:hint="eastAsia" w:ascii="宋体" w:hAnsi="宋体" w:cs="宋体"/>
          <w:b w:val="0"/>
          <w:bCs w:val="0"/>
          <w:color w:val="000000"/>
        </w:rPr>
        <w:t xml:space="preserve">：                       </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 xml:space="preserve"> </w:t>
      </w:r>
      <w:r>
        <w:rPr>
          <w:rFonts w:hint="eastAsia" w:ascii="宋体" w:hAnsi="宋体" w:cs="宋体"/>
          <w:b w:val="0"/>
          <w:bCs w:val="0"/>
          <w:color w:val="000000"/>
          <w:lang w:val="en-US" w:eastAsia="zh-CN"/>
        </w:rPr>
        <w:t xml:space="preserve">   </w:t>
      </w:r>
      <w:r>
        <w:rPr>
          <w:rFonts w:hint="eastAsia" w:ascii="宋体" w:hAnsi="宋体" w:cs="宋体"/>
          <w:b w:val="0"/>
          <w:bCs w:val="0"/>
          <w:color w:val="000000"/>
          <w:lang w:eastAsia="zh-CN"/>
        </w:rPr>
        <w:t>授权代理人</w:t>
      </w:r>
      <w:r>
        <w:rPr>
          <w:rFonts w:hint="eastAsia" w:ascii="宋体" w:hAnsi="宋体" w:cs="宋体"/>
          <w:b w:val="0"/>
          <w:bCs w:val="0"/>
          <w:color w:val="000000"/>
        </w:rPr>
        <w:t>：</w:t>
      </w:r>
    </w:p>
    <w:p w14:paraId="3903D97B">
      <w:pPr>
        <w:tabs>
          <w:tab w:val="left" w:pos="7200"/>
        </w:tabs>
        <w:snapToGrid w:val="0"/>
        <w:spacing w:line="480" w:lineRule="auto"/>
        <w:rPr>
          <w:rFonts w:hint="eastAsia" w:ascii="宋体" w:hAnsi="宋体" w:eastAsia="宋体" w:cs="宋体"/>
          <w:b w:val="0"/>
          <w:bCs w:val="0"/>
          <w:color w:val="000000"/>
          <w:lang w:eastAsia="zh-CN"/>
        </w:rPr>
      </w:pPr>
      <w:r>
        <w:rPr>
          <w:rFonts w:hint="eastAsia" w:ascii="宋体" w:hAnsi="宋体" w:cs="宋体"/>
          <w:b w:val="0"/>
          <w:bCs w:val="0"/>
          <w:color w:val="000000"/>
        </w:rPr>
        <w:t>盖章</w:t>
      </w:r>
      <w:r>
        <w:rPr>
          <w:rFonts w:hint="eastAsia" w:ascii="宋体" w:hAnsi="宋体" w:cs="宋体"/>
          <w:b w:val="0"/>
          <w:bCs w:val="0"/>
          <w:color w:val="000000"/>
          <w:lang w:eastAsia="zh-CN"/>
        </w:rPr>
        <w:t>：</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盖章</w:t>
      </w:r>
      <w:r>
        <w:rPr>
          <w:rFonts w:hint="eastAsia" w:ascii="宋体" w:hAnsi="宋体" w:cs="宋体"/>
          <w:b w:val="0"/>
          <w:bCs w:val="0"/>
          <w:color w:val="000000"/>
          <w:lang w:eastAsia="zh-CN"/>
        </w:rPr>
        <w:t>：</w:t>
      </w:r>
    </w:p>
    <w:p w14:paraId="166A25C3">
      <w:pPr>
        <w:tabs>
          <w:tab w:val="left" w:pos="7200"/>
        </w:tabs>
        <w:snapToGrid w:val="0"/>
        <w:spacing w:line="480" w:lineRule="auto"/>
        <w:rPr>
          <w:rFonts w:ascii="宋体" w:hAnsi="宋体" w:cs="宋体"/>
          <w:b w:val="0"/>
          <w:bCs w:val="0"/>
          <w:color w:val="000000"/>
        </w:rPr>
      </w:pPr>
      <w:r>
        <w:rPr>
          <w:rFonts w:hint="eastAsia" w:ascii="宋体" w:hAnsi="宋体" w:cs="宋体"/>
          <w:b w:val="0"/>
          <w:bCs w:val="0"/>
          <w:color w:val="000000"/>
        </w:rPr>
        <w:t>日期：</w:t>
      </w:r>
      <w:r>
        <w:rPr>
          <w:rFonts w:hint="eastAsia" w:ascii="宋体" w:hAnsi="宋体" w:cs="宋体"/>
          <w:b w:val="0"/>
          <w:bCs w:val="0"/>
          <w:color w:val="000000"/>
          <w:u w:val="single"/>
          <w:lang w:val="en-US" w:eastAsia="zh-CN"/>
        </w:rPr>
        <w:t>2026</w:t>
      </w:r>
      <w:r>
        <w:rPr>
          <w:rFonts w:hint="eastAsia" w:ascii="宋体" w:hAnsi="宋体" w:cs="宋体"/>
          <w:b w:val="0"/>
          <w:bCs w:val="0"/>
          <w:color w:val="000000"/>
          <w:lang w:val="en-US" w:eastAsia="zh-CN"/>
        </w:rPr>
        <w:t>年</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月</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日</w:t>
      </w:r>
      <w:r>
        <w:rPr>
          <w:rFonts w:hint="eastAsia" w:ascii="宋体" w:hAnsi="宋体" w:cs="宋体"/>
          <w:b w:val="0"/>
          <w:bCs w:val="0"/>
          <w:color w:val="000000"/>
        </w:rPr>
        <w:t xml:space="preserve">     </w:t>
      </w:r>
      <w:r>
        <w:rPr>
          <w:rFonts w:hint="eastAsia" w:ascii="宋体" w:hAnsi="宋体" w:cs="宋体"/>
          <w:b w:val="0"/>
          <w:bCs w:val="0"/>
          <w:color w:val="000000"/>
          <w:lang w:val="en-US" w:eastAsia="zh-CN"/>
        </w:rPr>
        <w:t xml:space="preserve">          </w:t>
      </w:r>
      <w:r>
        <w:rPr>
          <w:rFonts w:hint="eastAsia" w:ascii="宋体" w:hAnsi="宋体" w:cs="宋体"/>
          <w:b w:val="0"/>
          <w:bCs w:val="0"/>
          <w:color w:val="000000"/>
        </w:rPr>
        <w:t xml:space="preserve"> 日期：</w:t>
      </w:r>
      <w:r>
        <w:rPr>
          <w:rFonts w:hint="eastAsia" w:ascii="宋体" w:hAnsi="宋体" w:cs="宋体"/>
          <w:b w:val="0"/>
          <w:bCs w:val="0"/>
          <w:color w:val="000000"/>
          <w:u w:val="single"/>
          <w:lang w:val="en-US" w:eastAsia="zh-CN"/>
        </w:rPr>
        <w:t>2026</w:t>
      </w:r>
      <w:r>
        <w:rPr>
          <w:rFonts w:hint="eastAsia" w:ascii="宋体" w:hAnsi="宋体" w:cs="宋体"/>
          <w:b w:val="0"/>
          <w:bCs w:val="0"/>
          <w:color w:val="000000"/>
          <w:lang w:val="en-US" w:eastAsia="zh-CN"/>
        </w:rPr>
        <w:t>年</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月</w:t>
      </w:r>
      <w:r>
        <w:rPr>
          <w:rFonts w:hint="eastAsia" w:ascii="宋体" w:hAnsi="宋体" w:cs="宋体"/>
          <w:b w:val="0"/>
          <w:bCs w:val="0"/>
          <w:color w:val="000000"/>
          <w:u w:val="single"/>
          <w:lang w:val="en-US" w:eastAsia="zh-CN"/>
        </w:rPr>
        <w:t xml:space="preserve">      </w:t>
      </w:r>
      <w:r>
        <w:rPr>
          <w:rFonts w:hint="eastAsia" w:ascii="宋体" w:hAnsi="宋体" w:cs="宋体"/>
          <w:b w:val="0"/>
          <w:bCs w:val="0"/>
          <w:color w:val="000000"/>
          <w:lang w:val="en-US" w:eastAsia="zh-CN"/>
        </w:rPr>
        <w:t>日</w:t>
      </w:r>
    </w:p>
    <w:p w14:paraId="7D4C5A22">
      <w:pPr>
        <w:spacing w:line="360" w:lineRule="auto"/>
        <w:outlineLvl w:val="1"/>
        <w:rPr>
          <w:rFonts w:ascii="宋体" w:hAnsi="宋体"/>
          <w:b/>
          <w:bCs/>
          <w:color w:val="000000"/>
        </w:rPr>
      </w:pPr>
      <w:r>
        <w:rPr>
          <w:rFonts w:ascii="宋体" w:hAnsi="宋体"/>
        </w:rPr>
        <w:br w:type="page"/>
      </w:r>
      <w:bookmarkStart w:id="118" w:name="_Toc10522"/>
      <w:r>
        <w:rPr>
          <w:rFonts w:hint="eastAsia" w:ascii="宋体" w:hAnsi="宋体"/>
          <w:b w:val="0"/>
          <w:bCs w:val="0"/>
          <w:color w:val="000000"/>
          <w:sz w:val="24"/>
          <w:szCs w:val="24"/>
        </w:rPr>
        <w:t>附件</w:t>
      </w:r>
      <w:r>
        <w:rPr>
          <w:rFonts w:hint="eastAsia" w:ascii="宋体" w:hAnsi="宋体"/>
          <w:b w:val="0"/>
          <w:bCs w:val="0"/>
          <w:color w:val="000000"/>
          <w:sz w:val="24"/>
          <w:szCs w:val="24"/>
          <w:lang w:eastAsia="zh-CN"/>
        </w:rPr>
        <w:t>一</w:t>
      </w:r>
      <w:r>
        <w:rPr>
          <w:rFonts w:hint="eastAsia" w:ascii="宋体" w:hAnsi="宋体"/>
          <w:b w:val="0"/>
          <w:bCs w:val="0"/>
          <w:color w:val="000000"/>
          <w:sz w:val="24"/>
          <w:szCs w:val="24"/>
        </w:rPr>
        <w:t>：</w:t>
      </w:r>
      <w:r>
        <w:rPr>
          <w:rFonts w:hint="eastAsia" w:ascii="宋体" w:hAnsi="宋体"/>
          <w:b w:val="0"/>
          <w:bCs w:val="0"/>
          <w:color w:val="000000"/>
          <w:sz w:val="24"/>
          <w:szCs w:val="24"/>
          <w:lang w:eastAsia="zh-CN"/>
        </w:rPr>
        <w:t>日常清洁服务频率及标准</w:t>
      </w:r>
      <w:bookmarkEnd w:id="118"/>
    </w:p>
    <w:p w14:paraId="5650D5EB">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eastAsia="宋体" w:cs="Times New Roman"/>
          <w:b/>
          <w:bCs/>
          <w:color w:val="000000"/>
          <w:sz w:val="28"/>
          <w:szCs w:val="28"/>
          <w:lang w:val="en-US" w:eastAsia="zh-CN" w:bidi="ar-SA"/>
        </w:rPr>
        <w:t>1、</w:t>
      </w:r>
      <w:r>
        <w:rPr>
          <w:rFonts w:hint="eastAsia" w:ascii="宋体" w:hAnsi="宋体" w:cs="Times New Roman"/>
          <w:b/>
          <w:bCs/>
          <w:color w:val="000000"/>
          <w:sz w:val="28"/>
          <w:szCs w:val="28"/>
          <w:lang w:val="en-US" w:eastAsia="zh-CN" w:bidi="ar-SA"/>
        </w:rPr>
        <w:t>外围部分日常清洁频率及标准</w:t>
      </w:r>
    </w:p>
    <w:tbl>
      <w:tblPr>
        <w:tblStyle w:val="25"/>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1605"/>
        <w:gridCol w:w="1170"/>
        <w:gridCol w:w="1080"/>
        <w:gridCol w:w="1013"/>
        <w:gridCol w:w="2630"/>
      </w:tblGrid>
      <w:tr w14:paraId="1376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exact"/>
          <w:jc w:val="center"/>
        </w:trPr>
        <w:tc>
          <w:tcPr>
            <w:tcW w:w="1905" w:type="dxa"/>
            <w:vMerge w:val="restart"/>
            <w:tcBorders>
              <w:top w:val="single" w:color="auto" w:sz="4" w:space="0"/>
              <w:left w:val="single" w:color="auto" w:sz="4" w:space="0"/>
              <w:right w:val="single" w:color="auto" w:sz="4" w:space="0"/>
            </w:tcBorders>
            <w:noWrap w:val="0"/>
            <w:vAlign w:val="center"/>
          </w:tcPr>
          <w:p w14:paraId="2708F1CF">
            <w:pPr>
              <w:jc w:val="center"/>
              <w:rPr>
                <w:rFonts w:ascii="宋体" w:hAnsi="宋体"/>
                <w:sz w:val="18"/>
                <w:szCs w:val="18"/>
              </w:rPr>
            </w:pPr>
            <w:r>
              <w:rPr>
                <w:rFonts w:hint="eastAsia" w:ascii="宋体" w:hAnsi="宋体"/>
                <w:sz w:val="18"/>
                <w:szCs w:val="18"/>
              </w:rPr>
              <w:t>项目</w:t>
            </w:r>
          </w:p>
        </w:tc>
        <w:tc>
          <w:tcPr>
            <w:tcW w:w="1605" w:type="dxa"/>
            <w:vMerge w:val="restart"/>
            <w:tcBorders>
              <w:top w:val="single" w:color="auto" w:sz="4" w:space="0"/>
              <w:left w:val="single" w:color="auto" w:sz="4" w:space="0"/>
              <w:right w:val="single" w:color="auto" w:sz="4" w:space="0"/>
            </w:tcBorders>
            <w:noWrap w:val="0"/>
            <w:vAlign w:val="center"/>
          </w:tcPr>
          <w:p w14:paraId="7E2F2224">
            <w:pPr>
              <w:jc w:val="center"/>
              <w:rPr>
                <w:rFonts w:ascii="宋体" w:hAnsi="宋体"/>
                <w:sz w:val="18"/>
                <w:szCs w:val="18"/>
              </w:rPr>
            </w:pPr>
            <w:r>
              <w:rPr>
                <w:rFonts w:hint="eastAsia" w:ascii="宋体" w:hAnsi="宋体"/>
                <w:sz w:val="18"/>
                <w:szCs w:val="18"/>
              </w:rPr>
              <w:t>日常清洁</w:t>
            </w:r>
          </w:p>
        </w:tc>
        <w:tc>
          <w:tcPr>
            <w:tcW w:w="3263" w:type="dxa"/>
            <w:gridSpan w:val="3"/>
            <w:tcBorders>
              <w:top w:val="single" w:color="auto" w:sz="4" w:space="0"/>
              <w:left w:val="single" w:color="auto" w:sz="4" w:space="0"/>
              <w:bottom w:val="single" w:color="auto" w:sz="4" w:space="0"/>
              <w:right w:val="single" w:color="auto" w:sz="4" w:space="0"/>
            </w:tcBorders>
            <w:noWrap w:val="0"/>
            <w:vAlign w:val="center"/>
          </w:tcPr>
          <w:p w14:paraId="459A65A4">
            <w:pPr>
              <w:jc w:val="center"/>
              <w:rPr>
                <w:rFonts w:ascii="宋体" w:hAnsi="宋体"/>
                <w:sz w:val="18"/>
                <w:szCs w:val="18"/>
              </w:rPr>
            </w:pPr>
            <w:r>
              <w:rPr>
                <w:rFonts w:hint="eastAsia" w:ascii="宋体" w:hAnsi="宋体"/>
                <w:sz w:val="18"/>
                <w:szCs w:val="18"/>
              </w:rPr>
              <w:t>定期清洁</w:t>
            </w:r>
          </w:p>
        </w:tc>
        <w:tc>
          <w:tcPr>
            <w:tcW w:w="2630" w:type="dxa"/>
            <w:vMerge w:val="restart"/>
            <w:tcBorders>
              <w:top w:val="single" w:color="auto" w:sz="4" w:space="0"/>
              <w:left w:val="single" w:color="auto" w:sz="4" w:space="0"/>
              <w:right w:val="single" w:color="auto" w:sz="4" w:space="0"/>
            </w:tcBorders>
            <w:noWrap w:val="0"/>
            <w:vAlign w:val="center"/>
          </w:tcPr>
          <w:p w14:paraId="2400DF70">
            <w:pPr>
              <w:jc w:val="center"/>
              <w:rPr>
                <w:rFonts w:ascii="宋体" w:hAnsi="宋体"/>
                <w:sz w:val="18"/>
                <w:szCs w:val="18"/>
              </w:rPr>
            </w:pPr>
            <w:r>
              <w:rPr>
                <w:rFonts w:hint="eastAsia" w:ascii="宋体" w:hAnsi="宋体"/>
                <w:sz w:val="18"/>
                <w:szCs w:val="18"/>
              </w:rPr>
              <w:t>清洁标准</w:t>
            </w:r>
          </w:p>
        </w:tc>
      </w:tr>
      <w:tr w14:paraId="5832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exact"/>
          <w:jc w:val="center"/>
        </w:trPr>
        <w:tc>
          <w:tcPr>
            <w:tcW w:w="1905" w:type="dxa"/>
            <w:vMerge w:val="continue"/>
            <w:tcBorders>
              <w:left w:val="single" w:color="auto" w:sz="4" w:space="0"/>
              <w:right w:val="single" w:color="auto" w:sz="4" w:space="0"/>
            </w:tcBorders>
            <w:noWrap w:val="0"/>
            <w:vAlign w:val="center"/>
          </w:tcPr>
          <w:p w14:paraId="4C5A50F2">
            <w:pPr>
              <w:rPr>
                <w:rFonts w:ascii="宋体" w:hAnsi="宋体"/>
                <w:sz w:val="18"/>
                <w:szCs w:val="18"/>
              </w:rPr>
            </w:pPr>
          </w:p>
        </w:tc>
        <w:tc>
          <w:tcPr>
            <w:tcW w:w="1605" w:type="dxa"/>
            <w:vMerge w:val="continue"/>
            <w:tcBorders>
              <w:left w:val="single" w:color="auto" w:sz="4" w:space="0"/>
              <w:bottom w:val="single" w:color="auto" w:sz="4" w:space="0"/>
              <w:right w:val="single" w:color="auto" w:sz="4" w:space="0"/>
            </w:tcBorders>
            <w:noWrap w:val="0"/>
            <w:vAlign w:val="center"/>
          </w:tcPr>
          <w:p w14:paraId="3B093A72">
            <w:pPr>
              <w:rPr>
                <w:rFonts w:ascii="宋体" w:hAnsi="宋体"/>
                <w:sz w:val="18"/>
                <w:szCs w:val="1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4ACA2B1">
            <w:pPr>
              <w:jc w:val="center"/>
              <w:rPr>
                <w:rFonts w:ascii="宋体" w:hAnsi="宋体"/>
                <w:sz w:val="18"/>
                <w:szCs w:val="18"/>
              </w:rPr>
            </w:pPr>
            <w:r>
              <w:rPr>
                <w:rFonts w:hint="eastAsia" w:ascii="宋体" w:hAnsi="宋体"/>
                <w:sz w:val="18"/>
                <w:szCs w:val="18"/>
              </w:rPr>
              <w:t>每日</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EDC7F04">
            <w:pPr>
              <w:jc w:val="center"/>
              <w:rPr>
                <w:rFonts w:ascii="宋体" w:hAnsi="宋体"/>
                <w:sz w:val="18"/>
                <w:szCs w:val="18"/>
              </w:rPr>
            </w:pPr>
            <w:r>
              <w:rPr>
                <w:rFonts w:hint="eastAsia" w:ascii="宋体" w:hAnsi="宋体"/>
                <w:sz w:val="18"/>
                <w:szCs w:val="18"/>
              </w:rPr>
              <w:t>每周</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407E3651">
            <w:pPr>
              <w:jc w:val="center"/>
              <w:rPr>
                <w:rFonts w:ascii="宋体" w:hAnsi="宋体"/>
                <w:sz w:val="18"/>
                <w:szCs w:val="18"/>
              </w:rPr>
            </w:pPr>
            <w:r>
              <w:rPr>
                <w:rFonts w:hint="eastAsia" w:ascii="宋体" w:hAnsi="宋体"/>
                <w:sz w:val="18"/>
                <w:szCs w:val="18"/>
              </w:rPr>
              <w:t>每年</w:t>
            </w:r>
          </w:p>
        </w:tc>
        <w:tc>
          <w:tcPr>
            <w:tcW w:w="2630" w:type="dxa"/>
            <w:vMerge w:val="continue"/>
            <w:tcBorders>
              <w:left w:val="single" w:color="auto" w:sz="4" w:space="0"/>
              <w:bottom w:val="single" w:color="auto" w:sz="4" w:space="0"/>
              <w:right w:val="single" w:color="auto" w:sz="4" w:space="0"/>
            </w:tcBorders>
            <w:noWrap w:val="0"/>
            <w:vAlign w:val="center"/>
          </w:tcPr>
          <w:p w14:paraId="3013534E">
            <w:pPr>
              <w:rPr>
                <w:rFonts w:ascii="宋体" w:hAnsi="宋体"/>
                <w:sz w:val="18"/>
                <w:szCs w:val="18"/>
              </w:rPr>
            </w:pPr>
          </w:p>
        </w:tc>
      </w:tr>
      <w:tr w14:paraId="4F70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096155D3">
            <w:pPr>
              <w:jc w:val="center"/>
              <w:rPr>
                <w:rFonts w:ascii="宋体" w:hAnsi="宋体"/>
                <w:sz w:val="18"/>
                <w:szCs w:val="18"/>
              </w:rPr>
            </w:pPr>
            <w:r>
              <w:rPr>
                <w:rFonts w:hint="eastAsia" w:ascii="宋体" w:hAnsi="宋体"/>
                <w:sz w:val="18"/>
                <w:szCs w:val="18"/>
              </w:rPr>
              <w:t>地面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9078FF3">
            <w:pPr>
              <w:jc w:val="center"/>
              <w:rPr>
                <w:rFonts w:ascii="宋体" w:hAnsi="宋体"/>
                <w:sz w:val="18"/>
                <w:szCs w:val="18"/>
              </w:rPr>
            </w:pPr>
            <w:r>
              <w:rPr>
                <w:rFonts w:hint="eastAsia" w:ascii="宋体" w:hAnsi="宋体"/>
                <w:sz w:val="18"/>
                <w:szCs w:val="18"/>
              </w:rPr>
              <w:t>清扫</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1BA6CA5">
            <w:pPr>
              <w:jc w:val="center"/>
              <w:rPr>
                <w:rFonts w:hint="default" w:ascii="宋体" w:hAnsi="宋体" w:eastAsia="宋体"/>
                <w:sz w:val="18"/>
                <w:szCs w:val="18"/>
                <w:lang w:val="en-US" w:eastAsia="zh-CN"/>
              </w:rPr>
            </w:pPr>
            <w:r>
              <w:rPr>
                <w:rFonts w:hint="eastAsia" w:ascii="宋体" w:hAnsi="宋体"/>
                <w:sz w:val="18"/>
                <w:szCs w:val="18"/>
                <w:lang w:val="en-US" w:eastAsia="zh-CN"/>
              </w:rPr>
              <w:t>30分钟/次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D3D871B">
            <w:pPr>
              <w:jc w:val="center"/>
              <w:rPr>
                <w:rFonts w:ascii="宋体" w:hAnsi="宋体"/>
                <w:sz w:val="18"/>
                <w:szCs w:val="18"/>
              </w:rPr>
            </w:pPr>
            <w:r>
              <w:rPr>
                <w:rFonts w:hint="eastAsia" w:ascii="宋体" w:hAnsi="宋体"/>
                <w:sz w:val="18"/>
                <w:szCs w:val="18"/>
              </w:rPr>
              <w:t>清洗一次</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43362996">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0CD81551">
            <w:pPr>
              <w:rPr>
                <w:rFonts w:ascii="宋体" w:hAnsi="宋体"/>
                <w:sz w:val="18"/>
                <w:szCs w:val="18"/>
              </w:rPr>
            </w:pPr>
            <w:r>
              <w:rPr>
                <w:rFonts w:hint="eastAsia" w:ascii="宋体" w:hAnsi="宋体"/>
                <w:sz w:val="18"/>
                <w:szCs w:val="18"/>
              </w:rPr>
              <w:t>无污渍、无垃圾，100平方米内烟头和纸屑不超过3处。</w:t>
            </w:r>
          </w:p>
        </w:tc>
      </w:tr>
      <w:tr w14:paraId="04BF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45F9917B">
            <w:pPr>
              <w:jc w:val="center"/>
              <w:rPr>
                <w:rFonts w:ascii="宋体" w:hAnsi="宋体"/>
                <w:sz w:val="18"/>
                <w:szCs w:val="18"/>
              </w:rPr>
            </w:pPr>
            <w:r>
              <w:rPr>
                <w:rFonts w:hint="eastAsia" w:ascii="宋体" w:hAnsi="宋体"/>
                <w:sz w:val="18"/>
                <w:szCs w:val="18"/>
              </w:rPr>
              <w:t>花坛/花圃</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E415C6A">
            <w:pPr>
              <w:jc w:val="center"/>
              <w:rPr>
                <w:rFonts w:ascii="宋体" w:hAnsi="宋体"/>
                <w:sz w:val="18"/>
                <w:szCs w:val="18"/>
              </w:rPr>
            </w:pPr>
            <w:r>
              <w:rPr>
                <w:rFonts w:hint="eastAsia" w:ascii="宋体" w:hAnsi="宋体"/>
                <w:sz w:val="18"/>
                <w:szCs w:val="18"/>
              </w:rPr>
              <w:t>清扫、拾捡</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3C7BBDE">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0E2EF9E">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0D2A54DC">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5EB5A8CD">
            <w:pPr>
              <w:rPr>
                <w:rFonts w:ascii="宋体" w:hAnsi="宋体"/>
                <w:sz w:val="18"/>
                <w:szCs w:val="18"/>
              </w:rPr>
            </w:pPr>
            <w:r>
              <w:rPr>
                <w:rFonts w:hint="eastAsia" w:ascii="宋体" w:hAnsi="宋体"/>
                <w:sz w:val="18"/>
                <w:szCs w:val="18"/>
              </w:rPr>
              <w:t>无杂物，表面洁净。</w:t>
            </w:r>
          </w:p>
        </w:tc>
      </w:tr>
      <w:tr w14:paraId="4ADF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7C670AE6">
            <w:pPr>
              <w:jc w:val="center"/>
              <w:rPr>
                <w:rFonts w:ascii="宋体" w:hAnsi="宋体"/>
                <w:sz w:val="18"/>
                <w:szCs w:val="18"/>
              </w:rPr>
            </w:pPr>
            <w:r>
              <w:rPr>
                <w:rFonts w:hint="eastAsia" w:ascii="宋体" w:hAnsi="宋体"/>
                <w:sz w:val="18"/>
                <w:szCs w:val="18"/>
              </w:rPr>
              <w:t>绿化带</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3F1EC4A">
            <w:pPr>
              <w:jc w:val="center"/>
              <w:rPr>
                <w:rFonts w:ascii="宋体" w:hAnsi="宋体"/>
                <w:sz w:val="18"/>
                <w:szCs w:val="18"/>
              </w:rPr>
            </w:pPr>
            <w:r>
              <w:rPr>
                <w:rFonts w:hint="eastAsia" w:ascii="宋体" w:hAnsi="宋体"/>
                <w:sz w:val="18"/>
                <w:szCs w:val="18"/>
              </w:rPr>
              <w:t>巡回保洁</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2540CA4">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D4C90B">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5A7BFE6F">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32AD032B">
            <w:pPr>
              <w:rPr>
                <w:rFonts w:ascii="宋体" w:hAnsi="宋体"/>
                <w:sz w:val="18"/>
                <w:szCs w:val="18"/>
              </w:rPr>
            </w:pPr>
            <w:r>
              <w:rPr>
                <w:rFonts w:hint="eastAsia" w:ascii="宋体" w:hAnsi="宋体"/>
                <w:sz w:val="18"/>
                <w:szCs w:val="18"/>
              </w:rPr>
              <w:t>无垃圾杂物，垃圾滞留时间不超过30分钟。</w:t>
            </w:r>
          </w:p>
        </w:tc>
      </w:tr>
      <w:tr w14:paraId="5305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3E1215D5">
            <w:pPr>
              <w:jc w:val="center"/>
              <w:rPr>
                <w:rFonts w:ascii="宋体" w:hAnsi="宋体"/>
                <w:sz w:val="18"/>
                <w:szCs w:val="18"/>
              </w:rPr>
            </w:pPr>
            <w:r>
              <w:rPr>
                <w:rFonts w:hint="eastAsia" w:ascii="宋体" w:hAnsi="宋体"/>
                <w:sz w:val="18"/>
                <w:szCs w:val="18"/>
              </w:rPr>
              <w:t>排水沟（明沟、阴沟）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BF08098">
            <w:pPr>
              <w:jc w:val="center"/>
              <w:rPr>
                <w:rFonts w:ascii="宋体" w:hAnsi="宋体"/>
                <w:sz w:val="18"/>
                <w:szCs w:val="18"/>
              </w:rPr>
            </w:pPr>
            <w:r>
              <w:rPr>
                <w:rFonts w:hint="eastAsia" w:ascii="宋体" w:hAnsi="宋体"/>
                <w:sz w:val="18"/>
                <w:szCs w:val="18"/>
              </w:rPr>
              <w:t>拾捡、冲洗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8966374">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F1846E4">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6FF8B6B4">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2FACDC3D">
            <w:pPr>
              <w:rPr>
                <w:rFonts w:ascii="宋体" w:hAnsi="宋体"/>
                <w:sz w:val="18"/>
                <w:szCs w:val="18"/>
              </w:rPr>
            </w:pPr>
            <w:r>
              <w:rPr>
                <w:rFonts w:hint="eastAsia" w:ascii="宋体" w:hAnsi="宋体"/>
                <w:sz w:val="18"/>
                <w:szCs w:val="18"/>
              </w:rPr>
              <w:t>无积水、淤泥，无烟头等垃圾。</w:t>
            </w:r>
          </w:p>
        </w:tc>
      </w:tr>
      <w:tr w14:paraId="5F19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79513383">
            <w:pPr>
              <w:jc w:val="center"/>
              <w:rPr>
                <w:rFonts w:ascii="宋体" w:hAnsi="宋体"/>
                <w:sz w:val="18"/>
                <w:szCs w:val="18"/>
              </w:rPr>
            </w:pPr>
            <w:r>
              <w:rPr>
                <w:rFonts w:hint="eastAsia" w:ascii="宋体" w:hAnsi="宋体"/>
                <w:sz w:val="18"/>
                <w:szCs w:val="18"/>
              </w:rPr>
              <w:t>风口百叶</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5B6D6D4">
            <w:pPr>
              <w:jc w:val="center"/>
              <w:rPr>
                <w:rFonts w:ascii="宋体" w:hAnsi="宋体"/>
                <w:sz w:val="18"/>
                <w:szCs w:val="18"/>
              </w:rPr>
            </w:pPr>
            <w:r>
              <w:rPr>
                <w:rFonts w:hint="eastAsia" w:ascii="宋体" w:hAnsi="宋体"/>
                <w:sz w:val="18"/>
                <w:szCs w:val="18"/>
              </w:rPr>
              <w:t>擦拭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5D6AF4E">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E6E0219">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261508C0">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04F23D06">
            <w:pPr>
              <w:rPr>
                <w:rFonts w:ascii="宋体" w:hAnsi="宋体"/>
                <w:sz w:val="18"/>
                <w:szCs w:val="18"/>
              </w:rPr>
            </w:pPr>
            <w:r>
              <w:rPr>
                <w:rFonts w:hint="eastAsia" w:ascii="宋体" w:hAnsi="宋体"/>
                <w:sz w:val="18"/>
                <w:szCs w:val="18"/>
              </w:rPr>
              <w:t>无积灰。</w:t>
            </w:r>
          </w:p>
        </w:tc>
      </w:tr>
      <w:tr w14:paraId="6B14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1131C0EF">
            <w:pPr>
              <w:jc w:val="center"/>
              <w:rPr>
                <w:rFonts w:ascii="宋体" w:hAnsi="宋体"/>
                <w:sz w:val="18"/>
                <w:szCs w:val="18"/>
              </w:rPr>
            </w:pPr>
            <w:r>
              <w:rPr>
                <w:rFonts w:hint="eastAsia" w:ascii="宋体" w:hAnsi="宋体"/>
                <w:sz w:val="18"/>
                <w:szCs w:val="18"/>
              </w:rPr>
              <w:t>广告牌及门牌</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185C641">
            <w:pPr>
              <w:jc w:val="center"/>
              <w:rPr>
                <w:rFonts w:ascii="宋体" w:hAnsi="宋体"/>
                <w:sz w:val="18"/>
                <w:szCs w:val="18"/>
              </w:rPr>
            </w:pPr>
            <w:r>
              <w:rPr>
                <w:rFonts w:hint="eastAsia" w:ascii="宋体" w:hAnsi="宋体"/>
                <w:sz w:val="18"/>
                <w:szCs w:val="18"/>
              </w:rPr>
              <w:t>擦拭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6315989">
            <w:pPr>
              <w:jc w:val="center"/>
              <w:rPr>
                <w:rFonts w:ascii="宋体" w:hAnsi="宋体"/>
                <w:sz w:val="18"/>
                <w:szCs w:val="18"/>
              </w:rPr>
            </w:pPr>
            <w:r>
              <w:rPr>
                <w:rFonts w:hint="eastAsia" w:ascii="宋体" w:hAnsi="宋体"/>
                <w:sz w:val="18"/>
                <w:szCs w:val="18"/>
                <w:lang w:eastAsia="zh-CN"/>
              </w:rPr>
              <w:t>一</w:t>
            </w:r>
            <w:r>
              <w:rPr>
                <w:rFonts w:hint="eastAsia" w:ascii="宋体" w:hAnsi="宋体"/>
                <w:sz w:val="18"/>
                <w:szCs w:val="18"/>
              </w:rPr>
              <w:t>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7D79567">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480074A7">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1BAB70BF">
            <w:pPr>
              <w:rPr>
                <w:rFonts w:ascii="宋体" w:hAnsi="宋体"/>
                <w:sz w:val="18"/>
                <w:szCs w:val="18"/>
              </w:rPr>
            </w:pPr>
            <w:r>
              <w:rPr>
                <w:rFonts w:hint="eastAsia" w:ascii="宋体" w:hAnsi="宋体"/>
                <w:sz w:val="18"/>
                <w:szCs w:val="18"/>
              </w:rPr>
              <w:t>无污渍、无灰尘。</w:t>
            </w:r>
          </w:p>
        </w:tc>
      </w:tr>
      <w:tr w14:paraId="029C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73737F63">
            <w:pPr>
              <w:jc w:val="center"/>
              <w:rPr>
                <w:rFonts w:ascii="宋体" w:hAnsi="宋体"/>
                <w:sz w:val="18"/>
                <w:szCs w:val="18"/>
              </w:rPr>
            </w:pPr>
            <w:r>
              <w:rPr>
                <w:rFonts w:hint="eastAsia" w:ascii="宋体" w:hAnsi="宋体"/>
                <w:sz w:val="18"/>
                <w:szCs w:val="18"/>
              </w:rPr>
              <w:t>扶梯</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9C3CBFB">
            <w:pPr>
              <w:jc w:val="center"/>
              <w:rPr>
                <w:rFonts w:ascii="宋体" w:hAnsi="宋体"/>
                <w:sz w:val="18"/>
                <w:szCs w:val="18"/>
              </w:rPr>
            </w:pPr>
            <w:r>
              <w:rPr>
                <w:rFonts w:hint="eastAsia" w:ascii="宋体" w:hAnsi="宋体"/>
                <w:sz w:val="18"/>
                <w:szCs w:val="18"/>
              </w:rPr>
              <w:t>擦拭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D17ECBD">
            <w:pPr>
              <w:jc w:val="center"/>
              <w:rPr>
                <w:rFonts w:ascii="宋体" w:hAnsi="宋体"/>
                <w:sz w:val="18"/>
                <w:szCs w:val="18"/>
              </w:rPr>
            </w:pPr>
            <w:r>
              <w:rPr>
                <w:rFonts w:hint="eastAsia" w:ascii="宋体" w:hAnsi="宋体"/>
                <w:sz w:val="18"/>
                <w:szCs w:val="18"/>
              </w:rPr>
              <w:t>两次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5BB885D">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1474BB88">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040537DD">
            <w:pPr>
              <w:rPr>
                <w:rFonts w:ascii="宋体" w:hAnsi="宋体"/>
                <w:sz w:val="18"/>
                <w:szCs w:val="18"/>
              </w:rPr>
            </w:pPr>
            <w:r>
              <w:rPr>
                <w:rFonts w:hint="eastAsia" w:ascii="宋体" w:hAnsi="宋体"/>
                <w:sz w:val="18"/>
                <w:szCs w:val="18"/>
              </w:rPr>
              <w:t>无污渍、无灰尘。</w:t>
            </w:r>
          </w:p>
        </w:tc>
      </w:tr>
      <w:tr w14:paraId="4D98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vMerge w:val="restart"/>
            <w:tcBorders>
              <w:top w:val="single" w:color="auto" w:sz="4" w:space="0"/>
              <w:left w:val="single" w:color="auto" w:sz="4" w:space="0"/>
              <w:right w:val="single" w:color="auto" w:sz="4" w:space="0"/>
            </w:tcBorders>
            <w:noWrap w:val="0"/>
            <w:vAlign w:val="center"/>
          </w:tcPr>
          <w:p w14:paraId="01F66BD3">
            <w:pPr>
              <w:jc w:val="center"/>
              <w:rPr>
                <w:rFonts w:ascii="宋体" w:hAnsi="宋体"/>
                <w:sz w:val="18"/>
                <w:szCs w:val="18"/>
              </w:rPr>
            </w:pPr>
            <w:r>
              <w:rPr>
                <w:rFonts w:hint="eastAsia" w:ascii="宋体" w:hAnsi="宋体"/>
                <w:sz w:val="18"/>
                <w:szCs w:val="18"/>
              </w:rPr>
              <w:t>垃圾箱</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A456D8C">
            <w:pPr>
              <w:jc w:val="center"/>
              <w:rPr>
                <w:rFonts w:ascii="宋体" w:hAnsi="宋体"/>
                <w:sz w:val="18"/>
                <w:szCs w:val="18"/>
              </w:rPr>
            </w:pPr>
            <w:r>
              <w:rPr>
                <w:rFonts w:hint="eastAsia" w:ascii="宋体" w:hAnsi="宋体"/>
                <w:sz w:val="18"/>
                <w:szCs w:val="18"/>
              </w:rPr>
              <w:t>清理</w:t>
            </w:r>
          </w:p>
        </w:tc>
        <w:tc>
          <w:tcPr>
            <w:tcW w:w="1170" w:type="dxa"/>
            <w:tcBorders>
              <w:top w:val="single" w:color="auto" w:sz="4" w:space="0"/>
              <w:left w:val="single" w:color="auto" w:sz="4" w:space="0"/>
              <w:right w:val="single" w:color="auto" w:sz="4" w:space="0"/>
            </w:tcBorders>
            <w:noWrap w:val="0"/>
            <w:vAlign w:val="center"/>
          </w:tcPr>
          <w:p w14:paraId="7DC2F34F">
            <w:pPr>
              <w:jc w:val="center"/>
              <w:rPr>
                <w:rFonts w:ascii="宋体" w:hAnsi="宋体"/>
                <w:sz w:val="18"/>
                <w:szCs w:val="18"/>
              </w:rPr>
            </w:pPr>
            <w:r>
              <w:rPr>
                <w:rFonts w:hint="eastAsia" w:ascii="宋体" w:hAnsi="宋体"/>
                <w:sz w:val="18"/>
                <w:szCs w:val="18"/>
              </w:rPr>
              <w:t>至少两次</w:t>
            </w:r>
          </w:p>
        </w:tc>
        <w:tc>
          <w:tcPr>
            <w:tcW w:w="1080" w:type="dxa"/>
            <w:vMerge w:val="restart"/>
            <w:tcBorders>
              <w:top w:val="single" w:color="auto" w:sz="4" w:space="0"/>
              <w:left w:val="single" w:color="auto" w:sz="4" w:space="0"/>
              <w:right w:val="single" w:color="auto" w:sz="4" w:space="0"/>
            </w:tcBorders>
            <w:noWrap w:val="0"/>
            <w:vAlign w:val="center"/>
          </w:tcPr>
          <w:p w14:paraId="428FE987">
            <w:pPr>
              <w:jc w:val="center"/>
              <w:rPr>
                <w:rFonts w:ascii="宋体" w:hAnsi="宋体"/>
                <w:sz w:val="18"/>
                <w:szCs w:val="18"/>
              </w:rPr>
            </w:pPr>
            <w:r>
              <w:rPr>
                <w:rFonts w:hint="eastAsia" w:ascii="宋体" w:hAnsi="宋体"/>
                <w:sz w:val="18"/>
                <w:szCs w:val="18"/>
              </w:rPr>
              <w:t>清洗一次</w:t>
            </w:r>
          </w:p>
        </w:tc>
        <w:tc>
          <w:tcPr>
            <w:tcW w:w="1013" w:type="dxa"/>
            <w:vMerge w:val="restart"/>
            <w:tcBorders>
              <w:top w:val="single" w:color="auto" w:sz="4" w:space="0"/>
              <w:left w:val="single" w:color="auto" w:sz="4" w:space="0"/>
              <w:right w:val="single" w:color="auto" w:sz="4" w:space="0"/>
            </w:tcBorders>
            <w:noWrap w:val="0"/>
            <w:vAlign w:val="center"/>
          </w:tcPr>
          <w:p w14:paraId="18F384F3">
            <w:pPr>
              <w:jc w:val="center"/>
              <w:rPr>
                <w:rFonts w:ascii="宋体" w:hAnsi="宋体"/>
                <w:sz w:val="18"/>
                <w:szCs w:val="18"/>
              </w:rPr>
            </w:pPr>
          </w:p>
        </w:tc>
        <w:tc>
          <w:tcPr>
            <w:tcW w:w="2630" w:type="dxa"/>
            <w:vMerge w:val="restart"/>
            <w:tcBorders>
              <w:top w:val="single" w:color="auto" w:sz="4" w:space="0"/>
              <w:left w:val="single" w:color="auto" w:sz="4" w:space="0"/>
              <w:right w:val="single" w:color="auto" w:sz="4" w:space="0"/>
            </w:tcBorders>
            <w:noWrap w:val="0"/>
            <w:vAlign w:val="center"/>
          </w:tcPr>
          <w:p w14:paraId="30AB6DC5">
            <w:pPr>
              <w:rPr>
                <w:rFonts w:ascii="宋体" w:hAnsi="宋体"/>
                <w:sz w:val="18"/>
                <w:szCs w:val="18"/>
              </w:rPr>
            </w:pPr>
            <w:r>
              <w:rPr>
                <w:rFonts w:hint="eastAsia" w:ascii="宋体" w:hAnsi="宋体"/>
                <w:sz w:val="18"/>
                <w:szCs w:val="18"/>
              </w:rPr>
              <w:t>垃圾不超过桶的2/3，无异味，桶面无污渍。</w:t>
            </w:r>
          </w:p>
        </w:tc>
      </w:tr>
      <w:tr w14:paraId="4DD0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vMerge w:val="continue"/>
            <w:tcBorders>
              <w:left w:val="single" w:color="auto" w:sz="4" w:space="0"/>
              <w:bottom w:val="single" w:color="auto" w:sz="4" w:space="0"/>
              <w:right w:val="single" w:color="auto" w:sz="4" w:space="0"/>
            </w:tcBorders>
            <w:noWrap w:val="0"/>
            <w:vAlign w:val="center"/>
          </w:tcPr>
          <w:p w14:paraId="612EC4FD">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EAE47B7">
            <w:pPr>
              <w:jc w:val="center"/>
              <w:rPr>
                <w:rFonts w:ascii="宋体" w:hAnsi="宋体"/>
                <w:sz w:val="18"/>
                <w:szCs w:val="18"/>
              </w:rPr>
            </w:pPr>
            <w:r>
              <w:rPr>
                <w:rFonts w:hint="eastAsia" w:ascii="宋体" w:hAnsi="宋体"/>
                <w:sz w:val="18"/>
                <w:szCs w:val="18"/>
              </w:rPr>
              <w:t>表面清洁</w:t>
            </w:r>
          </w:p>
        </w:tc>
        <w:tc>
          <w:tcPr>
            <w:tcW w:w="1170" w:type="dxa"/>
            <w:tcBorders>
              <w:left w:val="single" w:color="auto" w:sz="4" w:space="0"/>
              <w:bottom w:val="single" w:color="auto" w:sz="4" w:space="0"/>
              <w:right w:val="single" w:color="auto" w:sz="4" w:space="0"/>
            </w:tcBorders>
            <w:noWrap w:val="0"/>
            <w:vAlign w:val="center"/>
          </w:tcPr>
          <w:p w14:paraId="51FF61FD">
            <w:pPr>
              <w:jc w:val="center"/>
              <w:rPr>
                <w:rFonts w:ascii="宋体" w:hAnsi="宋体"/>
                <w:sz w:val="18"/>
                <w:szCs w:val="18"/>
              </w:rPr>
            </w:pPr>
            <w:r>
              <w:rPr>
                <w:rFonts w:hint="eastAsia" w:ascii="宋体" w:hAnsi="宋体"/>
                <w:sz w:val="18"/>
                <w:szCs w:val="18"/>
              </w:rPr>
              <w:t>四次</w:t>
            </w:r>
          </w:p>
        </w:tc>
        <w:tc>
          <w:tcPr>
            <w:tcW w:w="1080" w:type="dxa"/>
            <w:vMerge w:val="continue"/>
            <w:tcBorders>
              <w:left w:val="single" w:color="auto" w:sz="4" w:space="0"/>
              <w:bottom w:val="single" w:color="auto" w:sz="4" w:space="0"/>
              <w:right w:val="single" w:color="auto" w:sz="4" w:space="0"/>
            </w:tcBorders>
            <w:noWrap w:val="0"/>
            <w:vAlign w:val="center"/>
          </w:tcPr>
          <w:p w14:paraId="6015153D">
            <w:pPr>
              <w:jc w:val="center"/>
              <w:rPr>
                <w:rFonts w:ascii="宋体" w:hAnsi="宋体"/>
                <w:sz w:val="18"/>
                <w:szCs w:val="18"/>
              </w:rPr>
            </w:pPr>
          </w:p>
        </w:tc>
        <w:tc>
          <w:tcPr>
            <w:tcW w:w="1013" w:type="dxa"/>
            <w:vMerge w:val="continue"/>
            <w:tcBorders>
              <w:left w:val="single" w:color="auto" w:sz="4" w:space="0"/>
              <w:bottom w:val="single" w:color="auto" w:sz="4" w:space="0"/>
              <w:right w:val="single" w:color="auto" w:sz="4" w:space="0"/>
            </w:tcBorders>
            <w:noWrap w:val="0"/>
            <w:vAlign w:val="center"/>
          </w:tcPr>
          <w:p w14:paraId="6D7D8217">
            <w:pPr>
              <w:jc w:val="center"/>
              <w:rPr>
                <w:rFonts w:ascii="宋体" w:hAnsi="宋体"/>
                <w:sz w:val="18"/>
                <w:szCs w:val="18"/>
              </w:rPr>
            </w:pPr>
          </w:p>
        </w:tc>
        <w:tc>
          <w:tcPr>
            <w:tcW w:w="2630" w:type="dxa"/>
            <w:vMerge w:val="continue"/>
            <w:tcBorders>
              <w:left w:val="single" w:color="auto" w:sz="4" w:space="0"/>
              <w:bottom w:val="single" w:color="auto" w:sz="4" w:space="0"/>
              <w:right w:val="single" w:color="auto" w:sz="4" w:space="0"/>
            </w:tcBorders>
            <w:noWrap w:val="0"/>
            <w:vAlign w:val="center"/>
          </w:tcPr>
          <w:p w14:paraId="55E1106F">
            <w:pPr>
              <w:rPr>
                <w:rFonts w:ascii="宋体" w:hAnsi="宋体"/>
                <w:sz w:val="18"/>
                <w:szCs w:val="18"/>
              </w:rPr>
            </w:pPr>
          </w:p>
        </w:tc>
      </w:tr>
      <w:tr w14:paraId="7124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17DE1495">
            <w:pPr>
              <w:jc w:val="center"/>
              <w:rPr>
                <w:rFonts w:ascii="宋体" w:hAnsi="宋体"/>
                <w:sz w:val="18"/>
                <w:szCs w:val="18"/>
              </w:rPr>
            </w:pPr>
            <w:r>
              <w:rPr>
                <w:rFonts w:hint="eastAsia" w:ascii="宋体" w:hAnsi="宋体"/>
                <w:sz w:val="18"/>
                <w:szCs w:val="18"/>
              </w:rPr>
              <w:t>广场</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9B55055">
            <w:pPr>
              <w:jc w:val="center"/>
              <w:rPr>
                <w:rFonts w:ascii="宋体" w:hAnsi="宋体"/>
                <w:sz w:val="18"/>
                <w:szCs w:val="18"/>
              </w:rPr>
            </w:pPr>
            <w:r>
              <w:rPr>
                <w:rFonts w:hint="eastAsia" w:ascii="宋体" w:hAnsi="宋体"/>
                <w:sz w:val="18"/>
                <w:szCs w:val="18"/>
              </w:rPr>
              <w:t>清扫、冲洗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9886AA7">
            <w:pPr>
              <w:jc w:val="center"/>
              <w:rPr>
                <w:rFonts w:ascii="宋体" w:hAnsi="宋体"/>
                <w:sz w:val="18"/>
                <w:szCs w:val="18"/>
              </w:rPr>
            </w:pPr>
            <w:r>
              <w:rPr>
                <w:rFonts w:hint="eastAsia" w:ascii="宋体" w:hAnsi="宋体"/>
                <w:sz w:val="18"/>
                <w:szCs w:val="18"/>
              </w:rPr>
              <w:t>循环保洁</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7367E35">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3BE6A288">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4FDC57CD">
            <w:pPr>
              <w:rPr>
                <w:rFonts w:ascii="宋体" w:hAnsi="宋体"/>
                <w:sz w:val="18"/>
                <w:szCs w:val="18"/>
              </w:rPr>
            </w:pPr>
            <w:r>
              <w:rPr>
                <w:rFonts w:hint="eastAsia" w:ascii="宋体" w:hAnsi="宋体"/>
                <w:sz w:val="18"/>
                <w:szCs w:val="18"/>
              </w:rPr>
              <w:t>无垃圾杂物，垃圾滞留时间不超过30分钟。</w:t>
            </w:r>
          </w:p>
        </w:tc>
      </w:tr>
      <w:tr w14:paraId="1412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2EFBF51F">
            <w:pPr>
              <w:jc w:val="center"/>
              <w:rPr>
                <w:rFonts w:ascii="宋体" w:hAnsi="宋体"/>
                <w:sz w:val="18"/>
                <w:szCs w:val="18"/>
              </w:rPr>
            </w:pPr>
            <w:r>
              <w:rPr>
                <w:rFonts w:hint="eastAsia" w:ascii="宋体" w:hAnsi="宋体"/>
                <w:sz w:val="18"/>
                <w:szCs w:val="18"/>
              </w:rPr>
              <w:t>消防设施</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D840802">
            <w:pPr>
              <w:jc w:val="center"/>
              <w:rPr>
                <w:rFonts w:ascii="宋体" w:hAnsi="宋体"/>
                <w:sz w:val="18"/>
                <w:szCs w:val="18"/>
              </w:rPr>
            </w:pPr>
            <w:r>
              <w:rPr>
                <w:rFonts w:hint="eastAsia" w:ascii="宋体" w:hAnsi="宋体"/>
                <w:sz w:val="18"/>
                <w:szCs w:val="18"/>
              </w:rPr>
              <w:t>除尘、抹拭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CED6359">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CCB1E3F">
            <w:pPr>
              <w:jc w:val="center"/>
              <w:rPr>
                <w:rFonts w:ascii="宋体" w:hAnsi="宋体"/>
                <w:sz w:val="18"/>
                <w:szCs w:val="18"/>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5336C416">
            <w:pPr>
              <w:jc w:val="center"/>
              <w:rPr>
                <w:rFonts w:ascii="宋体" w:hAnsi="宋体"/>
                <w:sz w:val="18"/>
                <w:szCs w:val="18"/>
              </w:rPr>
            </w:pPr>
          </w:p>
        </w:tc>
        <w:tc>
          <w:tcPr>
            <w:tcW w:w="2630" w:type="dxa"/>
            <w:tcBorders>
              <w:top w:val="single" w:color="auto" w:sz="4" w:space="0"/>
              <w:left w:val="single" w:color="auto" w:sz="4" w:space="0"/>
              <w:bottom w:val="single" w:color="auto" w:sz="4" w:space="0"/>
              <w:right w:val="single" w:color="auto" w:sz="4" w:space="0"/>
            </w:tcBorders>
            <w:noWrap w:val="0"/>
            <w:vAlign w:val="center"/>
          </w:tcPr>
          <w:p w14:paraId="7F489116">
            <w:pPr>
              <w:rPr>
                <w:rFonts w:ascii="宋体" w:hAnsi="宋体"/>
                <w:sz w:val="18"/>
                <w:szCs w:val="18"/>
              </w:rPr>
            </w:pPr>
            <w:r>
              <w:rPr>
                <w:rFonts w:hint="eastAsia" w:ascii="宋体" w:hAnsi="宋体"/>
                <w:sz w:val="18"/>
                <w:szCs w:val="18"/>
              </w:rPr>
              <w:t>无垃圾、无灰尘。</w:t>
            </w:r>
          </w:p>
        </w:tc>
      </w:tr>
    </w:tbl>
    <w:p w14:paraId="40605D29">
      <w:pPr>
        <w:bidi w:val="0"/>
        <w:rPr>
          <w:rFonts w:hint="eastAsia"/>
          <w:lang w:val="en-US" w:eastAsia="zh-CN"/>
        </w:rPr>
      </w:pPr>
    </w:p>
    <w:p w14:paraId="31AA658A">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cs="Times New Roman"/>
          <w:b/>
          <w:bCs/>
          <w:color w:val="000000"/>
          <w:sz w:val="28"/>
          <w:szCs w:val="28"/>
          <w:lang w:val="en-US" w:eastAsia="zh-CN" w:bidi="ar-SA"/>
        </w:rPr>
        <w:t>2</w:t>
      </w:r>
      <w:r>
        <w:rPr>
          <w:rFonts w:hint="eastAsia" w:ascii="宋体" w:hAnsi="宋体" w:eastAsia="宋体" w:cs="Times New Roman"/>
          <w:b/>
          <w:bCs/>
          <w:color w:val="000000"/>
          <w:sz w:val="28"/>
          <w:szCs w:val="28"/>
          <w:lang w:val="en-US" w:eastAsia="zh-CN" w:bidi="ar-SA"/>
        </w:rPr>
        <w:t>、</w:t>
      </w:r>
      <w:r>
        <w:rPr>
          <w:rFonts w:hint="eastAsia" w:ascii="宋体" w:hAnsi="宋体" w:cs="Times New Roman"/>
          <w:b/>
          <w:bCs/>
          <w:color w:val="000000"/>
          <w:sz w:val="28"/>
          <w:szCs w:val="28"/>
          <w:lang w:val="en-US" w:eastAsia="zh-CN" w:bidi="ar-SA"/>
        </w:rPr>
        <w:t>大堂日常清洁频率及标准标准</w:t>
      </w:r>
    </w:p>
    <w:tbl>
      <w:tblPr>
        <w:tblStyle w:val="25"/>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1605"/>
        <w:gridCol w:w="1170"/>
        <w:gridCol w:w="1095"/>
        <w:gridCol w:w="1035"/>
        <w:gridCol w:w="2580"/>
      </w:tblGrid>
      <w:tr w14:paraId="5702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3B8368E3">
            <w:pPr>
              <w:jc w:val="center"/>
              <w:rPr>
                <w:rFonts w:ascii="宋体" w:hAnsi="宋体"/>
                <w:sz w:val="18"/>
                <w:szCs w:val="18"/>
              </w:rPr>
            </w:pPr>
            <w:r>
              <w:rPr>
                <w:rFonts w:hint="eastAsia" w:ascii="宋体" w:hAnsi="宋体"/>
                <w:sz w:val="18"/>
                <w:szCs w:val="18"/>
              </w:rPr>
              <w:t>项目</w:t>
            </w:r>
          </w:p>
        </w:tc>
        <w:tc>
          <w:tcPr>
            <w:tcW w:w="1605" w:type="dxa"/>
            <w:vMerge w:val="restart"/>
            <w:tcBorders>
              <w:top w:val="single" w:color="auto" w:sz="4" w:space="0"/>
              <w:left w:val="single" w:color="auto" w:sz="4" w:space="0"/>
              <w:right w:val="single" w:color="auto" w:sz="4" w:space="0"/>
            </w:tcBorders>
            <w:noWrap w:val="0"/>
            <w:vAlign w:val="center"/>
          </w:tcPr>
          <w:p w14:paraId="0ACA19FF">
            <w:pPr>
              <w:jc w:val="center"/>
              <w:rPr>
                <w:rFonts w:ascii="宋体" w:hAnsi="宋体"/>
                <w:sz w:val="18"/>
                <w:szCs w:val="18"/>
              </w:rPr>
            </w:pPr>
            <w:r>
              <w:rPr>
                <w:rFonts w:hint="eastAsia" w:ascii="宋体" w:hAnsi="宋体"/>
                <w:sz w:val="18"/>
                <w:szCs w:val="18"/>
              </w:rPr>
              <w:t>日常清洁</w:t>
            </w:r>
          </w:p>
        </w:tc>
        <w:tc>
          <w:tcPr>
            <w:tcW w:w="3300" w:type="dxa"/>
            <w:gridSpan w:val="3"/>
            <w:tcBorders>
              <w:top w:val="single" w:color="auto" w:sz="4" w:space="0"/>
              <w:left w:val="single" w:color="auto" w:sz="4" w:space="0"/>
              <w:right w:val="single" w:color="auto" w:sz="4" w:space="0"/>
            </w:tcBorders>
            <w:noWrap w:val="0"/>
            <w:vAlign w:val="center"/>
          </w:tcPr>
          <w:p w14:paraId="5CB111A9">
            <w:pPr>
              <w:ind w:firstLine="240"/>
              <w:jc w:val="center"/>
              <w:rPr>
                <w:rFonts w:ascii="宋体" w:hAnsi="宋体"/>
                <w:sz w:val="18"/>
                <w:szCs w:val="18"/>
              </w:rPr>
            </w:pPr>
            <w:r>
              <w:rPr>
                <w:rFonts w:hint="eastAsia" w:ascii="宋体" w:hAnsi="宋体"/>
                <w:sz w:val="18"/>
                <w:szCs w:val="18"/>
              </w:rPr>
              <w:t>定期清洁</w:t>
            </w:r>
          </w:p>
        </w:tc>
        <w:tc>
          <w:tcPr>
            <w:tcW w:w="2580" w:type="dxa"/>
            <w:vMerge w:val="restart"/>
            <w:tcBorders>
              <w:top w:val="single" w:color="auto" w:sz="4" w:space="0"/>
              <w:left w:val="single" w:color="auto" w:sz="4" w:space="0"/>
              <w:right w:val="single" w:color="auto" w:sz="4" w:space="0"/>
            </w:tcBorders>
            <w:noWrap w:val="0"/>
            <w:vAlign w:val="center"/>
          </w:tcPr>
          <w:p w14:paraId="19C10AC8">
            <w:pPr>
              <w:jc w:val="center"/>
              <w:rPr>
                <w:rFonts w:ascii="宋体" w:hAnsi="宋体"/>
                <w:sz w:val="18"/>
                <w:szCs w:val="18"/>
              </w:rPr>
            </w:pPr>
            <w:r>
              <w:rPr>
                <w:rFonts w:hint="eastAsia" w:ascii="宋体" w:hAnsi="宋体"/>
                <w:sz w:val="18"/>
                <w:szCs w:val="18"/>
              </w:rPr>
              <w:t>清洁标准</w:t>
            </w:r>
          </w:p>
        </w:tc>
      </w:tr>
      <w:tr w14:paraId="3B97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exact"/>
          <w:jc w:val="center"/>
        </w:trPr>
        <w:tc>
          <w:tcPr>
            <w:tcW w:w="1891" w:type="dxa"/>
            <w:vMerge w:val="continue"/>
            <w:tcBorders>
              <w:left w:val="single" w:color="auto" w:sz="4" w:space="0"/>
              <w:right w:val="single" w:color="auto" w:sz="4" w:space="0"/>
            </w:tcBorders>
            <w:noWrap w:val="0"/>
            <w:vAlign w:val="center"/>
          </w:tcPr>
          <w:p w14:paraId="6AAB715E">
            <w:pPr>
              <w:jc w:val="center"/>
              <w:rPr>
                <w:rFonts w:ascii="宋体" w:hAnsi="宋体"/>
                <w:sz w:val="18"/>
                <w:szCs w:val="18"/>
              </w:rPr>
            </w:pPr>
          </w:p>
        </w:tc>
        <w:tc>
          <w:tcPr>
            <w:tcW w:w="1605" w:type="dxa"/>
            <w:vMerge w:val="continue"/>
            <w:tcBorders>
              <w:left w:val="single" w:color="auto" w:sz="4" w:space="0"/>
              <w:bottom w:val="single" w:color="auto" w:sz="4" w:space="0"/>
              <w:right w:val="single" w:color="auto" w:sz="4" w:space="0"/>
            </w:tcBorders>
            <w:noWrap w:val="0"/>
            <w:vAlign w:val="center"/>
          </w:tcPr>
          <w:p w14:paraId="436A3888">
            <w:pPr>
              <w:jc w:val="center"/>
              <w:rPr>
                <w:rFonts w:ascii="宋体" w:hAnsi="宋体"/>
                <w:sz w:val="18"/>
                <w:szCs w:val="18"/>
              </w:rPr>
            </w:pPr>
          </w:p>
        </w:tc>
        <w:tc>
          <w:tcPr>
            <w:tcW w:w="1170" w:type="dxa"/>
            <w:tcBorders>
              <w:top w:val="single" w:color="auto" w:sz="4" w:space="0"/>
              <w:left w:val="single" w:color="auto" w:sz="4" w:space="0"/>
              <w:right w:val="single" w:color="auto" w:sz="4" w:space="0"/>
            </w:tcBorders>
            <w:noWrap w:val="0"/>
            <w:vAlign w:val="center"/>
          </w:tcPr>
          <w:p w14:paraId="0E3A2622">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4ED3B985">
            <w:pPr>
              <w:ind w:firstLine="240"/>
              <w:jc w:val="center"/>
              <w:rPr>
                <w:rFonts w:ascii="宋体" w:hAnsi="宋体"/>
                <w:sz w:val="18"/>
                <w:szCs w:val="18"/>
              </w:rPr>
            </w:pPr>
            <w:r>
              <w:rPr>
                <w:rFonts w:hint="eastAsia" w:ascii="宋体" w:hAnsi="宋体"/>
                <w:sz w:val="18"/>
                <w:szCs w:val="18"/>
              </w:rPr>
              <w:t>每月</w:t>
            </w:r>
          </w:p>
        </w:tc>
        <w:tc>
          <w:tcPr>
            <w:tcW w:w="1035" w:type="dxa"/>
            <w:tcBorders>
              <w:top w:val="single" w:color="auto" w:sz="4" w:space="0"/>
              <w:left w:val="single" w:color="auto" w:sz="4" w:space="0"/>
              <w:right w:val="single" w:color="auto" w:sz="4" w:space="0"/>
            </w:tcBorders>
            <w:noWrap w:val="0"/>
            <w:vAlign w:val="center"/>
          </w:tcPr>
          <w:p w14:paraId="5482A4C8">
            <w:pPr>
              <w:ind w:firstLine="90" w:firstLineChars="50"/>
              <w:jc w:val="center"/>
              <w:rPr>
                <w:rFonts w:ascii="宋体" w:hAnsi="宋体"/>
                <w:sz w:val="18"/>
                <w:szCs w:val="18"/>
              </w:rPr>
            </w:pPr>
            <w:r>
              <w:rPr>
                <w:rFonts w:hint="eastAsia" w:ascii="宋体" w:hAnsi="宋体"/>
                <w:sz w:val="18"/>
                <w:szCs w:val="18"/>
              </w:rPr>
              <w:t>每年</w:t>
            </w:r>
          </w:p>
        </w:tc>
        <w:tc>
          <w:tcPr>
            <w:tcW w:w="2580" w:type="dxa"/>
            <w:vMerge w:val="continue"/>
            <w:tcBorders>
              <w:left w:val="single" w:color="auto" w:sz="4" w:space="0"/>
              <w:right w:val="single" w:color="auto" w:sz="4" w:space="0"/>
            </w:tcBorders>
            <w:noWrap w:val="0"/>
            <w:vAlign w:val="center"/>
          </w:tcPr>
          <w:p w14:paraId="39E27A78">
            <w:pPr>
              <w:rPr>
                <w:rFonts w:ascii="宋体" w:hAnsi="宋体"/>
                <w:sz w:val="18"/>
                <w:szCs w:val="18"/>
              </w:rPr>
            </w:pPr>
          </w:p>
        </w:tc>
      </w:tr>
      <w:tr w14:paraId="28AB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3C068486">
            <w:pPr>
              <w:jc w:val="center"/>
              <w:rPr>
                <w:rFonts w:ascii="宋体" w:hAnsi="宋体"/>
                <w:sz w:val="18"/>
                <w:szCs w:val="18"/>
              </w:rPr>
            </w:pPr>
            <w:r>
              <w:rPr>
                <w:rFonts w:hint="eastAsia" w:ascii="宋体" w:hAnsi="宋体"/>
                <w:sz w:val="18"/>
                <w:szCs w:val="18"/>
              </w:rPr>
              <w:t>地面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75FC6FE">
            <w:pPr>
              <w:jc w:val="center"/>
              <w:rPr>
                <w:rFonts w:ascii="宋体" w:hAnsi="宋体"/>
                <w:sz w:val="18"/>
                <w:szCs w:val="18"/>
              </w:rPr>
            </w:pPr>
            <w:r>
              <w:rPr>
                <w:rFonts w:hint="eastAsia" w:ascii="宋体" w:hAnsi="宋体"/>
                <w:sz w:val="18"/>
                <w:szCs w:val="18"/>
              </w:rPr>
              <w:t>推尘</w:t>
            </w:r>
          </w:p>
        </w:tc>
        <w:tc>
          <w:tcPr>
            <w:tcW w:w="1170" w:type="dxa"/>
            <w:tcBorders>
              <w:top w:val="single" w:color="auto" w:sz="4" w:space="0"/>
              <w:left w:val="single" w:color="auto" w:sz="4" w:space="0"/>
              <w:right w:val="single" w:color="auto" w:sz="4" w:space="0"/>
            </w:tcBorders>
            <w:noWrap w:val="0"/>
            <w:vAlign w:val="center"/>
          </w:tcPr>
          <w:p w14:paraId="72EF1266">
            <w:pPr>
              <w:jc w:val="center"/>
              <w:rPr>
                <w:rFonts w:ascii="宋体" w:hAnsi="宋体"/>
                <w:sz w:val="18"/>
                <w:szCs w:val="18"/>
              </w:rPr>
            </w:pPr>
            <w:r>
              <w:rPr>
                <w:rFonts w:hint="eastAsia" w:ascii="宋体" w:hAnsi="宋体"/>
                <w:sz w:val="18"/>
                <w:szCs w:val="18"/>
              </w:rPr>
              <w:t>六次</w:t>
            </w:r>
          </w:p>
        </w:tc>
        <w:tc>
          <w:tcPr>
            <w:tcW w:w="1095" w:type="dxa"/>
            <w:tcBorders>
              <w:top w:val="single" w:color="auto" w:sz="4" w:space="0"/>
              <w:left w:val="single" w:color="auto" w:sz="4" w:space="0"/>
              <w:right w:val="single" w:color="auto" w:sz="4" w:space="0"/>
            </w:tcBorders>
            <w:noWrap w:val="0"/>
            <w:vAlign w:val="center"/>
          </w:tcPr>
          <w:p w14:paraId="6279BCCF">
            <w:pPr>
              <w:ind w:firstLine="240"/>
              <w:jc w:val="center"/>
              <w:rPr>
                <w:rFonts w:ascii="宋体" w:hAnsi="宋体"/>
                <w:sz w:val="18"/>
                <w:szCs w:val="18"/>
              </w:rPr>
            </w:pPr>
          </w:p>
        </w:tc>
        <w:tc>
          <w:tcPr>
            <w:tcW w:w="1035" w:type="dxa"/>
            <w:tcBorders>
              <w:top w:val="single" w:color="auto" w:sz="4" w:space="0"/>
              <w:left w:val="single" w:color="auto" w:sz="4" w:space="0"/>
              <w:right w:val="single" w:color="auto" w:sz="4" w:space="0"/>
            </w:tcBorders>
            <w:noWrap w:val="0"/>
            <w:vAlign w:val="center"/>
          </w:tcPr>
          <w:p w14:paraId="7C20C0ED">
            <w:pPr>
              <w:ind w:firstLine="240"/>
              <w:jc w:val="center"/>
              <w:rPr>
                <w:rFonts w:ascii="宋体" w:hAnsi="宋体"/>
                <w:sz w:val="18"/>
                <w:szCs w:val="18"/>
              </w:rPr>
            </w:pPr>
          </w:p>
        </w:tc>
        <w:tc>
          <w:tcPr>
            <w:tcW w:w="2580" w:type="dxa"/>
            <w:vMerge w:val="restart"/>
            <w:tcBorders>
              <w:top w:val="single" w:color="auto" w:sz="4" w:space="0"/>
              <w:left w:val="single" w:color="auto" w:sz="4" w:space="0"/>
              <w:right w:val="single" w:color="auto" w:sz="4" w:space="0"/>
            </w:tcBorders>
            <w:noWrap w:val="0"/>
            <w:vAlign w:val="center"/>
          </w:tcPr>
          <w:p w14:paraId="16C82555">
            <w:pPr>
              <w:rPr>
                <w:rFonts w:ascii="宋体" w:hAnsi="宋体"/>
                <w:sz w:val="18"/>
                <w:szCs w:val="18"/>
              </w:rPr>
            </w:pPr>
            <w:r>
              <w:rPr>
                <w:rFonts w:hint="eastAsia" w:ascii="宋体" w:hAnsi="宋体"/>
                <w:sz w:val="18"/>
                <w:szCs w:val="18"/>
              </w:rPr>
              <w:t>无污渍、无灰尘、地面亮。</w:t>
            </w:r>
          </w:p>
        </w:tc>
      </w:tr>
      <w:tr w14:paraId="0238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continue"/>
            <w:tcBorders>
              <w:left w:val="single" w:color="auto" w:sz="4" w:space="0"/>
              <w:bottom w:val="single" w:color="auto" w:sz="4" w:space="0"/>
              <w:right w:val="single" w:color="auto" w:sz="4" w:space="0"/>
            </w:tcBorders>
            <w:noWrap w:val="0"/>
            <w:vAlign w:val="center"/>
          </w:tcPr>
          <w:p w14:paraId="0366233A">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B8B0143">
            <w:pPr>
              <w:jc w:val="center"/>
              <w:rPr>
                <w:rFonts w:ascii="宋体" w:hAnsi="宋体"/>
                <w:sz w:val="18"/>
                <w:szCs w:val="18"/>
              </w:rPr>
            </w:pPr>
            <w:r>
              <w:rPr>
                <w:rFonts w:hint="eastAsia" w:ascii="宋体" w:hAnsi="宋体"/>
                <w:sz w:val="18"/>
                <w:szCs w:val="18"/>
              </w:rPr>
              <w:t>保洁</w:t>
            </w:r>
          </w:p>
        </w:tc>
        <w:tc>
          <w:tcPr>
            <w:tcW w:w="1170" w:type="dxa"/>
            <w:tcBorders>
              <w:left w:val="single" w:color="auto" w:sz="4" w:space="0"/>
              <w:bottom w:val="single" w:color="auto" w:sz="4" w:space="0"/>
              <w:right w:val="single" w:color="auto" w:sz="4" w:space="0"/>
            </w:tcBorders>
            <w:noWrap w:val="0"/>
            <w:vAlign w:val="center"/>
          </w:tcPr>
          <w:p w14:paraId="02BC7EA5">
            <w:pPr>
              <w:jc w:val="center"/>
              <w:rPr>
                <w:rFonts w:ascii="宋体" w:hAnsi="宋体"/>
                <w:sz w:val="18"/>
                <w:szCs w:val="18"/>
              </w:rPr>
            </w:pPr>
            <w:r>
              <w:rPr>
                <w:rFonts w:hint="eastAsia" w:ascii="宋体" w:hAnsi="宋体"/>
                <w:sz w:val="18"/>
                <w:szCs w:val="18"/>
              </w:rPr>
              <w:t>循环</w:t>
            </w:r>
          </w:p>
        </w:tc>
        <w:tc>
          <w:tcPr>
            <w:tcW w:w="1095" w:type="dxa"/>
            <w:tcBorders>
              <w:left w:val="single" w:color="auto" w:sz="4" w:space="0"/>
              <w:bottom w:val="single" w:color="auto" w:sz="4" w:space="0"/>
              <w:right w:val="single" w:color="auto" w:sz="4" w:space="0"/>
            </w:tcBorders>
            <w:noWrap w:val="0"/>
            <w:vAlign w:val="center"/>
          </w:tcPr>
          <w:p w14:paraId="1EAE84DF">
            <w:pPr>
              <w:ind w:firstLine="240"/>
              <w:jc w:val="center"/>
              <w:rPr>
                <w:rFonts w:ascii="宋体" w:hAnsi="宋体"/>
                <w:sz w:val="18"/>
                <w:szCs w:val="18"/>
              </w:rPr>
            </w:pPr>
          </w:p>
        </w:tc>
        <w:tc>
          <w:tcPr>
            <w:tcW w:w="1035" w:type="dxa"/>
            <w:tcBorders>
              <w:left w:val="single" w:color="auto" w:sz="4" w:space="0"/>
              <w:bottom w:val="single" w:color="auto" w:sz="4" w:space="0"/>
              <w:right w:val="single" w:color="auto" w:sz="4" w:space="0"/>
            </w:tcBorders>
            <w:noWrap w:val="0"/>
            <w:vAlign w:val="center"/>
          </w:tcPr>
          <w:p w14:paraId="0BB33581">
            <w:pPr>
              <w:ind w:firstLine="240"/>
              <w:jc w:val="center"/>
              <w:rPr>
                <w:rFonts w:ascii="宋体" w:hAnsi="宋体"/>
                <w:sz w:val="18"/>
                <w:szCs w:val="18"/>
              </w:rPr>
            </w:pPr>
          </w:p>
        </w:tc>
        <w:tc>
          <w:tcPr>
            <w:tcW w:w="2580" w:type="dxa"/>
            <w:vMerge w:val="continue"/>
            <w:tcBorders>
              <w:left w:val="single" w:color="auto" w:sz="4" w:space="0"/>
              <w:bottom w:val="single" w:color="auto" w:sz="4" w:space="0"/>
              <w:right w:val="single" w:color="auto" w:sz="4" w:space="0"/>
            </w:tcBorders>
            <w:noWrap w:val="0"/>
            <w:vAlign w:val="center"/>
          </w:tcPr>
          <w:p w14:paraId="4D8DF998">
            <w:pPr>
              <w:rPr>
                <w:rFonts w:ascii="宋体" w:hAnsi="宋体"/>
                <w:sz w:val="18"/>
                <w:szCs w:val="18"/>
              </w:rPr>
            </w:pPr>
          </w:p>
        </w:tc>
      </w:tr>
      <w:tr w14:paraId="6AB3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7368882F">
            <w:pPr>
              <w:jc w:val="center"/>
              <w:rPr>
                <w:rFonts w:ascii="宋体" w:hAnsi="宋体"/>
                <w:sz w:val="18"/>
                <w:szCs w:val="18"/>
              </w:rPr>
            </w:pPr>
            <w:r>
              <w:rPr>
                <w:rFonts w:hint="eastAsia" w:ascii="宋体" w:hAnsi="宋体"/>
                <w:sz w:val="18"/>
                <w:szCs w:val="18"/>
              </w:rPr>
              <w:t>墙面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772EB3D">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73161A9">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67034F4">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5FC3386">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133BBE3F">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公分无污渍，光亮。</w:t>
            </w:r>
          </w:p>
        </w:tc>
      </w:tr>
      <w:tr w14:paraId="1E49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3C5716B9">
            <w:pPr>
              <w:jc w:val="center"/>
              <w:rPr>
                <w:rFonts w:ascii="宋体" w:hAnsi="宋体"/>
                <w:sz w:val="18"/>
                <w:szCs w:val="18"/>
              </w:rPr>
            </w:pPr>
            <w:r>
              <w:rPr>
                <w:rFonts w:hint="eastAsia" w:ascii="宋体" w:hAnsi="宋体"/>
                <w:sz w:val="18"/>
                <w:szCs w:val="18"/>
              </w:rPr>
              <w:t>水牌</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CE4B529">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C11973">
            <w:pPr>
              <w:jc w:val="center"/>
              <w:rPr>
                <w:rFonts w:ascii="宋体" w:hAnsi="宋体"/>
                <w:sz w:val="18"/>
                <w:szCs w:val="18"/>
              </w:rPr>
            </w:pPr>
            <w:r>
              <w:rPr>
                <w:rFonts w:hint="eastAsia" w:ascii="宋体" w:hAnsi="宋体"/>
                <w:sz w:val="18"/>
                <w:szCs w:val="18"/>
              </w:rPr>
              <w:t>两次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CAAFC70">
            <w:pPr>
              <w:jc w:val="center"/>
              <w:rPr>
                <w:rFonts w:ascii="宋体" w:hAnsi="宋体"/>
                <w:sz w:val="18"/>
                <w:szCs w:val="18"/>
              </w:rPr>
            </w:pPr>
            <w:r>
              <w:rPr>
                <w:rFonts w:hint="eastAsia" w:ascii="宋体" w:hAnsi="宋体"/>
                <w:sz w:val="18"/>
                <w:szCs w:val="18"/>
              </w:rPr>
              <w:t>上油保养一次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D0FF135">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2E343F07">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公分无污渍，表面光亮。</w:t>
            </w:r>
          </w:p>
        </w:tc>
      </w:tr>
      <w:tr w14:paraId="1A67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35F0EB69">
            <w:pPr>
              <w:jc w:val="center"/>
              <w:rPr>
                <w:rFonts w:ascii="宋体" w:hAnsi="宋体"/>
                <w:sz w:val="18"/>
                <w:szCs w:val="18"/>
              </w:rPr>
            </w:pPr>
            <w:r>
              <w:rPr>
                <w:rFonts w:hint="eastAsia" w:ascii="宋体" w:hAnsi="宋体"/>
                <w:sz w:val="18"/>
                <w:szCs w:val="18"/>
              </w:rPr>
              <w:t>大堂服务台及办公用具</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7780371">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3077D0D">
            <w:pPr>
              <w:jc w:val="center"/>
              <w:rPr>
                <w:rFonts w:ascii="宋体" w:hAnsi="宋体"/>
                <w:sz w:val="18"/>
                <w:szCs w:val="18"/>
              </w:rPr>
            </w:pPr>
            <w:r>
              <w:rPr>
                <w:rFonts w:hint="eastAsia" w:ascii="宋体" w:hAnsi="宋体"/>
                <w:sz w:val="18"/>
                <w:szCs w:val="18"/>
              </w:rPr>
              <w:t>四次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3260D4B">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2A779F5">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039545C3">
            <w:pPr>
              <w:rPr>
                <w:rFonts w:ascii="宋体" w:hAnsi="宋体"/>
                <w:sz w:val="18"/>
                <w:szCs w:val="18"/>
              </w:rPr>
            </w:pPr>
            <w:r>
              <w:rPr>
                <w:rFonts w:hint="eastAsia" w:ascii="宋体" w:hAnsi="宋体"/>
                <w:sz w:val="18"/>
                <w:szCs w:val="18"/>
              </w:rPr>
              <w:t>无灰尘，无污渍。</w:t>
            </w:r>
          </w:p>
        </w:tc>
      </w:tr>
      <w:tr w14:paraId="64E8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3F5C3CDD">
            <w:pPr>
              <w:jc w:val="center"/>
              <w:rPr>
                <w:rFonts w:ascii="宋体" w:hAnsi="宋体"/>
                <w:sz w:val="18"/>
                <w:szCs w:val="18"/>
              </w:rPr>
            </w:pPr>
            <w:r>
              <w:rPr>
                <w:rFonts w:hint="eastAsia" w:ascii="宋体" w:hAnsi="宋体"/>
                <w:sz w:val="18"/>
                <w:szCs w:val="18"/>
              </w:rPr>
              <w:t>玻璃门</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B30A684">
            <w:pPr>
              <w:jc w:val="center"/>
              <w:rPr>
                <w:rFonts w:ascii="宋体" w:hAnsi="宋体"/>
                <w:sz w:val="18"/>
                <w:szCs w:val="18"/>
              </w:rPr>
            </w:pPr>
            <w:r>
              <w:rPr>
                <w:rFonts w:hint="eastAsia" w:ascii="宋体" w:hAnsi="宋体"/>
                <w:sz w:val="18"/>
                <w:szCs w:val="18"/>
              </w:rPr>
              <w:t>清刮</w:t>
            </w:r>
          </w:p>
        </w:tc>
        <w:tc>
          <w:tcPr>
            <w:tcW w:w="1170" w:type="dxa"/>
            <w:tcBorders>
              <w:top w:val="single" w:color="auto" w:sz="4" w:space="0"/>
              <w:left w:val="single" w:color="auto" w:sz="4" w:space="0"/>
              <w:right w:val="single" w:color="auto" w:sz="4" w:space="0"/>
            </w:tcBorders>
            <w:noWrap w:val="0"/>
            <w:vAlign w:val="center"/>
          </w:tcPr>
          <w:p w14:paraId="6DA3EC00">
            <w:pPr>
              <w:jc w:val="center"/>
              <w:rPr>
                <w:rFonts w:ascii="宋体" w:hAnsi="宋体"/>
                <w:sz w:val="18"/>
                <w:szCs w:val="18"/>
              </w:rPr>
            </w:pPr>
            <w:r>
              <w:rPr>
                <w:rFonts w:hint="eastAsia" w:ascii="宋体" w:hAnsi="宋体"/>
                <w:sz w:val="18"/>
                <w:szCs w:val="18"/>
              </w:rPr>
              <w:t>一次</w:t>
            </w:r>
          </w:p>
        </w:tc>
        <w:tc>
          <w:tcPr>
            <w:tcW w:w="1095" w:type="dxa"/>
            <w:vMerge w:val="restart"/>
            <w:tcBorders>
              <w:top w:val="single" w:color="auto" w:sz="4" w:space="0"/>
              <w:left w:val="single" w:color="auto" w:sz="4" w:space="0"/>
              <w:right w:val="single" w:color="auto" w:sz="4" w:space="0"/>
            </w:tcBorders>
            <w:noWrap w:val="0"/>
            <w:vAlign w:val="center"/>
          </w:tcPr>
          <w:p w14:paraId="45ACE5DE">
            <w:pPr>
              <w:jc w:val="center"/>
              <w:rPr>
                <w:rFonts w:ascii="宋体" w:hAnsi="宋体"/>
                <w:sz w:val="18"/>
                <w:szCs w:val="18"/>
              </w:rPr>
            </w:pPr>
            <w:r>
              <w:rPr>
                <w:rFonts w:hint="eastAsia" w:ascii="宋体" w:hAnsi="宋体"/>
                <w:sz w:val="18"/>
                <w:szCs w:val="18"/>
              </w:rPr>
              <w:t>门框上油保养一次</w:t>
            </w:r>
          </w:p>
        </w:tc>
        <w:tc>
          <w:tcPr>
            <w:tcW w:w="1035" w:type="dxa"/>
            <w:vMerge w:val="restart"/>
            <w:tcBorders>
              <w:top w:val="single" w:color="auto" w:sz="4" w:space="0"/>
              <w:left w:val="single" w:color="auto" w:sz="4" w:space="0"/>
              <w:right w:val="single" w:color="auto" w:sz="4" w:space="0"/>
            </w:tcBorders>
            <w:noWrap w:val="0"/>
            <w:vAlign w:val="center"/>
          </w:tcPr>
          <w:p w14:paraId="69A1D44D">
            <w:pPr>
              <w:jc w:val="center"/>
              <w:rPr>
                <w:rFonts w:ascii="宋体" w:hAnsi="宋体"/>
                <w:sz w:val="18"/>
                <w:szCs w:val="18"/>
              </w:rPr>
            </w:pPr>
          </w:p>
        </w:tc>
        <w:tc>
          <w:tcPr>
            <w:tcW w:w="2580" w:type="dxa"/>
            <w:vMerge w:val="restart"/>
            <w:tcBorders>
              <w:top w:val="single" w:color="auto" w:sz="4" w:space="0"/>
              <w:left w:val="single" w:color="auto" w:sz="4" w:space="0"/>
              <w:right w:val="single" w:color="auto" w:sz="4" w:space="0"/>
            </w:tcBorders>
            <w:noWrap w:val="0"/>
            <w:vAlign w:val="center"/>
          </w:tcPr>
          <w:p w14:paraId="4ECF5927">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公分无污渍，表面光亮。</w:t>
            </w:r>
          </w:p>
        </w:tc>
      </w:tr>
      <w:tr w14:paraId="66F2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continue"/>
            <w:tcBorders>
              <w:left w:val="single" w:color="auto" w:sz="4" w:space="0"/>
              <w:bottom w:val="single" w:color="auto" w:sz="4" w:space="0"/>
              <w:right w:val="single" w:color="auto" w:sz="4" w:space="0"/>
            </w:tcBorders>
            <w:noWrap w:val="0"/>
            <w:vAlign w:val="center"/>
          </w:tcPr>
          <w:p w14:paraId="7F96FBE0">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83CB401">
            <w:pPr>
              <w:jc w:val="center"/>
              <w:rPr>
                <w:rFonts w:ascii="宋体" w:hAnsi="宋体"/>
                <w:sz w:val="18"/>
                <w:szCs w:val="18"/>
              </w:rPr>
            </w:pPr>
            <w:r>
              <w:rPr>
                <w:rFonts w:hint="eastAsia" w:ascii="宋体" w:hAnsi="宋体"/>
                <w:sz w:val="18"/>
                <w:szCs w:val="18"/>
              </w:rPr>
              <w:t>保洁</w:t>
            </w:r>
          </w:p>
        </w:tc>
        <w:tc>
          <w:tcPr>
            <w:tcW w:w="1170" w:type="dxa"/>
            <w:tcBorders>
              <w:left w:val="single" w:color="auto" w:sz="4" w:space="0"/>
              <w:bottom w:val="single" w:color="auto" w:sz="4" w:space="0"/>
              <w:right w:val="single" w:color="auto" w:sz="4" w:space="0"/>
            </w:tcBorders>
            <w:noWrap w:val="0"/>
            <w:vAlign w:val="center"/>
          </w:tcPr>
          <w:p w14:paraId="17648E89">
            <w:pPr>
              <w:jc w:val="center"/>
              <w:rPr>
                <w:rFonts w:ascii="宋体" w:hAnsi="宋体"/>
                <w:sz w:val="18"/>
                <w:szCs w:val="18"/>
              </w:rPr>
            </w:pPr>
            <w:r>
              <w:rPr>
                <w:rFonts w:hint="eastAsia" w:ascii="宋体" w:hAnsi="宋体"/>
                <w:sz w:val="18"/>
                <w:szCs w:val="18"/>
              </w:rPr>
              <w:t>循环</w:t>
            </w:r>
          </w:p>
        </w:tc>
        <w:tc>
          <w:tcPr>
            <w:tcW w:w="1095" w:type="dxa"/>
            <w:vMerge w:val="continue"/>
            <w:tcBorders>
              <w:left w:val="single" w:color="auto" w:sz="4" w:space="0"/>
              <w:bottom w:val="single" w:color="auto" w:sz="4" w:space="0"/>
              <w:right w:val="single" w:color="auto" w:sz="4" w:space="0"/>
            </w:tcBorders>
            <w:noWrap w:val="0"/>
            <w:vAlign w:val="center"/>
          </w:tcPr>
          <w:p w14:paraId="4EC1280E">
            <w:pPr>
              <w:jc w:val="center"/>
              <w:rPr>
                <w:rFonts w:ascii="宋体" w:hAnsi="宋体"/>
                <w:sz w:val="18"/>
                <w:szCs w:val="18"/>
              </w:rPr>
            </w:pPr>
          </w:p>
        </w:tc>
        <w:tc>
          <w:tcPr>
            <w:tcW w:w="1035" w:type="dxa"/>
            <w:vMerge w:val="continue"/>
            <w:tcBorders>
              <w:left w:val="single" w:color="auto" w:sz="4" w:space="0"/>
              <w:bottom w:val="single" w:color="auto" w:sz="4" w:space="0"/>
              <w:right w:val="single" w:color="auto" w:sz="4" w:space="0"/>
            </w:tcBorders>
            <w:noWrap w:val="0"/>
            <w:vAlign w:val="center"/>
          </w:tcPr>
          <w:p w14:paraId="238C6AFE">
            <w:pPr>
              <w:jc w:val="center"/>
              <w:rPr>
                <w:rFonts w:ascii="宋体" w:hAnsi="宋体"/>
                <w:sz w:val="18"/>
                <w:szCs w:val="18"/>
              </w:rPr>
            </w:pPr>
          </w:p>
        </w:tc>
        <w:tc>
          <w:tcPr>
            <w:tcW w:w="2580" w:type="dxa"/>
            <w:vMerge w:val="continue"/>
            <w:tcBorders>
              <w:left w:val="single" w:color="auto" w:sz="4" w:space="0"/>
              <w:bottom w:val="single" w:color="auto" w:sz="4" w:space="0"/>
              <w:right w:val="single" w:color="auto" w:sz="4" w:space="0"/>
            </w:tcBorders>
            <w:noWrap w:val="0"/>
            <w:vAlign w:val="center"/>
          </w:tcPr>
          <w:p w14:paraId="44269B08">
            <w:pPr>
              <w:rPr>
                <w:rFonts w:ascii="宋体" w:hAnsi="宋体"/>
                <w:sz w:val="18"/>
                <w:szCs w:val="18"/>
              </w:rPr>
            </w:pPr>
          </w:p>
        </w:tc>
      </w:tr>
      <w:tr w14:paraId="1F5C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0BE83C8F">
            <w:pPr>
              <w:jc w:val="center"/>
              <w:rPr>
                <w:rFonts w:ascii="宋体" w:hAnsi="宋体"/>
                <w:sz w:val="18"/>
                <w:szCs w:val="18"/>
              </w:rPr>
            </w:pPr>
            <w:r>
              <w:rPr>
                <w:rFonts w:hint="eastAsia" w:ascii="宋体" w:hAnsi="宋体"/>
                <w:sz w:val="18"/>
                <w:szCs w:val="18"/>
              </w:rPr>
              <w:t>3米以下幕墙玻璃</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052D3E3">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230B99F">
            <w:pPr>
              <w:jc w:val="center"/>
              <w:rPr>
                <w:rFonts w:hint="eastAsia" w:ascii="宋体" w:hAnsi="宋体" w:eastAsia="宋体"/>
                <w:sz w:val="18"/>
                <w:szCs w:val="18"/>
                <w:lang w:eastAsia="zh-CN"/>
              </w:rPr>
            </w:pPr>
            <w:r>
              <w:rPr>
                <w:rFonts w:hint="eastAsia" w:ascii="宋体" w:hAnsi="宋体"/>
                <w:sz w:val="18"/>
                <w:szCs w:val="18"/>
                <w:lang w:eastAsia="zh-CN"/>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BD7FD36">
            <w:pPr>
              <w:jc w:val="center"/>
              <w:rPr>
                <w:rFonts w:ascii="宋体" w:hAnsi="宋体"/>
                <w:sz w:val="18"/>
                <w:szCs w:val="18"/>
              </w:rPr>
            </w:pPr>
            <w:r>
              <w:rPr>
                <w:rFonts w:hint="eastAsia" w:ascii="宋体" w:hAnsi="宋体"/>
                <w:sz w:val="18"/>
                <w:szCs w:val="18"/>
              </w:rPr>
              <w:t>刮洗一次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3F0BB52">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740600DB">
            <w:pPr>
              <w:rPr>
                <w:rFonts w:ascii="宋体" w:hAnsi="宋体"/>
                <w:sz w:val="18"/>
                <w:szCs w:val="18"/>
              </w:rPr>
            </w:pPr>
            <w:r>
              <w:rPr>
                <w:rFonts w:hint="eastAsia" w:ascii="宋体" w:hAnsi="宋体"/>
                <w:sz w:val="18"/>
                <w:szCs w:val="18"/>
              </w:rPr>
              <w:t>光亮，无手印、污迹。</w:t>
            </w:r>
          </w:p>
        </w:tc>
      </w:tr>
      <w:tr w14:paraId="5655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7C5E3477">
            <w:pPr>
              <w:jc w:val="center"/>
              <w:rPr>
                <w:rFonts w:ascii="宋体" w:hAnsi="宋体"/>
                <w:sz w:val="18"/>
                <w:szCs w:val="18"/>
              </w:rPr>
            </w:pPr>
            <w:r>
              <w:rPr>
                <w:rFonts w:hint="eastAsia" w:ascii="宋体" w:hAnsi="宋体"/>
                <w:sz w:val="18"/>
                <w:szCs w:val="18"/>
              </w:rPr>
              <w:t>消防箱及警钟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5AFE75B">
            <w:pPr>
              <w:jc w:val="center"/>
              <w:rPr>
                <w:rFonts w:ascii="宋体" w:hAnsi="宋体"/>
                <w:sz w:val="18"/>
                <w:szCs w:val="18"/>
              </w:rPr>
            </w:pPr>
            <w:r>
              <w:rPr>
                <w:rFonts w:hint="eastAsia" w:ascii="宋体" w:hAnsi="宋体"/>
                <w:sz w:val="18"/>
                <w:szCs w:val="18"/>
              </w:rPr>
              <w:t>抹拭（包括箱内）</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49AB2FD">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DC05592">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2F18295">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2A591E42">
            <w:pPr>
              <w:rPr>
                <w:rFonts w:ascii="宋体" w:hAnsi="宋体"/>
                <w:sz w:val="18"/>
                <w:szCs w:val="18"/>
              </w:rPr>
            </w:pPr>
            <w:r>
              <w:rPr>
                <w:rFonts w:hint="eastAsia" w:ascii="宋体" w:hAnsi="宋体"/>
                <w:sz w:val="18"/>
                <w:szCs w:val="18"/>
              </w:rPr>
              <w:t>无灰尘、无污渍。</w:t>
            </w:r>
          </w:p>
        </w:tc>
      </w:tr>
      <w:tr w14:paraId="3DE0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5B4FD860">
            <w:pPr>
              <w:jc w:val="center"/>
              <w:rPr>
                <w:rFonts w:ascii="宋体" w:hAnsi="宋体"/>
                <w:sz w:val="18"/>
                <w:szCs w:val="18"/>
              </w:rPr>
            </w:pPr>
            <w:r>
              <w:rPr>
                <w:rFonts w:hint="eastAsia" w:ascii="宋体" w:hAnsi="宋体"/>
                <w:sz w:val="18"/>
                <w:szCs w:val="18"/>
              </w:rPr>
              <w:t>垃圾箱</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DB01B5C">
            <w:pPr>
              <w:jc w:val="center"/>
              <w:rPr>
                <w:rFonts w:ascii="宋体" w:hAnsi="宋体"/>
                <w:sz w:val="18"/>
                <w:szCs w:val="18"/>
              </w:rPr>
            </w:pPr>
            <w:r>
              <w:rPr>
                <w:rFonts w:hint="eastAsia" w:ascii="宋体" w:hAnsi="宋体"/>
                <w:sz w:val="18"/>
                <w:szCs w:val="18"/>
              </w:rPr>
              <w:t>清理垃圾</w:t>
            </w:r>
          </w:p>
        </w:tc>
        <w:tc>
          <w:tcPr>
            <w:tcW w:w="1170" w:type="dxa"/>
            <w:tcBorders>
              <w:top w:val="single" w:color="auto" w:sz="4" w:space="0"/>
              <w:left w:val="single" w:color="auto" w:sz="4" w:space="0"/>
              <w:right w:val="single" w:color="auto" w:sz="4" w:space="0"/>
            </w:tcBorders>
            <w:noWrap w:val="0"/>
            <w:vAlign w:val="center"/>
          </w:tcPr>
          <w:p w14:paraId="4A18DA07">
            <w:pPr>
              <w:jc w:val="center"/>
              <w:rPr>
                <w:rFonts w:ascii="宋体" w:hAnsi="宋体"/>
                <w:sz w:val="18"/>
                <w:szCs w:val="18"/>
              </w:rPr>
            </w:pPr>
            <w:r>
              <w:rPr>
                <w:rFonts w:hint="eastAsia" w:ascii="宋体" w:hAnsi="宋体"/>
                <w:sz w:val="18"/>
                <w:szCs w:val="18"/>
              </w:rPr>
              <w:t>至少四次</w:t>
            </w:r>
          </w:p>
        </w:tc>
        <w:tc>
          <w:tcPr>
            <w:tcW w:w="1095" w:type="dxa"/>
            <w:vMerge w:val="restart"/>
            <w:tcBorders>
              <w:top w:val="single" w:color="auto" w:sz="4" w:space="0"/>
              <w:left w:val="single" w:color="auto" w:sz="4" w:space="0"/>
              <w:right w:val="single" w:color="auto" w:sz="4" w:space="0"/>
            </w:tcBorders>
            <w:noWrap w:val="0"/>
            <w:vAlign w:val="center"/>
          </w:tcPr>
          <w:p w14:paraId="3FA067DC">
            <w:pPr>
              <w:jc w:val="center"/>
              <w:rPr>
                <w:rFonts w:ascii="宋体" w:hAnsi="宋体"/>
                <w:sz w:val="18"/>
                <w:szCs w:val="18"/>
              </w:rPr>
            </w:pPr>
          </w:p>
        </w:tc>
        <w:tc>
          <w:tcPr>
            <w:tcW w:w="1035" w:type="dxa"/>
            <w:vMerge w:val="restart"/>
            <w:tcBorders>
              <w:top w:val="single" w:color="auto" w:sz="4" w:space="0"/>
              <w:left w:val="single" w:color="auto" w:sz="4" w:space="0"/>
              <w:right w:val="single" w:color="auto" w:sz="4" w:space="0"/>
            </w:tcBorders>
            <w:noWrap w:val="0"/>
            <w:vAlign w:val="center"/>
          </w:tcPr>
          <w:p w14:paraId="43090C66">
            <w:pPr>
              <w:jc w:val="center"/>
              <w:rPr>
                <w:rFonts w:ascii="宋体" w:hAnsi="宋体"/>
                <w:sz w:val="18"/>
                <w:szCs w:val="18"/>
              </w:rPr>
            </w:pPr>
          </w:p>
        </w:tc>
        <w:tc>
          <w:tcPr>
            <w:tcW w:w="2580" w:type="dxa"/>
            <w:vMerge w:val="restart"/>
            <w:tcBorders>
              <w:top w:val="single" w:color="auto" w:sz="4" w:space="0"/>
              <w:left w:val="single" w:color="auto" w:sz="4" w:space="0"/>
              <w:right w:val="single" w:color="auto" w:sz="4" w:space="0"/>
            </w:tcBorders>
            <w:noWrap w:val="0"/>
            <w:vAlign w:val="center"/>
          </w:tcPr>
          <w:p w14:paraId="03C07737">
            <w:pPr>
              <w:rPr>
                <w:rFonts w:ascii="宋体" w:hAnsi="宋体"/>
                <w:sz w:val="18"/>
                <w:szCs w:val="18"/>
              </w:rPr>
            </w:pPr>
            <w:r>
              <w:rPr>
                <w:rFonts w:hint="eastAsia" w:ascii="宋体" w:hAnsi="宋体"/>
                <w:sz w:val="18"/>
                <w:szCs w:val="18"/>
              </w:rPr>
              <w:t>垃圾不超过桶的</w:t>
            </w:r>
            <w:r>
              <w:rPr>
                <w:rFonts w:ascii="宋体" w:hAnsi="宋体"/>
                <w:sz w:val="18"/>
                <w:szCs w:val="18"/>
              </w:rPr>
              <w:t>2/3</w:t>
            </w:r>
            <w:r>
              <w:rPr>
                <w:rFonts w:hint="eastAsia" w:ascii="宋体" w:hAnsi="宋体"/>
                <w:sz w:val="18"/>
                <w:szCs w:val="18"/>
              </w:rPr>
              <w:t>，无异味。</w:t>
            </w:r>
          </w:p>
        </w:tc>
      </w:tr>
      <w:tr w14:paraId="1565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continue"/>
            <w:tcBorders>
              <w:left w:val="single" w:color="auto" w:sz="4" w:space="0"/>
              <w:right w:val="single" w:color="auto" w:sz="4" w:space="0"/>
            </w:tcBorders>
            <w:noWrap w:val="0"/>
            <w:vAlign w:val="center"/>
          </w:tcPr>
          <w:p w14:paraId="20B39E0C">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B8E2DB4">
            <w:pPr>
              <w:jc w:val="center"/>
              <w:rPr>
                <w:rFonts w:ascii="宋体" w:hAnsi="宋体"/>
                <w:sz w:val="18"/>
                <w:szCs w:val="18"/>
              </w:rPr>
            </w:pPr>
            <w:r>
              <w:rPr>
                <w:rFonts w:hint="eastAsia" w:ascii="宋体" w:hAnsi="宋体"/>
                <w:sz w:val="18"/>
                <w:szCs w:val="18"/>
              </w:rPr>
              <w:t>表面清洁</w:t>
            </w:r>
          </w:p>
        </w:tc>
        <w:tc>
          <w:tcPr>
            <w:tcW w:w="1170" w:type="dxa"/>
            <w:tcBorders>
              <w:left w:val="single" w:color="auto" w:sz="4" w:space="0"/>
              <w:bottom w:val="single" w:color="auto" w:sz="4" w:space="0"/>
              <w:right w:val="single" w:color="auto" w:sz="4" w:space="0"/>
            </w:tcBorders>
            <w:noWrap w:val="0"/>
            <w:vAlign w:val="center"/>
          </w:tcPr>
          <w:p w14:paraId="74E815B9">
            <w:pPr>
              <w:jc w:val="center"/>
              <w:rPr>
                <w:rFonts w:ascii="宋体" w:hAnsi="宋体"/>
                <w:sz w:val="18"/>
                <w:szCs w:val="18"/>
              </w:rPr>
            </w:pPr>
            <w:r>
              <w:rPr>
                <w:rFonts w:hint="eastAsia" w:ascii="宋体" w:hAnsi="宋体"/>
                <w:sz w:val="18"/>
                <w:szCs w:val="18"/>
              </w:rPr>
              <w:t>四次</w:t>
            </w:r>
          </w:p>
        </w:tc>
        <w:tc>
          <w:tcPr>
            <w:tcW w:w="1095" w:type="dxa"/>
            <w:vMerge w:val="continue"/>
            <w:tcBorders>
              <w:left w:val="single" w:color="auto" w:sz="4" w:space="0"/>
              <w:right w:val="single" w:color="auto" w:sz="4" w:space="0"/>
            </w:tcBorders>
            <w:noWrap w:val="0"/>
            <w:vAlign w:val="center"/>
          </w:tcPr>
          <w:p w14:paraId="0AA56F8B">
            <w:pPr>
              <w:jc w:val="center"/>
              <w:rPr>
                <w:rFonts w:ascii="宋体" w:hAnsi="宋体"/>
                <w:sz w:val="18"/>
                <w:szCs w:val="18"/>
              </w:rPr>
            </w:pPr>
          </w:p>
        </w:tc>
        <w:tc>
          <w:tcPr>
            <w:tcW w:w="1035" w:type="dxa"/>
            <w:vMerge w:val="continue"/>
            <w:tcBorders>
              <w:left w:val="single" w:color="auto" w:sz="4" w:space="0"/>
              <w:right w:val="single" w:color="auto" w:sz="4" w:space="0"/>
            </w:tcBorders>
            <w:noWrap w:val="0"/>
            <w:vAlign w:val="center"/>
          </w:tcPr>
          <w:p w14:paraId="4FBAD062">
            <w:pPr>
              <w:jc w:val="center"/>
              <w:rPr>
                <w:rFonts w:ascii="宋体" w:hAnsi="宋体"/>
                <w:sz w:val="18"/>
                <w:szCs w:val="18"/>
              </w:rPr>
            </w:pPr>
          </w:p>
        </w:tc>
        <w:tc>
          <w:tcPr>
            <w:tcW w:w="2580" w:type="dxa"/>
            <w:vMerge w:val="continue"/>
            <w:tcBorders>
              <w:left w:val="single" w:color="auto" w:sz="4" w:space="0"/>
              <w:right w:val="single" w:color="auto" w:sz="4" w:space="0"/>
            </w:tcBorders>
            <w:noWrap w:val="0"/>
            <w:vAlign w:val="center"/>
          </w:tcPr>
          <w:p w14:paraId="72F286A0">
            <w:pPr>
              <w:rPr>
                <w:rFonts w:ascii="宋体" w:hAnsi="宋体"/>
                <w:sz w:val="18"/>
                <w:szCs w:val="18"/>
              </w:rPr>
            </w:pPr>
          </w:p>
        </w:tc>
      </w:tr>
      <w:tr w14:paraId="4D8A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00FDCAAD">
            <w:pPr>
              <w:jc w:val="center"/>
              <w:rPr>
                <w:rFonts w:ascii="宋体" w:hAnsi="宋体"/>
                <w:sz w:val="18"/>
                <w:szCs w:val="18"/>
              </w:rPr>
            </w:pPr>
            <w:r>
              <w:rPr>
                <w:rFonts w:hint="eastAsia" w:ascii="宋体" w:hAnsi="宋体"/>
                <w:sz w:val="18"/>
                <w:szCs w:val="18"/>
              </w:rPr>
              <w:t>闸机</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348CAC0">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39C5A8">
            <w:pPr>
              <w:jc w:val="center"/>
              <w:rPr>
                <w:rFonts w:hint="eastAsia" w:ascii="宋体" w:hAnsi="宋体" w:eastAsia="宋体"/>
                <w:sz w:val="18"/>
                <w:szCs w:val="18"/>
                <w:lang w:eastAsia="zh-CN"/>
              </w:rPr>
            </w:pPr>
            <w:r>
              <w:rPr>
                <w:rFonts w:hint="eastAsia" w:ascii="宋体" w:hAnsi="宋体"/>
                <w:sz w:val="18"/>
                <w:szCs w:val="18"/>
                <w:lang w:eastAsia="zh-CN"/>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0547099">
            <w:pPr>
              <w:jc w:val="center"/>
              <w:rPr>
                <w:rFonts w:ascii="宋体" w:hAnsi="宋体"/>
                <w:sz w:val="18"/>
                <w:szCs w:val="18"/>
              </w:rPr>
            </w:pPr>
            <w:r>
              <w:rPr>
                <w:rFonts w:hint="eastAsia" w:ascii="宋体" w:hAnsi="宋体"/>
                <w:sz w:val="18"/>
                <w:szCs w:val="18"/>
              </w:rPr>
              <w:t>上油保养一次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C817E7A">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4000AF75">
            <w:pPr>
              <w:rPr>
                <w:rFonts w:ascii="宋体" w:hAnsi="宋体"/>
                <w:sz w:val="18"/>
                <w:szCs w:val="18"/>
              </w:rPr>
            </w:pPr>
            <w:r>
              <w:rPr>
                <w:rFonts w:hint="eastAsia" w:ascii="宋体" w:hAnsi="宋体"/>
                <w:sz w:val="18"/>
                <w:szCs w:val="18"/>
              </w:rPr>
              <w:t>纸巾擦拭3</w:t>
            </w:r>
            <w:r>
              <w:rPr>
                <w:rFonts w:ascii="宋体" w:hAnsi="宋体"/>
                <w:sz w:val="18"/>
                <w:szCs w:val="18"/>
              </w:rPr>
              <w:t>0</w:t>
            </w:r>
            <w:r>
              <w:rPr>
                <w:rFonts w:hint="eastAsia" w:ascii="宋体" w:hAnsi="宋体"/>
                <w:sz w:val="18"/>
                <w:szCs w:val="18"/>
              </w:rPr>
              <w:t>公分无污渍，表面光亮。</w:t>
            </w:r>
          </w:p>
        </w:tc>
      </w:tr>
      <w:tr w14:paraId="0524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3F7647EF">
            <w:pPr>
              <w:jc w:val="center"/>
              <w:rPr>
                <w:rFonts w:ascii="宋体" w:hAnsi="宋体"/>
                <w:sz w:val="18"/>
                <w:szCs w:val="18"/>
              </w:rPr>
            </w:pPr>
            <w:r>
              <w:rPr>
                <w:rFonts w:hint="eastAsia" w:ascii="宋体" w:hAnsi="宋体"/>
                <w:sz w:val="18"/>
                <w:szCs w:val="18"/>
              </w:rPr>
              <w:t>电力插头</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FDE49B5">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F801D2F">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683BCD1">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F36344F">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1AEBE782">
            <w:pPr>
              <w:rPr>
                <w:rFonts w:ascii="宋体" w:hAnsi="宋体"/>
                <w:sz w:val="18"/>
                <w:szCs w:val="18"/>
              </w:rPr>
            </w:pPr>
            <w:r>
              <w:rPr>
                <w:rFonts w:hint="eastAsia" w:ascii="宋体" w:hAnsi="宋体"/>
                <w:sz w:val="18"/>
                <w:szCs w:val="18"/>
              </w:rPr>
              <w:t>无积灰、无污渍。</w:t>
            </w:r>
          </w:p>
        </w:tc>
      </w:tr>
      <w:tr w14:paraId="3764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33826753">
            <w:pPr>
              <w:jc w:val="center"/>
              <w:rPr>
                <w:rFonts w:ascii="宋体" w:hAnsi="宋体"/>
                <w:sz w:val="18"/>
                <w:szCs w:val="18"/>
              </w:rPr>
            </w:pPr>
            <w:r>
              <w:rPr>
                <w:rFonts w:hint="eastAsia" w:ascii="宋体" w:hAnsi="宋体"/>
                <w:sz w:val="18"/>
                <w:szCs w:val="18"/>
              </w:rPr>
              <w:t>墙角线</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C3C45A4">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B8CD8D0">
            <w:pPr>
              <w:jc w:val="center"/>
              <w:rPr>
                <w:rFonts w:hint="eastAsia" w:ascii="宋体" w:hAnsi="宋体" w:eastAsia="宋体"/>
                <w:sz w:val="18"/>
                <w:szCs w:val="18"/>
                <w:lang w:eastAsia="zh-CN"/>
              </w:rPr>
            </w:pPr>
            <w:r>
              <w:rPr>
                <w:rFonts w:hint="eastAsia" w:ascii="宋体" w:hAnsi="宋体"/>
                <w:sz w:val="18"/>
                <w:szCs w:val="18"/>
                <w:lang w:eastAsia="zh-CN"/>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D55F1F5">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80B0136">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215F00C6">
            <w:pPr>
              <w:rPr>
                <w:rFonts w:ascii="宋体" w:hAnsi="宋体"/>
                <w:sz w:val="18"/>
                <w:szCs w:val="18"/>
              </w:rPr>
            </w:pPr>
            <w:r>
              <w:rPr>
                <w:rFonts w:hint="eastAsia" w:ascii="宋体" w:hAnsi="宋体"/>
                <w:sz w:val="18"/>
                <w:szCs w:val="18"/>
              </w:rPr>
              <w:t>无蜘蛛网、污渍。</w:t>
            </w:r>
          </w:p>
        </w:tc>
      </w:tr>
      <w:tr w14:paraId="0409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2374BA79">
            <w:pPr>
              <w:jc w:val="center"/>
              <w:rPr>
                <w:rFonts w:ascii="宋体" w:hAnsi="宋体"/>
                <w:sz w:val="18"/>
                <w:szCs w:val="18"/>
              </w:rPr>
            </w:pPr>
            <w:r>
              <w:rPr>
                <w:rFonts w:hint="eastAsia" w:ascii="宋体" w:hAnsi="宋体"/>
                <w:sz w:val="18"/>
                <w:szCs w:val="18"/>
              </w:rPr>
              <w:t>废纸筒</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917A2E4">
            <w:pPr>
              <w:jc w:val="center"/>
              <w:rPr>
                <w:rFonts w:ascii="宋体" w:hAnsi="宋体"/>
                <w:sz w:val="18"/>
                <w:szCs w:val="18"/>
              </w:rPr>
            </w:pPr>
            <w:r>
              <w:rPr>
                <w:rFonts w:hint="eastAsia" w:ascii="宋体" w:hAnsi="宋体"/>
                <w:sz w:val="18"/>
                <w:szCs w:val="18"/>
              </w:rPr>
              <w:t>清除废物</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224871">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4D1FA6D">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4758BF6">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2333FC52">
            <w:pPr>
              <w:rPr>
                <w:rFonts w:ascii="宋体" w:hAnsi="宋体"/>
                <w:sz w:val="18"/>
                <w:szCs w:val="18"/>
              </w:rPr>
            </w:pPr>
            <w:r>
              <w:rPr>
                <w:rFonts w:hint="eastAsia" w:ascii="宋体" w:hAnsi="宋体"/>
                <w:sz w:val="18"/>
                <w:szCs w:val="18"/>
              </w:rPr>
              <w:t>无垃圾、无灰尘。</w:t>
            </w:r>
          </w:p>
        </w:tc>
      </w:tr>
      <w:tr w14:paraId="4B55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52C715CA">
            <w:pPr>
              <w:jc w:val="center"/>
              <w:rPr>
                <w:rFonts w:ascii="宋体" w:hAnsi="宋体"/>
                <w:sz w:val="18"/>
                <w:szCs w:val="18"/>
              </w:rPr>
            </w:pPr>
            <w:r>
              <w:rPr>
                <w:rFonts w:hint="eastAsia" w:ascii="宋体" w:hAnsi="宋体"/>
                <w:sz w:val="18"/>
                <w:szCs w:val="18"/>
              </w:rPr>
              <w:t>指示器材/喇叭烟感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EF35E54">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1853CBA">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AA09406">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2B14920">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3C62C38B">
            <w:pPr>
              <w:rPr>
                <w:rFonts w:ascii="宋体" w:hAnsi="宋体"/>
                <w:sz w:val="18"/>
                <w:szCs w:val="18"/>
              </w:rPr>
            </w:pPr>
            <w:r>
              <w:rPr>
                <w:rFonts w:hint="eastAsia" w:ascii="宋体" w:hAnsi="宋体"/>
                <w:sz w:val="18"/>
                <w:szCs w:val="18"/>
              </w:rPr>
              <w:t>无积灰、无污渍。</w:t>
            </w:r>
          </w:p>
        </w:tc>
      </w:tr>
      <w:tr w14:paraId="3F09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5356B428">
            <w:pPr>
              <w:jc w:val="center"/>
              <w:rPr>
                <w:rFonts w:ascii="宋体" w:hAnsi="宋体"/>
                <w:sz w:val="18"/>
                <w:szCs w:val="18"/>
              </w:rPr>
            </w:pPr>
            <w:r>
              <w:rPr>
                <w:rFonts w:hint="eastAsia" w:ascii="宋体" w:hAnsi="宋体"/>
                <w:sz w:val="18"/>
                <w:szCs w:val="18"/>
              </w:rPr>
              <w:t>墙壁灯饰</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5282163">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D186CB">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EA0D9D8">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C0F17FF">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434EF092">
            <w:pPr>
              <w:rPr>
                <w:rFonts w:ascii="宋体" w:hAnsi="宋体"/>
                <w:sz w:val="18"/>
                <w:szCs w:val="18"/>
              </w:rPr>
            </w:pPr>
            <w:r>
              <w:rPr>
                <w:rFonts w:hint="eastAsia" w:ascii="宋体" w:hAnsi="宋体"/>
                <w:sz w:val="18"/>
                <w:szCs w:val="18"/>
              </w:rPr>
              <w:t>无积灰、无污渍。</w:t>
            </w:r>
          </w:p>
        </w:tc>
      </w:tr>
      <w:tr w14:paraId="3BA4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3D34FF86">
            <w:pPr>
              <w:jc w:val="center"/>
              <w:rPr>
                <w:rFonts w:ascii="宋体" w:hAnsi="宋体"/>
                <w:sz w:val="18"/>
                <w:szCs w:val="18"/>
              </w:rPr>
            </w:pPr>
            <w:r>
              <w:rPr>
                <w:rFonts w:hint="eastAsia" w:ascii="宋体" w:hAnsi="宋体"/>
                <w:sz w:val="18"/>
                <w:szCs w:val="18"/>
              </w:rPr>
              <w:t>装饰物及画</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46173D8">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76A2293">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06A448A">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1DDAE53">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53A074C4">
            <w:pPr>
              <w:rPr>
                <w:rFonts w:ascii="宋体" w:hAnsi="宋体"/>
                <w:sz w:val="18"/>
                <w:szCs w:val="18"/>
              </w:rPr>
            </w:pPr>
            <w:r>
              <w:rPr>
                <w:rFonts w:hint="eastAsia" w:ascii="宋体" w:hAnsi="宋体"/>
                <w:sz w:val="18"/>
                <w:szCs w:val="18"/>
              </w:rPr>
              <w:t>无积灰、无污渍。</w:t>
            </w:r>
          </w:p>
        </w:tc>
      </w:tr>
      <w:tr w14:paraId="546F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tcBorders>
              <w:top w:val="single" w:color="auto" w:sz="4" w:space="0"/>
              <w:left w:val="single" w:color="auto" w:sz="4" w:space="0"/>
              <w:bottom w:val="single" w:color="auto" w:sz="4" w:space="0"/>
              <w:right w:val="single" w:color="auto" w:sz="4" w:space="0"/>
            </w:tcBorders>
            <w:noWrap w:val="0"/>
            <w:vAlign w:val="center"/>
          </w:tcPr>
          <w:p w14:paraId="51B4D611">
            <w:pPr>
              <w:jc w:val="center"/>
              <w:rPr>
                <w:rFonts w:ascii="宋体" w:hAnsi="宋体"/>
                <w:sz w:val="18"/>
                <w:szCs w:val="18"/>
              </w:rPr>
            </w:pPr>
            <w:r>
              <w:rPr>
                <w:rFonts w:hint="eastAsia" w:ascii="宋体" w:hAnsi="宋体"/>
                <w:sz w:val="18"/>
                <w:szCs w:val="18"/>
              </w:rPr>
              <w:t>家俱</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8109ABA">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5CE14DD">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C147D96">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580ECB9">
            <w:pPr>
              <w:jc w:val="center"/>
              <w:rPr>
                <w:rFonts w:ascii="宋体" w:hAnsi="宋体"/>
                <w:sz w:val="18"/>
                <w:szCs w:val="18"/>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14:paraId="756A6A45">
            <w:pPr>
              <w:rPr>
                <w:rFonts w:ascii="宋体" w:hAnsi="宋体"/>
                <w:sz w:val="18"/>
                <w:szCs w:val="18"/>
              </w:rPr>
            </w:pPr>
            <w:r>
              <w:rPr>
                <w:rFonts w:hint="eastAsia" w:ascii="宋体" w:hAnsi="宋体"/>
                <w:sz w:val="18"/>
                <w:szCs w:val="18"/>
              </w:rPr>
              <w:t>无积灰、无污渍。</w:t>
            </w:r>
          </w:p>
        </w:tc>
      </w:tr>
      <w:tr w14:paraId="7F56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restart"/>
            <w:tcBorders>
              <w:top w:val="single" w:color="auto" w:sz="4" w:space="0"/>
              <w:left w:val="single" w:color="auto" w:sz="4" w:space="0"/>
              <w:right w:val="single" w:color="auto" w:sz="4" w:space="0"/>
            </w:tcBorders>
            <w:noWrap w:val="0"/>
            <w:vAlign w:val="center"/>
          </w:tcPr>
          <w:p w14:paraId="47181D20">
            <w:pPr>
              <w:jc w:val="center"/>
              <w:rPr>
                <w:rFonts w:ascii="宋体" w:hAnsi="宋体"/>
                <w:sz w:val="18"/>
                <w:szCs w:val="18"/>
              </w:rPr>
            </w:pPr>
            <w:r>
              <w:rPr>
                <w:rFonts w:hint="eastAsia" w:ascii="宋体" w:hAnsi="宋体"/>
                <w:sz w:val="18"/>
                <w:szCs w:val="18"/>
              </w:rPr>
              <w:t>地毯</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331D9C8">
            <w:pPr>
              <w:jc w:val="center"/>
              <w:rPr>
                <w:rFonts w:ascii="宋体" w:hAnsi="宋体"/>
                <w:sz w:val="18"/>
                <w:szCs w:val="18"/>
              </w:rPr>
            </w:pPr>
            <w:r>
              <w:rPr>
                <w:rFonts w:hint="eastAsia" w:ascii="宋体" w:hAnsi="宋体"/>
                <w:sz w:val="18"/>
                <w:szCs w:val="18"/>
              </w:rPr>
              <w:t>吸尘</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17F5F63">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ACCBEEB">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6C023B4">
            <w:pPr>
              <w:jc w:val="center"/>
              <w:rPr>
                <w:rFonts w:ascii="宋体" w:hAnsi="宋体"/>
                <w:sz w:val="18"/>
                <w:szCs w:val="18"/>
              </w:rPr>
            </w:pPr>
          </w:p>
        </w:tc>
        <w:tc>
          <w:tcPr>
            <w:tcW w:w="2580" w:type="dxa"/>
            <w:vMerge w:val="restart"/>
            <w:tcBorders>
              <w:top w:val="single" w:color="auto" w:sz="4" w:space="0"/>
              <w:left w:val="single" w:color="auto" w:sz="4" w:space="0"/>
              <w:right w:val="single" w:color="auto" w:sz="4" w:space="0"/>
            </w:tcBorders>
            <w:noWrap w:val="0"/>
            <w:vAlign w:val="center"/>
          </w:tcPr>
          <w:p w14:paraId="6EFE3DE1">
            <w:pPr>
              <w:rPr>
                <w:rFonts w:hint="eastAsia" w:ascii="宋体" w:hAnsi="宋体"/>
                <w:sz w:val="18"/>
                <w:szCs w:val="18"/>
              </w:rPr>
            </w:pPr>
            <w:r>
              <w:rPr>
                <w:rFonts w:hint="eastAsia" w:ascii="宋体" w:hAnsi="宋体"/>
                <w:sz w:val="18"/>
                <w:szCs w:val="18"/>
              </w:rPr>
              <w:t>无污渍，遇特殊情况需立即清洗，不另行结算。</w:t>
            </w:r>
          </w:p>
        </w:tc>
      </w:tr>
      <w:tr w14:paraId="30CD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1" w:type="dxa"/>
            <w:vMerge w:val="continue"/>
            <w:tcBorders>
              <w:left w:val="single" w:color="auto" w:sz="4" w:space="0"/>
              <w:bottom w:val="single" w:color="auto" w:sz="4" w:space="0"/>
              <w:right w:val="single" w:color="auto" w:sz="4" w:space="0"/>
            </w:tcBorders>
            <w:noWrap w:val="0"/>
            <w:vAlign w:val="center"/>
          </w:tcPr>
          <w:p w14:paraId="64AC05F3">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AD65074">
            <w:pPr>
              <w:jc w:val="center"/>
              <w:rPr>
                <w:rFonts w:ascii="宋体" w:hAnsi="宋体"/>
                <w:sz w:val="18"/>
                <w:szCs w:val="18"/>
              </w:rPr>
            </w:pPr>
            <w:r>
              <w:rPr>
                <w:rFonts w:hint="eastAsia" w:ascii="宋体" w:hAnsi="宋体"/>
                <w:sz w:val="18"/>
                <w:szCs w:val="18"/>
              </w:rPr>
              <w:t>清洗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5BBA091">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7BAC6B1">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B041031">
            <w:pPr>
              <w:jc w:val="center"/>
              <w:rPr>
                <w:rFonts w:ascii="宋体" w:hAnsi="宋体"/>
                <w:sz w:val="18"/>
                <w:szCs w:val="18"/>
              </w:rPr>
            </w:pPr>
            <w:r>
              <w:rPr>
                <w:rFonts w:hint="eastAsia" w:ascii="宋体" w:hAnsi="宋体"/>
                <w:sz w:val="18"/>
                <w:szCs w:val="18"/>
              </w:rPr>
              <w:t>四次</w:t>
            </w:r>
          </w:p>
        </w:tc>
        <w:tc>
          <w:tcPr>
            <w:tcW w:w="2580" w:type="dxa"/>
            <w:vMerge w:val="continue"/>
            <w:tcBorders>
              <w:left w:val="single" w:color="auto" w:sz="4" w:space="0"/>
              <w:bottom w:val="single" w:color="auto" w:sz="4" w:space="0"/>
              <w:right w:val="single" w:color="auto" w:sz="4" w:space="0"/>
            </w:tcBorders>
            <w:noWrap w:val="0"/>
            <w:vAlign w:val="center"/>
          </w:tcPr>
          <w:p w14:paraId="7382FD31">
            <w:pPr>
              <w:rPr>
                <w:rFonts w:hint="eastAsia" w:ascii="宋体" w:hAnsi="宋体"/>
                <w:sz w:val="18"/>
                <w:szCs w:val="18"/>
              </w:rPr>
            </w:pPr>
          </w:p>
        </w:tc>
      </w:tr>
    </w:tbl>
    <w:p w14:paraId="5ED07B55">
      <w:pPr>
        <w:bidi w:val="0"/>
        <w:rPr>
          <w:rFonts w:hint="eastAsia"/>
          <w:lang w:val="en-US" w:eastAsia="zh-CN"/>
        </w:rPr>
      </w:pPr>
    </w:p>
    <w:p w14:paraId="3D23FF30">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cs="Times New Roman"/>
          <w:b/>
          <w:bCs/>
          <w:color w:val="000000"/>
          <w:sz w:val="28"/>
          <w:szCs w:val="28"/>
          <w:lang w:val="en-US" w:eastAsia="zh-CN" w:bidi="ar-SA"/>
        </w:rPr>
        <w:t>3</w:t>
      </w:r>
      <w:r>
        <w:rPr>
          <w:rFonts w:hint="eastAsia" w:ascii="宋体" w:hAnsi="宋体" w:eastAsia="宋体" w:cs="Times New Roman"/>
          <w:b/>
          <w:bCs/>
          <w:color w:val="000000"/>
          <w:sz w:val="28"/>
          <w:szCs w:val="28"/>
          <w:lang w:val="en-US" w:eastAsia="zh-CN" w:bidi="ar-SA"/>
        </w:rPr>
        <w:t>、</w:t>
      </w:r>
      <w:r>
        <w:rPr>
          <w:rFonts w:hint="eastAsia" w:ascii="宋体" w:hAnsi="宋体" w:cs="Times New Roman"/>
          <w:b/>
          <w:bCs/>
          <w:color w:val="000000"/>
          <w:sz w:val="28"/>
          <w:szCs w:val="28"/>
          <w:lang w:val="en-US" w:eastAsia="zh-CN" w:bidi="ar-SA"/>
        </w:rPr>
        <w:t>卫生间日常清洁频率及标准</w:t>
      </w:r>
    </w:p>
    <w:p w14:paraId="11290495">
      <w:pPr>
        <w:bidi w:val="0"/>
        <w:rPr>
          <w:rFonts w:hint="eastAsia"/>
          <w:lang w:val="en-US" w:eastAsia="zh-CN"/>
        </w:rPr>
      </w:pPr>
    </w:p>
    <w:p w14:paraId="476C471F">
      <w:pPr>
        <w:bidi w:val="0"/>
        <w:rPr>
          <w:rFonts w:hint="eastAsia"/>
          <w:lang w:val="en-US" w:eastAsia="zh-CN"/>
        </w:rPr>
      </w:pPr>
    </w:p>
    <w:tbl>
      <w:tblPr>
        <w:tblStyle w:val="25"/>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1590"/>
        <w:gridCol w:w="1170"/>
        <w:gridCol w:w="1095"/>
        <w:gridCol w:w="1035"/>
        <w:gridCol w:w="2572"/>
      </w:tblGrid>
      <w:tr w14:paraId="4A2A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899" w:type="dxa"/>
            <w:vMerge w:val="restart"/>
            <w:tcBorders>
              <w:top w:val="single" w:color="auto" w:sz="4" w:space="0"/>
              <w:left w:val="single" w:color="auto" w:sz="4" w:space="0"/>
              <w:right w:val="single" w:color="auto" w:sz="4" w:space="0"/>
            </w:tcBorders>
            <w:noWrap w:val="0"/>
            <w:vAlign w:val="center"/>
          </w:tcPr>
          <w:p w14:paraId="7025CDB3">
            <w:pPr>
              <w:jc w:val="center"/>
              <w:rPr>
                <w:rFonts w:ascii="宋体" w:hAnsi="宋体"/>
                <w:sz w:val="18"/>
                <w:szCs w:val="18"/>
              </w:rPr>
            </w:pPr>
            <w:r>
              <w:rPr>
                <w:rFonts w:hint="eastAsia" w:ascii="宋体" w:hAnsi="宋体"/>
                <w:sz w:val="18"/>
                <w:szCs w:val="18"/>
              </w:rPr>
              <w:t>项目</w:t>
            </w:r>
          </w:p>
        </w:tc>
        <w:tc>
          <w:tcPr>
            <w:tcW w:w="1590" w:type="dxa"/>
            <w:vMerge w:val="restart"/>
            <w:tcBorders>
              <w:top w:val="single" w:color="auto" w:sz="4" w:space="0"/>
              <w:left w:val="single" w:color="auto" w:sz="4" w:space="0"/>
              <w:right w:val="single" w:color="auto" w:sz="4" w:space="0"/>
            </w:tcBorders>
            <w:noWrap w:val="0"/>
            <w:vAlign w:val="center"/>
          </w:tcPr>
          <w:p w14:paraId="02E8E6F8">
            <w:pPr>
              <w:jc w:val="center"/>
              <w:rPr>
                <w:rFonts w:ascii="宋体" w:hAnsi="宋体"/>
                <w:sz w:val="18"/>
                <w:szCs w:val="18"/>
              </w:rPr>
            </w:pPr>
            <w:r>
              <w:rPr>
                <w:rFonts w:hint="eastAsia" w:ascii="宋体" w:hAnsi="宋体"/>
                <w:sz w:val="18"/>
                <w:szCs w:val="18"/>
              </w:rPr>
              <w:t>日常清洁</w:t>
            </w:r>
          </w:p>
        </w:tc>
        <w:tc>
          <w:tcPr>
            <w:tcW w:w="3300" w:type="dxa"/>
            <w:gridSpan w:val="3"/>
            <w:tcBorders>
              <w:top w:val="single" w:color="auto" w:sz="4" w:space="0"/>
              <w:left w:val="single" w:color="auto" w:sz="4" w:space="0"/>
              <w:right w:val="single" w:color="auto" w:sz="4" w:space="0"/>
            </w:tcBorders>
            <w:noWrap w:val="0"/>
            <w:vAlign w:val="center"/>
          </w:tcPr>
          <w:p w14:paraId="7C21466B">
            <w:pPr>
              <w:ind w:firstLine="240"/>
              <w:jc w:val="center"/>
              <w:rPr>
                <w:rFonts w:ascii="宋体" w:hAnsi="宋体"/>
                <w:sz w:val="18"/>
                <w:szCs w:val="18"/>
              </w:rPr>
            </w:pPr>
            <w:r>
              <w:rPr>
                <w:rFonts w:hint="eastAsia" w:ascii="宋体" w:hAnsi="宋体"/>
                <w:sz w:val="18"/>
                <w:szCs w:val="18"/>
              </w:rPr>
              <w:t>定期清洁</w:t>
            </w:r>
          </w:p>
        </w:tc>
        <w:tc>
          <w:tcPr>
            <w:tcW w:w="2572" w:type="dxa"/>
            <w:vMerge w:val="restart"/>
            <w:tcBorders>
              <w:top w:val="single" w:color="auto" w:sz="4" w:space="0"/>
              <w:left w:val="single" w:color="auto" w:sz="4" w:space="0"/>
              <w:right w:val="single" w:color="auto" w:sz="4" w:space="0"/>
            </w:tcBorders>
            <w:noWrap w:val="0"/>
            <w:vAlign w:val="center"/>
          </w:tcPr>
          <w:p w14:paraId="1A63BD13">
            <w:pPr>
              <w:jc w:val="center"/>
              <w:rPr>
                <w:rFonts w:ascii="宋体" w:hAnsi="宋体"/>
                <w:sz w:val="18"/>
                <w:szCs w:val="18"/>
              </w:rPr>
            </w:pPr>
            <w:r>
              <w:rPr>
                <w:rFonts w:hint="eastAsia" w:ascii="宋体" w:hAnsi="宋体"/>
                <w:sz w:val="18"/>
                <w:szCs w:val="18"/>
              </w:rPr>
              <w:t>清洁标准</w:t>
            </w:r>
          </w:p>
        </w:tc>
      </w:tr>
      <w:tr w14:paraId="2723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exact"/>
          <w:jc w:val="center"/>
        </w:trPr>
        <w:tc>
          <w:tcPr>
            <w:tcW w:w="1899" w:type="dxa"/>
            <w:vMerge w:val="continue"/>
            <w:tcBorders>
              <w:left w:val="single" w:color="auto" w:sz="4" w:space="0"/>
              <w:right w:val="single" w:color="auto" w:sz="4" w:space="0"/>
            </w:tcBorders>
            <w:noWrap w:val="0"/>
            <w:vAlign w:val="center"/>
          </w:tcPr>
          <w:p w14:paraId="35448E3E">
            <w:pPr>
              <w:jc w:val="center"/>
              <w:rPr>
                <w:rFonts w:ascii="宋体" w:hAnsi="宋体"/>
                <w:sz w:val="18"/>
                <w:szCs w:val="18"/>
              </w:rPr>
            </w:pPr>
          </w:p>
        </w:tc>
        <w:tc>
          <w:tcPr>
            <w:tcW w:w="1590" w:type="dxa"/>
            <w:vMerge w:val="continue"/>
            <w:tcBorders>
              <w:left w:val="single" w:color="auto" w:sz="4" w:space="0"/>
              <w:bottom w:val="single" w:color="auto" w:sz="4" w:space="0"/>
              <w:right w:val="single" w:color="auto" w:sz="4" w:space="0"/>
            </w:tcBorders>
            <w:noWrap w:val="0"/>
            <w:vAlign w:val="center"/>
          </w:tcPr>
          <w:p w14:paraId="7C44FA08">
            <w:pPr>
              <w:jc w:val="center"/>
              <w:rPr>
                <w:rFonts w:ascii="宋体" w:hAnsi="宋体"/>
                <w:sz w:val="18"/>
                <w:szCs w:val="18"/>
              </w:rPr>
            </w:pPr>
          </w:p>
        </w:tc>
        <w:tc>
          <w:tcPr>
            <w:tcW w:w="1170" w:type="dxa"/>
            <w:tcBorders>
              <w:top w:val="single" w:color="auto" w:sz="4" w:space="0"/>
              <w:left w:val="single" w:color="auto" w:sz="4" w:space="0"/>
              <w:right w:val="single" w:color="auto" w:sz="4" w:space="0"/>
            </w:tcBorders>
            <w:noWrap w:val="0"/>
            <w:vAlign w:val="center"/>
          </w:tcPr>
          <w:p w14:paraId="42832AD8">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1B5CB58C">
            <w:pPr>
              <w:jc w:val="center"/>
              <w:rPr>
                <w:rFonts w:ascii="宋体" w:hAnsi="宋体"/>
                <w:sz w:val="18"/>
                <w:szCs w:val="18"/>
              </w:rPr>
            </w:pPr>
            <w:r>
              <w:rPr>
                <w:rFonts w:hint="eastAsia" w:ascii="宋体" w:hAnsi="宋体"/>
                <w:sz w:val="18"/>
                <w:szCs w:val="18"/>
              </w:rPr>
              <w:t>每月</w:t>
            </w:r>
          </w:p>
        </w:tc>
        <w:tc>
          <w:tcPr>
            <w:tcW w:w="1035" w:type="dxa"/>
            <w:tcBorders>
              <w:top w:val="single" w:color="auto" w:sz="4" w:space="0"/>
              <w:left w:val="single" w:color="auto" w:sz="4" w:space="0"/>
              <w:right w:val="single" w:color="auto" w:sz="4" w:space="0"/>
            </w:tcBorders>
            <w:noWrap w:val="0"/>
            <w:vAlign w:val="center"/>
          </w:tcPr>
          <w:p w14:paraId="281EBE6F">
            <w:pPr>
              <w:jc w:val="center"/>
              <w:rPr>
                <w:rFonts w:ascii="宋体" w:hAnsi="宋体"/>
                <w:sz w:val="18"/>
                <w:szCs w:val="18"/>
              </w:rPr>
            </w:pPr>
            <w:r>
              <w:rPr>
                <w:rFonts w:hint="eastAsia" w:ascii="宋体" w:hAnsi="宋体"/>
                <w:sz w:val="18"/>
                <w:szCs w:val="18"/>
              </w:rPr>
              <w:t>每年</w:t>
            </w:r>
          </w:p>
        </w:tc>
        <w:tc>
          <w:tcPr>
            <w:tcW w:w="2572" w:type="dxa"/>
            <w:vMerge w:val="continue"/>
            <w:tcBorders>
              <w:left w:val="single" w:color="auto" w:sz="4" w:space="0"/>
              <w:right w:val="single" w:color="auto" w:sz="4" w:space="0"/>
            </w:tcBorders>
            <w:noWrap w:val="0"/>
            <w:vAlign w:val="center"/>
          </w:tcPr>
          <w:p w14:paraId="288A4B85">
            <w:pPr>
              <w:rPr>
                <w:rFonts w:ascii="宋体" w:hAnsi="宋体"/>
                <w:sz w:val="18"/>
                <w:szCs w:val="18"/>
              </w:rPr>
            </w:pPr>
          </w:p>
        </w:tc>
      </w:tr>
      <w:tr w14:paraId="68A6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vMerge w:val="restart"/>
            <w:tcBorders>
              <w:left w:val="single" w:color="auto" w:sz="4" w:space="0"/>
              <w:right w:val="single" w:color="auto" w:sz="4" w:space="0"/>
            </w:tcBorders>
            <w:noWrap w:val="0"/>
            <w:vAlign w:val="center"/>
          </w:tcPr>
          <w:p w14:paraId="62186176">
            <w:pPr>
              <w:jc w:val="center"/>
              <w:rPr>
                <w:rFonts w:hint="eastAsia" w:ascii="宋体" w:hAnsi="宋体" w:eastAsia="宋体"/>
                <w:sz w:val="18"/>
                <w:szCs w:val="18"/>
                <w:lang w:eastAsia="zh-CN"/>
              </w:rPr>
            </w:pPr>
            <w:r>
              <w:rPr>
                <w:rFonts w:hint="eastAsia" w:ascii="宋体" w:hAnsi="宋体"/>
                <w:sz w:val="18"/>
                <w:szCs w:val="18"/>
                <w:lang w:eastAsia="zh-CN"/>
              </w:rPr>
              <w:t>地面</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158D45E9">
            <w:pPr>
              <w:jc w:val="center"/>
              <w:rPr>
                <w:rFonts w:hint="eastAsia" w:ascii="宋体" w:hAnsi="宋体"/>
                <w:sz w:val="18"/>
                <w:szCs w:val="18"/>
              </w:rPr>
            </w:pPr>
            <w:r>
              <w:rPr>
                <w:rFonts w:hint="eastAsia" w:ascii="宋体" w:hAnsi="宋体"/>
                <w:sz w:val="18"/>
                <w:szCs w:val="18"/>
              </w:rPr>
              <w:t>保洁</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91ABDD">
            <w:pPr>
              <w:jc w:val="center"/>
              <w:rPr>
                <w:rFonts w:ascii="宋体" w:hAnsi="宋体"/>
                <w:sz w:val="18"/>
                <w:szCs w:val="18"/>
              </w:rPr>
            </w:pPr>
            <w:r>
              <w:rPr>
                <w:rFonts w:hint="eastAsia" w:ascii="宋体" w:hAnsi="宋体"/>
                <w:sz w:val="18"/>
                <w:szCs w:val="18"/>
                <w:lang w:val="en-US" w:eastAsia="zh-CN"/>
              </w:rPr>
              <w:t>60</w:t>
            </w:r>
            <w:r>
              <w:rPr>
                <w:rFonts w:hint="eastAsia" w:ascii="宋体" w:hAnsi="宋体"/>
                <w:sz w:val="18"/>
                <w:szCs w:val="18"/>
              </w:rPr>
              <w:t>分钟一次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6FBBFC0">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0BA3758">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626B1EE3">
            <w:pPr>
              <w:rPr>
                <w:rFonts w:ascii="宋体" w:hAnsi="宋体"/>
                <w:sz w:val="18"/>
                <w:szCs w:val="18"/>
              </w:rPr>
            </w:pPr>
            <w:r>
              <w:rPr>
                <w:rFonts w:hint="eastAsia" w:ascii="宋体" w:hAnsi="宋体"/>
                <w:sz w:val="18"/>
                <w:szCs w:val="18"/>
              </w:rPr>
              <w:t>无水迹，无脚印。</w:t>
            </w:r>
          </w:p>
        </w:tc>
      </w:tr>
      <w:tr w14:paraId="54A0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vMerge w:val="continue"/>
            <w:tcBorders>
              <w:left w:val="single" w:color="auto" w:sz="4" w:space="0"/>
              <w:bottom w:val="single" w:color="auto" w:sz="4" w:space="0"/>
              <w:right w:val="single" w:color="auto" w:sz="4" w:space="0"/>
            </w:tcBorders>
            <w:noWrap w:val="0"/>
            <w:vAlign w:val="center"/>
          </w:tcPr>
          <w:p w14:paraId="09983779">
            <w:pPr>
              <w:jc w:val="center"/>
              <w:rPr>
                <w:rFonts w:ascii="宋体" w:hAnsi="宋体"/>
                <w:sz w:val="18"/>
                <w:szCs w:val="18"/>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08F0D951">
            <w:pPr>
              <w:jc w:val="center"/>
              <w:rPr>
                <w:rFonts w:ascii="宋体" w:hAnsi="宋体"/>
                <w:sz w:val="18"/>
                <w:szCs w:val="18"/>
              </w:rPr>
            </w:pPr>
            <w:r>
              <w:rPr>
                <w:rFonts w:hint="eastAsia" w:ascii="宋体" w:hAnsi="宋体"/>
                <w:sz w:val="18"/>
                <w:szCs w:val="18"/>
              </w:rPr>
              <w:t>用消毒清洁剂湿拖清洗</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BBE504E">
            <w:pPr>
              <w:jc w:val="center"/>
              <w:rPr>
                <w:rFonts w:hint="eastAsia" w:ascii="宋体" w:hAnsi="宋体" w:eastAsia="宋体"/>
                <w:sz w:val="18"/>
                <w:szCs w:val="18"/>
                <w:lang w:eastAsia="zh-CN"/>
              </w:rPr>
            </w:pPr>
            <w:r>
              <w:rPr>
                <w:rFonts w:hint="eastAsia" w:ascii="宋体" w:hAnsi="宋体"/>
                <w:sz w:val="18"/>
                <w:szCs w:val="18"/>
                <w:lang w:eastAsia="zh-CN"/>
              </w:rPr>
              <w:t>湿拖一次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953F381">
            <w:pPr>
              <w:jc w:val="center"/>
              <w:rPr>
                <w:rFonts w:ascii="宋体" w:hAnsi="宋体"/>
                <w:sz w:val="18"/>
                <w:szCs w:val="18"/>
              </w:rPr>
            </w:pPr>
            <w:r>
              <w:rPr>
                <w:rFonts w:hint="eastAsia" w:ascii="宋体" w:hAnsi="宋体"/>
                <w:sz w:val="18"/>
                <w:szCs w:val="18"/>
                <w:lang w:eastAsia="zh-CN"/>
              </w:rPr>
              <w:t>深度</w:t>
            </w:r>
            <w:r>
              <w:rPr>
                <w:rFonts w:hint="eastAsia" w:ascii="宋体" w:hAnsi="宋体"/>
                <w:sz w:val="18"/>
                <w:szCs w:val="18"/>
              </w:rPr>
              <w:t>清洗一次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46DAB39">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533A5D94">
            <w:pPr>
              <w:rPr>
                <w:rFonts w:ascii="宋体" w:hAnsi="宋体"/>
                <w:sz w:val="18"/>
                <w:szCs w:val="18"/>
              </w:rPr>
            </w:pPr>
            <w:r>
              <w:rPr>
                <w:rFonts w:hint="eastAsia" w:ascii="宋体" w:hAnsi="宋体"/>
                <w:sz w:val="18"/>
                <w:szCs w:val="18"/>
              </w:rPr>
              <w:t>无水迹，无脚印。</w:t>
            </w:r>
          </w:p>
        </w:tc>
      </w:tr>
      <w:tr w14:paraId="09E8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07B020FB">
            <w:pPr>
              <w:jc w:val="center"/>
              <w:rPr>
                <w:rFonts w:ascii="宋体" w:hAnsi="宋体"/>
                <w:sz w:val="18"/>
                <w:szCs w:val="18"/>
              </w:rPr>
            </w:pPr>
            <w:r>
              <w:rPr>
                <w:rFonts w:hint="eastAsia" w:ascii="宋体" w:hAnsi="宋体"/>
                <w:sz w:val="18"/>
                <w:szCs w:val="18"/>
              </w:rPr>
              <w:t>墙面</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50412CD">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8FF6ED7">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4D22E70">
            <w:pPr>
              <w:jc w:val="center"/>
              <w:rPr>
                <w:rFonts w:ascii="宋体" w:hAnsi="宋体"/>
                <w:sz w:val="18"/>
                <w:szCs w:val="18"/>
              </w:rPr>
            </w:pPr>
            <w:r>
              <w:rPr>
                <w:rFonts w:hint="eastAsia" w:ascii="宋体" w:hAnsi="宋体"/>
                <w:sz w:val="18"/>
                <w:szCs w:val="18"/>
              </w:rPr>
              <w:t>清洗一次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F955295">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705B831D">
            <w:pPr>
              <w:rPr>
                <w:rFonts w:ascii="宋体" w:hAnsi="宋体"/>
                <w:sz w:val="18"/>
                <w:szCs w:val="18"/>
              </w:rPr>
            </w:pPr>
            <w:r>
              <w:rPr>
                <w:rFonts w:hint="eastAsia" w:ascii="宋体" w:hAnsi="宋体"/>
                <w:sz w:val="18"/>
                <w:szCs w:val="18"/>
              </w:rPr>
              <w:t>无乱涂乱画，无灰尘、蜘蛛网等污渍。</w:t>
            </w:r>
          </w:p>
        </w:tc>
      </w:tr>
      <w:tr w14:paraId="7546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130BCD82">
            <w:pPr>
              <w:jc w:val="center"/>
              <w:rPr>
                <w:rFonts w:ascii="宋体" w:hAnsi="宋体"/>
                <w:sz w:val="18"/>
                <w:szCs w:val="18"/>
              </w:rPr>
            </w:pPr>
            <w:r>
              <w:rPr>
                <w:rFonts w:hint="eastAsia" w:ascii="宋体" w:hAnsi="宋体"/>
                <w:sz w:val="18"/>
                <w:szCs w:val="18"/>
              </w:rPr>
              <w:t>天花</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336FE97">
            <w:pPr>
              <w:jc w:val="center"/>
              <w:rPr>
                <w:rFonts w:ascii="宋体" w:hAnsi="宋体"/>
                <w:sz w:val="18"/>
                <w:szCs w:val="18"/>
              </w:rPr>
            </w:pPr>
            <w:r>
              <w:rPr>
                <w:rFonts w:hint="eastAsia" w:ascii="宋体" w:hAnsi="宋体"/>
                <w:sz w:val="18"/>
                <w:szCs w:val="18"/>
              </w:rPr>
              <w:t>除尘</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555BA9">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83D8888">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9B24B0C">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0D7FBD95">
            <w:pPr>
              <w:rPr>
                <w:rFonts w:ascii="宋体" w:hAnsi="宋体"/>
                <w:sz w:val="18"/>
                <w:szCs w:val="18"/>
              </w:rPr>
            </w:pPr>
            <w:r>
              <w:rPr>
                <w:rFonts w:hint="eastAsia" w:ascii="宋体" w:hAnsi="宋体"/>
                <w:sz w:val="18"/>
                <w:szCs w:val="18"/>
              </w:rPr>
              <w:t>无积灰、无污渍。</w:t>
            </w:r>
          </w:p>
        </w:tc>
      </w:tr>
      <w:tr w14:paraId="17DE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0F60308F">
            <w:pPr>
              <w:jc w:val="center"/>
              <w:rPr>
                <w:rFonts w:ascii="宋体" w:hAnsi="宋体"/>
                <w:sz w:val="18"/>
                <w:szCs w:val="18"/>
              </w:rPr>
            </w:pPr>
            <w:r>
              <w:rPr>
                <w:rFonts w:hint="eastAsia" w:ascii="宋体" w:hAnsi="宋体"/>
                <w:sz w:val="18"/>
                <w:szCs w:val="18"/>
              </w:rPr>
              <w:t>坐厕间隔墙</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EEA81E9">
            <w:pPr>
              <w:jc w:val="center"/>
              <w:rPr>
                <w:rFonts w:ascii="宋体" w:hAnsi="宋体"/>
                <w:sz w:val="18"/>
                <w:szCs w:val="18"/>
              </w:rPr>
            </w:pPr>
            <w:r>
              <w:rPr>
                <w:rFonts w:hint="eastAsia" w:ascii="宋体" w:hAnsi="宋体"/>
                <w:sz w:val="18"/>
                <w:szCs w:val="18"/>
              </w:rPr>
              <w:t>抹拭、消毒</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0C20AA">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9C560D7">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2FF71C2">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0E413AD6">
            <w:pPr>
              <w:rPr>
                <w:rFonts w:ascii="宋体" w:hAnsi="宋体"/>
                <w:sz w:val="18"/>
                <w:szCs w:val="18"/>
              </w:rPr>
            </w:pPr>
            <w:r>
              <w:rPr>
                <w:rFonts w:hint="eastAsia" w:ascii="宋体" w:hAnsi="宋体"/>
                <w:sz w:val="18"/>
                <w:szCs w:val="18"/>
              </w:rPr>
              <w:t>无灰尘。</w:t>
            </w:r>
          </w:p>
        </w:tc>
      </w:tr>
      <w:tr w14:paraId="6FEE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7F911DA5">
            <w:pPr>
              <w:jc w:val="center"/>
              <w:rPr>
                <w:rFonts w:ascii="宋体" w:hAnsi="宋体"/>
                <w:sz w:val="18"/>
                <w:szCs w:val="18"/>
              </w:rPr>
            </w:pPr>
            <w:r>
              <w:rPr>
                <w:rFonts w:hint="eastAsia" w:ascii="宋体" w:hAnsi="宋体"/>
                <w:sz w:val="18"/>
                <w:szCs w:val="18"/>
              </w:rPr>
              <w:t>便器</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43E4A80">
            <w:pPr>
              <w:jc w:val="center"/>
              <w:rPr>
                <w:rFonts w:ascii="宋体" w:hAnsi="宋体"/>
                <w:sz w:val="18"/>
                <w:szCs w:val="18"/>
              </w:rPr>
            </w:pPr>
            <w:r>
              <w:rPr>
                <w:rFonts w:hint="eastAsia" w:ascii="宋体" w:hAnsi="宋体"/>
                <w:sz w:val="18"/>
                <w:szCs w:val="18"/>
              </w:rPr>
              <w:t>保洁、消毒（禁止用腐蚀性清洁剂）</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385A4D7">
            <w:pPr>
              <w:jc w:val="center"/>
              <w:rPr>
                <w:rFonts w:hint="default" w:ascii="宋体" w:hAnsi="宋体" w:eastAsia="宋体"/>
                <w:sz w:val="18"/>
                <w:szCs w:val="18"/>
                <w:lang w:val="en-US" w:eastAsia="zh-CN"/>
              </w:rPr>
            </w:pPr>
            <w:r>
              <w:rPr>
                <w:rFonts w:hint="eastAsia" w:ascii="宋体" w:hAnsi="宋体"/>
                <w:sz w:val="18"/>
                <w:szCs w:val="18"/>
                <w:lang w:val="en-US" w:eastAsia="zh-CN"/>
              </w:rPr>
              <w:t>60分钟一次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1CDBB61">
            <w:pPr>
              <w:jc w:val="center"/>
              <w:rPr>
                <w:rFonts w:ascii="宋体" w:hAnsi="宋体"/>
                <w:color w:val="FF0000"/>
                <w:sz w:val="18"/>
                <w:szCs w:val="18"/>
              </w:rPr>
            </w:pPr>
            <w:r>
              <w:rPr>
                <w:rFonts w:hint="eastAsia" w:ascii="宋体" w:hAnsi="宋体"/>
                <w:sz w:val="18"/>
                <w:szCs w:val="18"/>
              </w:rPr>
              <w:t>更换香球一次/深度清洁一次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33233E6">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10AE7CA9">
            <w:pPr>
              <w:rPr>
                <w:rFonts w:ascii="宋体" w:hAnsi="宋体"/>
                <w:sz w:val="18"/>
                <w:szCs w:val="18"/>
              </w:rPr>
            </w:pPr>
            <w:r>
              <w:rPr>
                <w:rFonts w:hint="eastAsia" w:ascii="宋体" w:hAnsi="宋体"/>
                <w:sz w:val="18"/>
                <w:szCs w:val="18"/>
              </w:rPr>
              <w:t>无污垢、洁净。</w:t>
            </w:r>
          </w:p>
        </w:tc>
      </w:tr>
      <w:tr w14:paraId="7B4F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588C2E3D">
            <w:pPr>
              <w:jc w:val="center"/>
              <w:rPr>
                <w:rFonts w:ascii="宋体" w:hAnsi="宋体"/>
                <w:sz w:val="18"/>
                <w:szCs w:val="18"/>
              </w:rPr>
            </w:pPr>
            <w:r>
              <w:rPr>
                <w:rFonts w:hint="eastAsia" w:ascii="宋体" w:hAnsi="宋体"/>
                <w:sz w:val="18"/>
                <w:szCs w:val="18"/>
              </w:rPr>
              <w:t>洗手盆及台面、玻璃镜面、水龙头</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15199AB">
            <w:pPr>
              <w:jc w:val="center"/>
              <w:rPr>
                <w:rFonts w:ascii="宋体" w:hAnsi="宋体"/>
                <w:sz w:val="18"/>
                <w:szCs w:val="18"/>
              </w:rPr>
            </w:pPr>
            <w:r>
              <w:rPr>
                <w:rFonts w:hint="eastAsia" w:ascii="宋体" w:hAnsi="宋体"/>
                <w:sz w:val="18"/>
                <w:szCs w:val="18"/>
              </w:rPr>
              <w:t>抹拭（禁止用腐蚀性清洁剂）</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5F01A98">
            <w:pPr>
              <w:jc w:val="center"/>
              <w:rPr>
                <w:rFonts w:ascii="宋体" w:hAnsi="宋体"/>
                <w:sz w:val="18"/>
                <w:szCs w:val="18"/>
              </w:rPr>
            </w:pPr>
            <w:r>
              <w:rPr>
                <w:rFonts w:hint="eastAsia" w:ascii="宋体" w:hAnsi="宋体"/>
                <w:sz w:val="18"/>
                <w:szCs w:val="18"/>
                <w:lang w:val="en-US" w:eastAsia="zh-CN"/>
              </w:rPr>
              <w:t>60</w:t>
            </w:r>
            <w:r>
              <w:rPr>
                <w:rFonts w:hint="eastAsia" w:ascii="宋体" w:hAnsi="宋体"/>
                <w:sz w:val="18"/>
                <w:szCs w:val="18"/>
              </w:rPr>
              <w:t>分钟一次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1EAD21B">
            <w:pPr>
              <w:jc w:val="center"/>
              <w:rPr>
                <w:rFonts w:ascii="宋体" w:hAnsi="宋体"/>
                <w:sz w:val="18"/>
                <w:szCs w:val="18"/>
              </w:rPr>
            </w:pPr>
            <w:r>
              <w:rPr>
                <w:rFonts w:hint="eastAsia" w:ascii="宋体" w:hAnsi="宋体"/>
                <w:sz w:val="18"/>
                <w:szCs w:val="18"/>
              </w:rPr>
              <w:t>镜面用玻璃刮刀刮一次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76C26DC">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239E438B">
            <w:pPr>
              <w:rPr>
                <w:rFonts w:ascii="宋体" w:hAnsi="宋体"/>
                <w:sz w:val="18"/>
                <w:szCs w:val="18"/>
              </w:rPr>
            </w:pPr>
            <w:r>
              <w:rPr>
                <w:rFonts w:hint="eastAsia" w:ascii="宋体" w:hAnsi="宋体"/>
                <w:sz w:val="18"/>
                <w:szCs w:val="18"/>
              </w:rPr>
              <w:t>台面无水珠，污迹，镜面光亮。</w:t>
            </w:r>
          </w:p>
        </w:tc>
      </w:tr>
      <w:tr w14:paraId="1943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53CA8FEF">
            <w:pPr>
              <w:jc w:val="center"/>
              <w:rPr>
                <w:rFonts w:ascii="宋体" w:hAnsi="宋体"/>
                <w:sz w:val="18"/>
                <w:szCs w:val="18"/>
              </w:rPr>
            </w:pPr>
            <w:r>
              <w:rPr>
                <w:rFonts w:hint="eastAsia" w:ascii="宋体" w:hAnsi="宋体"/>
                <w:sz w:val="18"/>
                <w:szCs w:val="18"/>
              </w:rPr>
              <w:t>灯罩</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95258D4">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DD3F714">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D2810DB">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181D70C">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2E4CB310">
            <w:pPr>
              <w:rPr>
                <w:rFonts w:ascii="宋体" w:hAnsi="宋体"/>
                <w:sz w:val="18"/>
                <w:szCs w:val="18"/>
              </w:rPr>
            </w:pPr>
            <w:r>
              <w:rPr>
                <w:rFonts w:hint="eastAsia" w:ascii="宋体" w:hAnsi="宋体"/>
                <w:sz w:val="18"/>
                <w:szCs w:val="18"/>
              </w:rPr>
              <w:t>无灰尘、无污渍。</w:t>
            </w:r>
          </w:p>
        </w:tc>
      </w:tr>
      <w:tr w14:paraId="7BE7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4C479AA8">
            <w:pPr>
              <w:jc w:val="center"/>
              <w:rPr>
                <w:rFonts w:ascii="宋体" w:hAnsi="宋体"/>
                <w:sz w:val="18"/>
                <w:szCs w:val="18"/>
              </w:rPr>
            </w:pPr>
            <w:r>
              <w:rPr>
                <w:rFonts w:hint="eastAsia" w:ascii="宋体" w:hAnsi="宋体"/>
                <w:sz w:val="18"/>
                <w:szCs w:val="18"/>
              </w:rPr>
              <w:t>出/入风口</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8075B14">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9BD2DE6">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46AFEC3">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5F3CD89">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5F543F59">
            <w:pPr>
              <w:rPr>
                <w:rFonts w:ascii="宋体" w:hAnsi="宋体"/>
                <w:sz w:val="18"/>
                <w:szCs w:val="18"/>
              </w:rPr>
            </w:pPr>
            <w:r>
              <w:rPr>
                <w:rFonts w:hint="eastAsia" w:ascii="宋体" w:hAnsi="宋体"/>
                <w:sz w:val="18"/>
                <w:szCs w:val="18"/>
              </w:rPr>
              <w:t>无灰尘、无污渍。</w:t>
            </w:r>
          </w:p>
        </w:tc>
      </w:tr>
      <w:tr w14:paraId="3AEB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41C670C4">
            <w:pPr>
              <w:jc w:val="center"/>
              <w:rPr>
                <w:rFonts w:ascii="宋体" w:hAnsi="宋体"/>
                <w:sz w:val="18"/>
                <w:szCs w:val="18"/>
              </w:rPr>
            </w:pPr>
            <w:r>
              <w:rPr>
                <w:rFonts w:hint="eastAsia" w:ascii="宋体" w:hAnsi="宋体"/>
                <w:sz w:val="18"/>
                <w:szCs w:val="18"/>
              </w:rPr>
              <w:t>垃圾桶</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787F163">
            <w:pPr>
              <w:jc w:val="center"/>
              <w:rPr>
                <w:rFonts w:ascii="宋体" w:hAnsi="宋体"/>
                <w:sz w:val="18"/>
                <w:szCs w:val="18"/>
              </w:rPr>
            </w:pPr>
            <w:r>
              <w:rPr>
                <w:rFonts w:hint="eastAsia" w:ascii="宋体" w:hAnsi="宋体"/>
                <w:sz w:val="18"/>
                <w:szCs w:val="18"/>
              </w:rPr>
              <w:t>保洁</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BD1450D">
            <w:pPr>
              <w:jc w:val="center"/>
              <w:rPr>
                <w:rFonts w:hint="default" w:ascii="宋体" w:hAnsi="宋体" w:eastAsia="宋体"/>
                <w:sz w:val="18"/>
                <w:szCs w:val="18"/>
                <w:lang w:val="en-US" w:eastAsia="zh-CN"/>
              </w:rPr>
            </w:pPr>
            <w:r>
              <w:rPr>
                <w:rFonts w:hint="eastAsia" w:ascii="宋体" w:hAnsi="宋体"/>
                <w:sz w:val="18"/>
                <w:szCs w:val="18"/>
                <w:lang w:val="en-US" w:eastAsia="zh-CN"/>
              </w:rPr>
              <w:t>60分钟一次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9358C55">
            <w:pPr>
              <w:jc w:val="center"/>
              <w:rPr>
                <w:rFonts w:ascii="宋体" w:hAnsi="宋体"/>
                <w:sz w:val="18"/>
                <w:szCs w:val="18"/>
              </w:rPr>
            </w:pPr>
            <w:r>
              <w:rPr>
                <w:rFonts w:hint="eastAsia" w:ascii="宋体" w:hAnsi="宋体"/>
                <w:sz w:val="18"/>
                <w:szCs w:val="18"/>
              </w:rPr>
              <w:t>清洗一次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2CB33B4">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721AAF4E">
            <w:pPr>
              <w:rPr>
                <w:rFonts w:ascii="宋体" w:hAnsi="宋体"/>
                <w:sz w:val="18"/>
                <w:szCs w:val="18"/>
              </w:rPr>
            </w:pPr>
            <w:r>
              <w:rPr>
                <w:rFonts w:hint="eastAsia" w:ascii="宋体" w:hAnsi="宋体"/>
                <w:sz w:val="18"/>
                <w:szCs w:val="18"/>
              </w:rPr>
              <w:t>垃圾不超过桶的2</w:t>
            </w:r>
            <w:r>
              <w:rPr>
                <w:rFonts w:ascii="宋体" w:hAnsi="宋体"/>
                <w:sz w:val="18"/>
                <w:szCs w:val="18"/>
              </w:rPr>
              <w:t>/3</w:t>
            </w:r>
            <w:r>
              <w:rPr>
                <w:rFonts w:hint="eastAsia" w:ascii="宋体" w:hAnsi="宋体"/>
                <w:sz w:val="18"/>
                <w:szCs w:val="18"/>
              </w:rPr>
              <w:t>，无异味。</w:t>
            </w:r>
          </w:p>
        </w:tc>
      </w:tr>
      <w:tr w14:paraId="53AA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6A49AEBB">
            <w:pPr>
              <w:jc w:val="center"/>
              <w:rPr>
                <w:rFonts w:ascii="宋体" w:hAnsi="宋体"/>
                <w:sz w:val="18"/>
                <w:szCs w:val="18"/>
              </w:rPr>
            </w:pPr>
            <w:r>
              <w:rPr>
                <w:rFonts w:hint="eastAsia" w:ascii="宋体" w:hAnsi="宋体"/>
                <w:sz w:val="18"/>
                <w:szCs w:val="18"/>
              </w:rPr>
              <w:t>喷香机、洗手液箱</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1F91E27">
            <w:pPr>
              <w:jc w:val="center"/>
              <w:rPr>
                <w:rFonts w:ascii="宋体" w:hAnsi="宋体"/>
                <w:sz w:val="18"/>
                <w:szCs w:val="18"/>
              </w:rPr>
            </w:pPr>
            <w:r>
              <w:rPr>
                <w:rFonts w:hint="eastAsia" w:ascii="宋体" w:hAnsi="宋体"/>
                <w:sz w:val="18"/>
                <w:szCs w:val="18"/>
              </w:rPr>
              <w:t>检查</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FC6F2FF">
            <w:pPr>
              <w:jc w:val="center"/>
              <w:rPr>
                <w:rFonts w:ascii="宋体" w:hAnsi="宋体"/>
                <w:sz w:val="18"/>
                <w:szCs w:val="18"/>
              </w:rPr>
            </w:pPr>
            <w:r>
              <w:rPr>
                <w:rFonts w:hint="eastAsia" w:ascii="宋体" w:hAnsi="宋体"/>
                <w:sz w:val="18"/>
                <w:szCs w:val="18"/>
              </w:rPr>
              <w:t>两次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BA9165B">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1E41CFF">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547B9713">
            <w:pPr>
              <w:rPr>
                <w:rFonts w:ascii="宋体" w:hAnsi="宋体"/>
                <w:sz w:val="18"/>
                <w:szCs w:val="18"/>
              </w:rPr>
            </w:pPr>
            <w:r>
              <w:rPr>
                <w:rFonts w:hint="eastAsia" w:ascii="宋体" w:hAnsi="宋体"/>
                <w:sz w:val="18"/>
                <w:szCs w:val="18"/>
              </w:rPr>
              <w:t>正常喷香。</w:t>
            </w:r>
          </w:p>
        </w:tc>
      </w:tr>
      <w:tr w14:paraId="7DAD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5AEC7206">
            <w:pPr>
              <w:jc w:val="center"/>
              <w:rPr>
                <w:rFonts w:ascii="宋体" w:hAnsi="宋体"/>
                <w:sz w:val="18"/>
                <w:szCs w:val="18"/>
              </w:rPr>
            </w:pPr>
            <w:r>
              <w:rPr>
                <w:rFonts w:hint="eastAsia" w:ascii="宋体" w:hAnsi="宋体"/>
                <w:sz w:val="18"/>
                <w:szCs w:val="18"/>
              </w:rPr>
              <w:t>纸巾</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250F89FA">
            <w:pPr>
              <w:jc w:val="center"/>
              <w:rPr>
                <w:rFonts w:ascii="宋体" w:hAnsi="宋体"/>
                <w:sz w:val="18"/>
                <w:szCs w:val="18"/>
              </w:rPr>
            </w:pPr>
            <w:r>
              <w:rPr>
                <w:rFonts w:hint="eastAsia" w:ascii="宋体" w:hAnsi="宋体"/>
                <w:sz w:val="18"/>
                <w:szCs w:val="18"/>
              </w:rPr>
              <w:t>检查并更换</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789AB6F">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ADB76A8">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8CE1749">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514A763B">
            <w:pPr>
              <w:rPr>
                <w:rFonts w:ascii="宋体" w:hAnsi="宋体"/>
                <w:sz w:val="18"/>
                <w:szCs w:val="18"/>
              </w:rPr>
            </w:pPr>
            <w:r>
              <w:rPr>
                <w:rFonts w:hint="eastAsia" w:ascii="宋体" w:hAnsi="宋体"/>
                <w:sz w:val="18"/>
                <w:szCs w:val="18"/>
              </w:rPr>
              <w:t>正常时间无断纸现象。</w:t>
            </w:r>
          </w:p>
        </w:tc>
      </w:tr>
      <w:tr w14:paraId="6CAB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34EF5F82">
            <w:pPr>
              <w:jc w:val="center"/>
              <w:rPr>
                <w:rFonts w:ascii="宋体" w:hAnsi="宋体"/>
                <w:sz w:val="18"/>
                <w:szCs w:val="18"/>
              </w:rPr>
            </w:pPr>
            <w:r>
              <w:rPr>
                <w:rFonts w:hint="eastAsia" w:ascii="宋体" w:hAnsi="宋体"/>
                <w:sz w:val="18"/>
                <w:szCs w:val="18"/>
              </w:rPr>
              <w:t>卫生纸架</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1E9D82D">
            <w:pPr>
              <w:jc w:val="center"/>
              <w:rPr>
                <w:rFonts w:ascii="宋体" w:hAnsi="宋体"/>
                <w:sz w:val="18"/>
                <w:szCs w:val="18"/>
              </w:rPr>
            </w:pPr>
            <w:r>
              <w:rPr>
                <w:rFonts w:hint="eastAsia" w:ascii="宋体" w:hAnsi="宋体"/>
                <w:sz w:val="18"/>
                <w:szCs w:val="18"/>
              </w:rPr>
              <w:t>抹拭</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A3B8497">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042F25D">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9D8D4E7">
            <w:pPr>
              <w:jc w:val="center"/>
              <w:rPr>
                <w:rFonts w:ascii="宋体" w:hAnsi="宋体"/>
                <w:sz w:val="18"/>
                <w:szCs w:val="18"/>
              </w:rPr>
            </w:pPr>
          </w:p>
        </w:tc>
        <w:tc>
          <w:tcPr>
            <w:tcW w:w="2572" w:type="dxa"/>
            <w:tcBorders>
              <w:top w:val="single" w:color="auto" w:sz="4" w:space="0"/>
              <w:left w:val="single" w:color="auto" w:sz="4" w:space="0"/>
              <w:bottom w:val="single" w:color="auto" w:sz="4" w:space="0"/>
              <w:right w:val="single" w:color="auto" w:sz="4" w:space="0"/>
            </w:tcBorders>
            <w:noWrap w:val="0"/>
            <w:vAlign w:val="center"/>
          </w:tcPr>
          <w:p w14:paraId="169072F4">
            <w:pPr>
              <w:rPr>
                <w:rFonts w:ascii="宋体" w:hAnsi="宋体"/>
                <w:sz w:val="18"/>
                <w:szCs w:val="18"/>
              </w:rPr>
            </w:pPr>
            <w:r>
              <w:rPr>
                <w:rFonts w:hint="eastAsia" w:ascii="宋体" w:hAnsi="宋体"/>
                <w:sz w:val="18"/>
                <w:szCs w:val="18"/>
              </w:rPr>
              <w:t>无灰尘、无污渍。</w:t>
            </w:r>
          </w:p>
        </w:tc>
      </w:tr>
    </w:tbl>
    <w:p w14:paraId="0CD20158">
      <w:pPr>
        <w:keepNext w:val="0"/>
        <w:keepLines w:val="0"/>
        <w:pageBreakBefore w:val="0"/>
        <w:widowControl/>
        <w:kinsoku/>
        <w:wordWrap/>
        <w:overflowPunct/>
        <w:topLinePunct w:val="0"/>
        <w:autoSpaceDE/>
        <w:autoSpaceDN/>
        <w:bidi w:val="0"/>
        <w:adjustRightInd/>
        <w:snapToGrid/>
        <w:spacing w:line="480" w:lineRule="auto"/>
        <w:ind w:firstLine="240" w:firstLineChars="100"/>
        <w:textAlignment w:val="auto"/>
        <w:rPr>
          <w:rFonts w:hint="eastAsia"/>
          <w:lang w:val="en-US" w:eastAsia="zh-CN"/>
        </w:rPr>
      </w:pPr>
      <w:r>
        <w:rPr>
          <w:rFonts w:hint="eastAsia"/>
          <w:lang w:val="en-US" w:eastAsia="zh-CN"/>
        </w:rPr>
        <w:t>商业卫生间为人员定岗循环作业，保持清洁程度高于上述标准。</w:t>
      </w:r>
    </w:p>
    <w:p w14:paraId="3C76841A">
      <w:pPr>
        <w:bidi w:val="0"/>
        <w:rPr>
          <w:rFonts w:hint="eastAsia"/>
          <w:lang w:val="en-US" w:eastAsia="zh-CN"/>
        </w:rPr>
      </w:pPr>
    </w:p>
    <w:p w14:paraId="3661BFFC">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cs="Times New Roman"/>
          <w:b/>
          <w:bCs/>
          <w:color w:val="000000"/>
          <w:sz w:val="28"/>
          <w:szCs w:val="28"/>
          <w:lang w:val="en-US" w:eastAsia="zh-CN" w:bidi="ar-SA"/>
        </w:rPr>
        <w:t>4</w:t>
      </w:r>
      <w:r>
        <w:rPr>
          <w:rFonts w:hint="eastAsia" w:ascii="宋体" w:hAnsi="宋体" w:eastAsia="宋体" w:cs="Times New Roman"/>
          <w:b/>
          <w:bCs/>
          <w:color w:val="000000"/>
          <w:sz w:val="28"/>
          <w:szCs w:val="28"/>
          <w:lang w:val="en-US" w:eastAsia="zh-CN" w:bidi="ar-SA"/>
        </w:rPr>
        <w:t>、</w:t>
      </w:r>
      <w:r>
        <w:rPr>
          <w:rFonts w:hint="eastAsia" w:ascii="宋体" w:hAnsi="宋体" w:cs="Times New Roman"/>
          <w:b/>
          <w:bCs/>
          <w:color w:val="000000"/>
          <w:sz w:val="28"/>
          <w:szCs w:val="28"/>
          <w:lang w:val="en-US" w:eastAsia="zh-CN" w:bidi="ar-SA"/>
        </w:rPr>
        <w:t>电梯日常清洁频率及标准</w:t>
      </w:r>
    </w:p>
    <w:tbl>
      <w:tblPr>
        <w:tblStyle w:val="25"/>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1620"/>
        <w:gridCol w:w="1155"/>
        <w:gridCol w:w="1095"/>
        <w:gridCol w:w="1035"/>
        <w:gridCol w:w="2577"/>
      </w:tblGrid>
      <w:tr w14:paraId="37B2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exact"/>
          <w:jc w:val="center"/>
        </w:trPr>
        <w:tc>
          <w:tcPr>
            <w:tcW w:w="1889" w:type="dxa"/>
            <w:vMerge w:val="restart"/>
            <w:tcBorders>
              <w:top w:val="single" w:color="auto" w:sz="4" w:space="0"/>
              <w:left w:val="single" w:color="auto" w:sz="4" w:space="0"/>
              <w:right w:val="single" w:color="auto" w:sz="4" w:space="0"/>
            </w:tcBorders>
            <w:noWrap w:val="0"/>
            <w:vAlign w:val="center"/>
          </w:tcPr>
          <w:p w14:paraId="4CD979C5">
            <w:pPr>
              <w:jc w:val="center"/>
              <w:rPr>
                <w:rFonts w:ascii="宋体" w:hAnsi="宋体"/>
                <w:sz w:val="18"/>
                <w:szCs w:val="18"/>
              </w:rPr>
            </w:pPr>
            <w:r>
              <w:rPr>
                <w:rFonts w:hint="eastAsia" w:ascii="宋体" w:hAnsi="宋体"/>
                <w:sz w:val="18"/>
                <w:szCs w:val="18"/>
              </w:rPr>
              <w:t>项目</w:t>
            </w:r>
          </w:p>
        </w:tc>
        <w:tc>
          <w:tcPr>
            <w:tcW w:w="1620" w:type="dxa"/>
            <w:vMerge w:val="restart"/>
            <w:tcBorders>
              <w:top w:val="single" w:color="auto" w:sz="4" w:space="0"/>
              <w:left w:val="single" w:color="auto" w:sz="4" w:space="0"/>
              <w:right w:val="single" w:color="auto" w:sz="4" w:space="0"/>
            </w:tcBorders>
            <w:noWrap w:val="0"/>
            <w:vAlign w:val="center"/>
          </w:tcPr>
          <w:p w14:paraId="5C7A3319">
            <w:pPr>
              <w:jc w:val="center"/>
              <w:rPr>
                <w:rFonts w:ascii="宋体" w:hAnsi="宋体"/>
                <w:sz w:val="18"/>
                <w:szCs w:val="18"/>
              </w:rPr>
            </w:pPr>
            <w:r>
              <w:rPr>
                <w:rFonts w:hint="eastAsia" w:ascii="宋体" w:hAnsi="宋体"/>
                <w:sz w:val="18"/>
                <w:szCs w:val="18"/>
              </w:rPr>
              <w:t>日常清洁</w:t>
            </w:r>
          </w:p>
        </w:tc>
        <w:tc>
          <w:tcPr>
            <w:tcW w:w="3285" w:type="dxa"/>
            <w:gridSpan w:val="3"/>
            <w:tcBorders>
              <w:top w:val="single" w:color="auto" w:sz="4" w:space="0"/>
              <w:left w:val="single" w:color="auto" w:sz="4" w:space="0"/>
              <w:right w:val="single" w:color="auto" w:sz="4" w:space="0"/>
            </w:tcBorders>
            <w:noWrap w:val="0"/>
            <w:vAlign w:val="center"/>
          </w:tcPr>
          <w:p w14:paraId="0891F0B4">
            <w:pPr>
              <w:jc w:val="center"/>
              <w:rPr>
                <w:rFonts w:ascii="宋体" w:hAnsi="宋体"/>
                <w:sz w:val="18"/>
                <w:szCs w:val="18"/>
              </w:rPr>
            </w:pPr>
            <w:r>
              <w:rPr>
                <w:rFonts w:hint="eastAsia" w:ascii="宋体" w:hAnsi="宋体"/>
                <w:sz w:val="18"/>
                <w:szCs w:val="18"/>
              </w:rPr>
              <w:t>定期清洁</w:t>
            </w:r>
          </w:p>
        </w:tc>
        <w:tc>
          <w:tcPr>
            <w:tcW w:w="2577" w:type="dxa"/>
            <w:vMerge w:val="restart"/>
            <w:tcBorders>
              <w:top w:val="single" w:color="auto" w:sz="4" w:space="0"/>
              <w:left w:val="single" w:color="auto" w:sz="4" w:space="0"/>
              <w:right w:val="single" w:color="auto" w:sz="4" w:space="0"/>
            </w:tcBorders>
            <w:noWrap w:val="0"/>
            <w:vAlign w:val="center"/>
          </w:tcPr>
          <w:p w14:paraId="7A170A24">
            <w:pPr>
              <w:jc w:val="center"/>
              <w:rPr>
                <w:rFonts w:ascii="宋体" w:hAnsi="宋体"/>
                <w:sz w:val="18"/>
                <w:szCs w:val="18"/>
              </w:rPr>
            </w:pPr>
            <w:r>
              <w:rPr>
                <w:rFonts w:hint="eastAsia" w:ascii="宋体" w:hAnsi="宋体"/>
                <w:sz w:val="18"/>
                <w:szCs w:val="18"/>
              </w:rPr>
              <w:t>清洁标准</w:t>
            </w:r>
          </w:p>
        </w:tc>
      </w:tr>
      <w:tr w14:paraId="5C69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exact"/>
          <w:jc w:val="center"/>
        </w:trPr>
        <w:tc>
          <w:tcPr>
            <w:tcW w:w="1889" w:type="dxa"/>
            <w:vMerge w:val="continue"/>
            <w:tcBorders>
              <w:left w:val="single" w:color="auto" w:sz="4" w:space="0"/>
              <w:right w:val="single" w:color="auto" w:sz="4" w:space="0"/>
            </w:tcBorders>
            <w:noWrap w:val="0"/>
            <w:vAlign w:val="center"/>
          </w:tcPr>
          <w:p w14:paraId="139475EA">
            <w:pPr>
              <w:jc w:val="center"/>
              <w:rPr>
                <w:rFonts w:ascii="宋体" w:hAnsi="宋体"/>
                <w:sz w:val="18"/>
                <w:szCs w:val="18"/>
              </w:rPr>
            </w:pPr>
          </w:p>
        </w:tc>
        <w:tc>
          <w:tcPr>
            <w:tcW w:w="1620" w:type="dxa"/>
            <w:vMerge w:val="continue"/>
            <w:tcBorders>
              <w:left w:val="single" w:color="auto" w:sz="4" w:space="0"/>
              <w:bottom w:val="single" w:color="auto" w:sz="4" w:space="0"/>
              <w:right w:val="single" w:color="auto" w:sz="4" w:space="0"/>
            </w:tcBorders>
            <w:noWrap w:val="0"/>
            <w:vAlign w:val="center"/>
          </w:tcPr>
          <w:p w14:paraId="7A3D5EB4">
            <w:pPr>
              <w:jc w:val="center"/>
              <w:rPr>
                <w:rFonts w:ascii="宋体" w:hAnsi="宋体"/>
                <w:sz w:val="18"/>
                <w:szCs w:val="18"/>
              </w:rPr>
            </w:pPr>
          </w:p>
        </w:tc>
        <w:tc>
          <w:tcPr>
            <w:tcW w:w="1155" w:type="dxa"/>
            <w:tcBorders>
              <w:top w:val="single" w:color="auto" w:sz="4" w:space="0"/>
              <w:left w:val="single" w:color="auto" w:sz="4" w:space="0"/>
              <w:right w:val="single" w:color="auto" w:sz="4" w:space="0"/>
            </w:tcBorders>
            <w:noWrap w:val="0"/>
            <w:vAlign w:val="center"/>
          </w:tcPr>
          <w:p w14:paraId="77022A93">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0C4B4106">
            <w:pPr>
              <w:ind w:firstLine="240"/>
              <w:jc w:val="both"/>
              <w:rPr>
                <w:rFonts w:ascii="宋体" w:hAnsi="宋体"/>
                <w:sz w:val="18"/>
                <w:szCs w:val="18"/>
              </w:rPr>
            </w:pPr>
            <w:r>
              <w:rPr>
                <w:rFonts w:hint="eastAsia" w:ascii="宋体" w:hAnsi="宋体"/>
                <w:sz w:val="18"/>
                <w:szCs w:val="18"/>
              </w:rPr>
              <w:t>每月</w:t>
            </w:r>
          </w:p>
        </w:tc>
        <w:tc>
          <w:tcPr>
            <w:tcW w:w="1035" w:type="dxa"/>
            <w:tcBorders>
              <w:top w:val="single" w:color="auto" w:sz="4" w:space="0"/>
              <w:left w:val="single" w:color="auto" w:sz="4" w:space="0"/>
              <w:right w:val="single" w:color="auto" w:sz="4" w:space="0"/>
            </w:tcBorders>
            <w:noWrap w:val="0"/>
            <w:vAlign w:val="center"/>
          </w:tcPr>
          <w:p w14:paraId="75E774FD">
            <w:pPr>
              <w:ind w:firstLine="240"/>
              <w:jc w:val="both"/>
              <w:rPr>
                <w:rFonts w:ascii="宋体" w:hAnsi="宋体"/>
                <w:sz w:val="18"/>
                <w:szCs w:val="18"/>
              </w:rPr>
            </w:pPr>
            <w:r>
              <w:rPr>
                <w:rFonts w:hint="eastAsia" w:ascii="宋体" w:hAnsi="宋体"/>
                <w:sz w:val="18"/>
                <w:szCs w:val="18"/>
              </w:rPr>
              <w:t>每年</w:t>
            </w:r>
          </w:p>
        </w:tc>
        <w:tc>
          <w:tcPr>
            <w:tcW w:w="2577" w:type="dxa"/>
            <w:vMerge w:val="continue"/>
            <w:tcBorders>
              <w:left w:val="single" w:color="auto" w:sz="4" w:space="0"/>
              <w:right w:val="single" w:color="auto" w:sz="4" w:space="0"/>
            </w:tcBorders>
            <w:noWrap w:val="0"/>
            <w:vAlign w:val="center"/>
          </w:tcPr>
          <w:p w14:paraId="0140390F">
            <w:pPr>
              <w:rPr>
                <w:rFonts w:ascii="宋体" w:hAnsi="宋体"/>
                <w:sz w:val="18"/>
                <w:szCs w:val="18"/>
              </w:rPr>
            </w:pPr>
          </w:p>
        </w:tc>
      </w:tr>
      <w:tr w14:paraId="3A07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top w:val="single" w:color="auto" w:sz="4" w:space="0"/>
              <w:left w:val="single" w:color="auto" w:sz="4" w:space="0"/>
              <w:bottom w:val="single" w:color="auto" w:sz="4" w:space="0"/>
              <w:right w:val="single" w:color="auto" w:sz="4" w:space="0"/>
            </w:tcBorders>
            <w:noWrap w:val="0"/>
            <w:vAlign w:val="center"/>
          </w:tcPr>
          <w:p w14:paraId="6EBC0BDA">
            <w:pPr>
              <w:jc w:val="center"/>
              <w:rPr>
                <w:rFonts w:ascii="宋体" w:hAnsi="宋体"/>
                <w:sz w:val="18"/>
                <w:szCs w:val="18"/>
              </w:rPr>
            </w:pPr>
            <w:r>
              <w:rPr>
                <w:rFonts w:hint="eastAsia" w:ascii="宋体" w:hAnsi="宋体"/>
                <w:sz w:val="18"/>
                <w:szCs w:val="18"/>
              </w:rPr>
              <w:t>按钮/楼层指示牌</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FC102F0">
            <w:pPr>
              <w:jc w:val="center"/>
              <w:rPr>
                <w:rFonts w:ascii="宋体" w:hAnsi="宋体"/>
                <w:sz w:val="18"/>
                <w:szCs w:val="18"/>
              </w:rPr>
            </w:pPr>
            <w:r>
              <w:rPr>
                <w:rFonts w:hint="eastAsia" w:ascii="宋体" w:hAnsi="宋体"/>
                <w:sz w:val="18"/>
                <w:szCs w:val="18"/>
              </w:rPr>
              <w:t>清洁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D35DBF6">
            <w:pPr>
              <w:jc w:val="center"/>
              <w:rPr>
                <w:rFonts w:ascii="宋体" w:hAnsi="宋体"/>
                <w:sz w:val="18"/>
                <w:szCs w:val="18"/>
              </w:rPr>
            </w:pPr>
            <w:r>
              <w:rPr>
                <w:rFonts w:hint="eastAsia" w:ascii="宋体" w:hAnsi="宋体"/>
                <w:sz w:val="18"/>
                <w:szCs w:val="18"/>
              </w:rPr>
              <w:t>循环保洁</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99A2DE9">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CE3717A">
            <w:pPr>
              <w:jc w:val="center"/>
              <w:rPr>
                <w:rFonts w:ascii="宋体" w:hAnsi="宋体"/>
                <w:sz w:val="18"/>
                <w:szCs w:val="18"/>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658AC24E">
            <w:pPr>
              <w:rPr>
                <w:rFonts w:ascii="宋体" w:hAnsi="宋体"/>
                <w:sz w:val="18"/>
                <w:szCs w:val="18"/>
              </w:rPr>
            </w:pPr>
            <w:r>
              <w:rPr>
                <w:rFonts w:hint="eastAsia" w:ascii="宋体" w:hAnsi="宋体"/>
                <w:sz w:val="18"/>
                <w:szCs w:val="18"/>
              </w:rPr>
              <w:t>无污渍、无灰尘。</w:t>
            </w:r>
          </w:p>
        </w:tc>
      </w:tr>
      <w:tr w14:paraId="34BB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top w:val="single" w:color="auto" w:sz="4" w:space="0"/>
              <w:left w:val="single" w:color="auto" w:sz="4" w:space="0"/>
              <w:bottom w:val="single" w:color="auto" w:sz="4" w:space="0"/>
              <w:right w:val="single" w:color="auto" w:sz="4" w:space="0"/>
            </w:tcBorders>
            <w:noWrap w:val="0"/>
            <w:vAlign w:val="center"/>
          </w:tcPr>
          <w:p w14:paraId="3ABD69D8">
            <w:pPr>
              <w:jc w:val="center"/>
              <w:rPr>
                <w:rFonts w:ascii="宋体" w:hAnsi="宋体"/>
                <w:sz w:val="18"/>
                <w:szCs w:val="18"/>
              </w:rPr>
            </w:pPr>
            <w:r>
              <w:rPr>
                <w:rFonts w:hint="eastAsia" w:ascii="宋体" w:hAnsi="宋体"/>
                <w:sz w:val="18"/>
                <w:szCs w:val="18"/>
              </w:rPr>
              <w:t>门槽</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CBF7338">
            <w:pPr>
              <w:jc w:val="center"/>
              <w:rPr>
                <w:rFonts w:ascii="宋体" w:hAnsi="宋体"/>
                <w:sz w:val="18"/>
                <w:szCs w:val="18"/>
              </w:rPr>
            </w:pPr>
            <w:r>
              <w:rPr>
                <w:rFonts w:hint="eastAsia" w:ascii="宋体" w:hAnsi="宋体"/>
                <w:sz w:val="18"/>
                <w:szCs w:val="18"/>
              </w:rPr>
              <w:t>清洁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0301AE1">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1B00576">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7483841">
            <w:pPr>
              <w:jc w:val="center"/>
              <w:rPr>
                <w:rFonts w:ascii="宋体" w:hAnsi="宋体"/>
                <w:sz w:val="18"/>
                <w:szCs w:val="18"/>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36E30DC3">
            <w:pPr>
              <w:rPr>
                <w:rFonts w:ascii="宋体" w:hAnsi="宋体"/>
                <w:sz w:val="18"/>
                <w:szCs w:val="18"/>
              </w:rPr>
            </w:pPr>
            <w:r>
              <w:rPr>
                <w:rFonts w:hint="eastAsia" w:ascii="宋体" w:hAnsi="宋体"/>
                <w:sz w:val="18"/>
                <w:szCs w:val="18"/>
              </w:rPr>
              <w:t>无垃圾，无灰土。</w:t>
            </w:r>
          </w:p>
        </w:tc>
      </w:tr>
      <w:tr w14:paraId="3067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top w:val="single" w:color="auto" w:sz="4" w:space="0"/>
              <w:left w:val="single" w:color="auto" w:sz="4" w:space="0"/>
              <w:bottom w:val="single" w:color="auto" w:sz="4" w:space="0"/>
              <w:right w:val="single" w:color="auto" w:sz="4" w:space="0"/>
            </w:tcBorders>
            <w:noWrap w:val="0"/>
            <w:vAlign w:val="center"/>
          </w:tcPr>
          <w:p w14:paraId="6B791E5E">
            <w:pPr>
              <w:jc w:val="center"/>
              <w:rPr>
                <w:rFonts w:ascii="宋体" w:hAnsi="宋体"/>
                <w:sz w:val="18"/>
                <w:szCs w:val="18"/>
              </w:rPr>
            </w:pPr>
            <w:r>
              <w:rPr>
                <w:rFonts w:hint="eastAsia" w:ascii="宋体" w:hAnsi="宋体"/>
                <w:sz w:val="18"/>
                <w:szCs w:val="18"/>
              </w:rPr>
              <w:t>轿厢面板及门框</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5C51954">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46BD8DB">
            <w:pPr>
              <w:jc w:val="center"/>
              <w:rPr>
                <w:rFonts w:ascii="宋体" w:hAnsi="宋体"/>
                <w:sz w:val="18"/>
                <w:szCs w:val="18"/>
              </w:rPr>
            </w:pPr>
            <w:r>
              <w:rPr>
                <w:rFonts w:hint="eastAsia" w:ascii="宋体" w:hAnsi="宋体"/>
                <w:sz w:val="18"/>
                <w:szCs w:val="18"/>
              </w:rPr>
              <w:t>循环保洁</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BC36056">
            <w:pPr>
              <w:jc w:val="center"/>
              <w:rPr>
                <w:rFonts w:ascii="宋体" w:hAnsi="宋体"/>
                <w:sz w:val="18"/>
                <w:szCs w:val="18"/>
              </w:rPr>
            </w:pPr>
            <w:r>
              <w:rPr>
                <w:rFonts w:hint="eastAsia" w:ascii="宋体" w:hAnsi="宋体"/>
                <w:sz w:val="18"/>
                <w:szCs w:val="18"/>
              </w:rPr>
              <w:t>上油保养一次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889FB73">
            <w:pPr>
              <w:jc w:val="center"/>
              <w:rPr>
                <w:rFonts w:ascii="宋体" w:hAnsi="宋体"/>
                <w:sz w:val="18"/>
                <w:szCs w:val="18"/>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758E4754">
            <w:pPr>
              <w:rPr>
                <w:rFonts w:ascii="宋体" w:hAnsi="宋体"/>
                <w:sz w:val="18"/>
                <w:szCs w:val="18"/>
              </w:rPr>
            </w:pPr>
            <w:r>
              <w:rPr>
                <w:rFonts w:hint="eastAsia" w:ascii="宋体" w:hAnsi="宋体"/>
                <w:sz w:val="18"/>
                <w:szCs w:val="18"/>
              </w:rPr>
              <w:t>无污渍、无手印，无灰尘。</w:t>
            </w:r>
          </w:p>
        </w:tc>
      </w:tr>
      <w:tr w14:paraId="399D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vMerge w:val="restart"/>
            <w:tcBorders>
              <w:top w:val="single" w:color="auto" w:sz="4" w:space="0"/>
              <w:left w:val="single" w:color="auto" w:sz="4" w:space="0"/>
              <w:right w:val="single" w:color="auto" w:sz="4" w:space="0"/>
            </w:tcBorders>
            <w:noWrap w:val="0"/>
            <w:vAlign w:val="center"/>
          </w:tcPr>
          <w:p w14:paraId="4563C95D">
            <w:pPr>
              <w:jc w:val="center"/>
              <w:rPr>
                <w:rFonts w:ascii="宋体" w:hAnsi="宋体"/>
                <w:sz w:val="18"/>
                <w:szCs w:val="18"/>
              </w:rPr>
            </w:pPr>
            <w:r>
              <w:rPr>
                <w:rFonts w:hint="eastAsia" w:ascii="宋体" w:hAnsi="宋体"/>
                <w:sz w:val="18"/>
                <w:szCs w:val="18"/>
              </w:rPr>
              <w:t>轿厢地面</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9445FF4">
            <w:pPr>
              <w:jc w:val="center"/>
              <w:rPr>
                <w:rFonts w:ascii="宋体" w:hAnsi="宋体"/>
                <w:sz w:val="18"/>
                <w:szCs w:val="18"/>
              </w:rPr>
            </w:pPr>
            <w:r>
              <w:rPr>
                <w:rFonts w:hint="eastAsia" w:ascii="宋体" w:hAnsi="宋体"/>
                <w:sz w:val="18"/>
                <w:szCs w:val="18"/>
              </w:rPr>
              <w:t>清拖</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4B1ED1F">
            <w:pPr>
              <w:jc w:val="center"/>
              <w:rPr>
                <w:rFonts w:ascii="宋体" w:hAnsi="宋体"/>
                <w:sz w:val="18"/>
                <w:szCs w:val="18"/>
              </w:rPr>
            </w:pPr>
            <w:r>
              <w:rPr>
                <w:rFonts w:hint="eastAsia" w:ascii="宋体" w:hAnsi="宋体"/>
                <w:sz w:val="18"/>
                <w:szCs w:val="18"/>
              </w:rPr>
              <w:t>两次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DF2E8D9">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E0CF3DB">
            <w:pPr>
              <w:jc w:val="center"/>
              <w:rPr>
                <w:rFonts w:ascii="宋体" w:hAnsi="宋体"/>
                <w:sz w:val="18"/>
                <w:szCs w:val="18"/>
              </w:rPr>
            </w:pPr>
          </w:p>
        </w:tc>
        <w:tc>
          <w:tcPr>
            <w:tcW w:w="2577" w:type="dxa"/>
            <w:vMerge w:val="restart"/>
            <w:tcBorders>
              <w:top w:val="single" w:color="auto" w:sz="4" w:space="0"/>
              <w:left w:val="single" w:color="auto" w:sz="4" w:space="0"/>
              <w:right w:val="single" w:color="auto" w:sz="4" w:space="0"/>
            </w:tcBorders>
            <w:noWrap w:val="0"/>
            <w:vAlign w:val="center"/>
          </w:tcPr>
          <w:p w14:paraId="2FEE69FF">
            <w:pPr>
              <w:rPr>
                <w:rFonts w:ascii="宋体" w:hAnsi="宋体"/>
                <w:sz w:val="18"/>
                <w:szCs w:val="18"/>
              </w:rPr>
            </w:pPr>
            <w:r>
              <w:rPr>
                <w:rFonts w:hint="eastAsia" w:ascii="宋体" w:hAnsi="宋体"/>
                <w:sz w:val="18"/>
                <w:szCs w:val="18"/>
              </w:rPr>
              <w:t>无污渍、无灰尘，地面光亮，无破损。</w:t>
            </w:r>
          </w:p>
        </w:tc>
      </w:tr>
      <w:tr w14:paraId="5604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vMerge w:val="continue"/>
            <w:tcBorders>
              <w:top w:val="single" w:color="auto" w:sz="4" w:space="0"/>
              <w:left w:val="single" w:color="auto" w:sz="4" w:space="0"/>
              <w:right w:val="single" w:color="auto" w:sz="4" w:space="0"/>
            </w:tcBorders>
            <w:noWrap w:val="0"/>
            <w:vAlign w:val="center"/>
          </w:tcPr>
          <w:p w14:paraId="46A28062">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9C086A3">
            <w:pPr>
              <w:jc w:val="center"/>
              <w:rPr>
                <w:rFonts w:ascii="宋体" w:hAnsi="宋体"/>
                <w:sz w:val="18"/>
                <w:szCs w:val="18"/>
              </w:rPr>
            </w:pPr>
            <w:r>
              <w:rPr>
                <w:rFonts w:hint="eastAsia" w:ascii="宋体" w:hAnsi="宋体"/>
                <w:sz w:val="18"/>
                <w:szCs w:val="18"/>
              </w:rPr>
              <w:t>保洁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9E5AC79">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3565A7A">
            <w:pPr>
              <w:jc w:val="center"/>
              <w:rPr>
                <w:rFonts w:ascii="宋体" w:hAnsi="宋体"/>
                <w:sz w:val="18"/>
                <w:szCs w:val="18"/>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BC5EBDA">
            <w:pPr>
              <w:jc w:val="center"/>
              <w:rPr>
                <w:rFonts w:ascii="宋体" w:hAnsi="宋体"/>
                <w:sz w:val="18"/>
                <w:szCs w:val="18"/>
              </w:rPr>
            </w:pPr>
          </w:p>
        </w:tc>
        <w:tc>
          <w:tcPr>
            <w:tcW w:w="2577" w:type="dxa"/>
            <w:vMerge w:val="continue"/>
            <w:tcBorders>
              <w:left w:val="single" w:color="auto" w:sz="4" w:space="0"/>
              <w:right w:val="single" w:color="auto" w:sz="4" w:space="0"/>
            </w:tcBorders>
            <w:noWrap w:val="0"/>
            <w:vAlign w:val="center"/>
          </w:tcPr>
          <w:p w14:paraId="50F0FAC7">
            <w:pPr>
              <w:rPr>
                <w:rFonts w:ascii="宋体" w:hAnsi="宋体"/>
                <w:sz w:val="18"/>
                <w:szCs w:val="18"/>
              </w:rPr>
            </w:pPr>
          </w:p>
        </w:tc>
      </w:tr>
      <w:tr w14:paraId="4073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vMerge w:val="continue"/>
            <w:tcBorders>
              <w:left w:val="single" w:color="auto" w:sz="4" w:space="0"/>
              <w:bottom w:val="single" w:color="auto" w:sz="4" w:space="0"/>
              <w:right w:val="single" w:color="auto" w:sz="4" w:space="0"/>
            </w:tcBorders>
            <w:noWrap w:val="0"/>
            <w:vAlign w:val="center"/>
          </w:tcPr>
          <w:p w14:paraId="1DFF6B5D">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F5C873B">
            <w:pPr>
              <w:jc w:val="center"/>
              <w:rPr>
                <w:rFonts w:ascii="宋体" w:hAnsi="宋体"/>
                <w:sz w:val="18"/>
                <w:szCs w:val="18"/>
              </w:rPr>
            </w:pPr>
            <w:r>
              <w:rPr>
                <w:rFonts w:hint="eastAsia" w:ascii="宋体" w:hAnsi="宋体"/>
                <w:sz w:val="18"/>
                <w:szCs w:val="18"/>
              </w:rPr>
              <w:t>地毯清扫（如有）</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18939D6">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B29E628">
            <w:pPr>
              <w:jc w:val="center"/>
              <w:rPr>
                <w:rFonts w:ascii="宋体" w:hAnsi="宋体"/>
                <w:sz w:val="18"/>
                <w:szCs w:val="18"/>
              </w:rPr>
            </w:pPr>
            <w:r>
              <w:rPr>
                <w:rFonts w:hint="eastAsia" w:ascii="宋体" w:hAnsi="宋体"/>
                <w:sz w:val="18"/>
                <w:szCs w:val="18"/>
              </w:rPr>
              <w:t>冲洗一次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E97EDEF">
            <w:pPr>
              <w:jc w:val="center"/>
              <w:rPr>
                <w:rFonts w:ascii="宋体" w:hAnsi="宋体"/>
                <w:sz w:val="18"/>
                <w:szCs w:val="18"/>
              </w:rPr>
            </w:pPr>
          </w:p>
        </w:tc>
        <w:tc>
          <w:tcPr>
            <w:tcW w:w="2577" w:type="dxa"/>
            <w:vMerge w:val="continue"/>
            <w:tcBorders>
              <w:left w:val="single" w:color="auto" w:sz="4" w:space="0"/>
              <w:bottom w:val="single" w:color="auto" w:sz="4" w:space="0"/>
              <w:right w:val="single" w:color="auto" w:sz="4" w:space="0"/>
            </w:tcBorders>
            <w:noWrap w:val="0"/>
            <w:vAlign w:val="center"/>
          </w:tcPr>
          <w:p w14:paraId="40BDC624">
            <w:pPr>
              <w:rPr>
                <w:rFonts w:ascii="宋体" w:hAnsi="宋体"/>
                <w:sz w:val="18"/>
                <w:szCs w:val="18"/>
              </w:rPr>
            </w:pPr>
          </w:p>
        </w:tc>
      </w:tr>
      <w:tr w14:paraId="10A4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left w:val="single" w:color="auto" w:sz="4" w:space="0"/>
              <w:bottom w:val="single" w:color="auto" w:sz="4" w:space="0"/>
              <w:right w:val="single" w:color="auto" w:sz="4" w:space="0"/>
            </w:tcBorders>
            <w:noWrap w:val="0"/>
            <w:vAlign w:val="center"/>
          </w:tcPr>
          <w:p w14:paraId="0F33E958">
            <w:pPr>
              <w:jc w:val="center"/>
              <w:rPr>
                <w:rFonts w:ascii="宋体" w:hAnsi="宋体"/>
                <w:sz w:val="18"/>
                <w:szCs w:val="18"/>
              </w:rPr>
            </w:pPr>
            <w:r>
              <w:rPr>
                <w:rFonts w:hint="eastAsia" w:ascii="宋体" w:hAnsi="宋体"/>
                <w:sz w:val="18"/>
                <w:szCs w:val="18"/>
              </w:rPr>
              <w:t>轿厢壁</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C5B1E84">
            <w:pPr>
              <w:jc w:val="center"/>
              <w:rPr>
                <w:rFonts w:ascii="宋体" w:hAnsi="宋体"/>
                <w:sz w:val="18"/>
                <w:szCs w:val="18"/>
              </w:rPr>
            </w:pPr>
            <w:r>
              <w:rPr>
                <w:rFonts w:hint="eastAsia" w:ascii="宋体" w:hAnsi="宋体"/>
                <w:sz w:val="18"/>
                <w:szCs w:val="18"/>
              </w:rPr>
              <w:t>擦拭、上不锈钢油</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942DA4F">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0842B20">
            <w:pPr>
              <w:jc w:val="center"/>
              <w:rPr>
                <w:rFonts w:ascii="宋体" w:hAnsi="宋体"/>
                <w:sz w:val="18"/>
                <w:szCs w:val="18"/>
              </w:rPr>
            </w:pPr>
            <w:r>
              <w:rPr>
                <w:rFonts w:hint="eastAsia" w:ascii="宋体" w:hAnsi="宋体"/>
                <w:sz w:val="18"/>
                <w:szCs w:val="18"/>
              </w:rPr>
              <w:t>四次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D670D51">
            <w:pPr>
              <w:jc w:val="center"/>
              <w:rPr>
                <w:rFonts w:ascii="宋体" w:hAnsi="宋体"/>
                <w:sz w:val="18"/>
                <w:szCs w:val="18"/>
              </w:rPr>
            </w:pPr>
          </w:p>
        </w:tc>
        <w:tc>
          <w:tcPr>
            <w:tcW w:w="2577" w:type="dxa"/>
            <w:tcBorders>
              <w:left w:val="single" w:color="auto" w:sz="4" w:space="0"/>
              <w:bottom w:val="single" w:color="auto" w:sz="4" w:space="0"/>
              <w:right w:val="single" w:color="auto" w:sz="4" w:space="0"/>
            </w:tcBorders>
            <w:noWrap w:val="0"/>
            <w:vAlign w:val="center"/>
          </w:tcPr>
          <w:p w14:paraId="69F0FF29">
            <w:pPr>
              <w:rPr>
                <w:rFonts w:ascii="宋体" w:hAnsi="宋体"/>
                <w:sz w:val="18"/>
                <w:szCs w:val="18"/>
              </w:rPr>
            </w:pPr>
            <w:r>
              <w:rPr>
                <w:rFonts w:hint="eastAsia" w:ascii="宋体" w:hAnsi="宋体"/>
                <w:sz w:val="18"/>
                <w:szCs w:val="18"/>
              </w:rPr>
              <w:t>无手印、无污渍。</w:t>
            </w:r>
          </w:p>
        </w:tc>
      </w:tr>
      <w:tr w14:paraId="32D00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left w:val="single" w:color="auto" w:sz="4" w:space="0"/>
              <w:bottom w:val="single" w:color="auto" w:sz="4" w:space="0"/>
              <w:right w:val="single" w:color="auto" w:sz="4" w:space="0"/>
            </w:tcBorders>
            <w:noWrap w:val="0"/>
            <w:vAlign w:val="center"/>
          </w:tcPr>
          <w:p w14:paraId="74119D69">
            <w:pPr>
              <w:jc w:val="center"/>
              <w:rPr>
                <w:rFonts w:ascii="宋体" w:hAnsi="宋体"/>
                <w:sz w:val="18"/>
                <w:szCs w:val="18"/>
              </w:rPr>
            </w:pPr>
            <w:r>
              <w:rPr>
                <w:rFonts w:hint="eastAsia" w:ascii="宋体" w:hAnsi="宋体"/>
                <w:sz w:val="18"/>
                <w:szCs w:val="18"/>
              </w:rPr>
              <w:t>轿厢顶</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96661E5">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29C24FB">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BF3398C">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BA81D66">
            <w:pPr>
              <w:jc w:val="center"/>
              <w:rPr>
                <w:rFonts w:ascii="宋体" w:hAnsi="宋体"/>
                <w:sz w:val="18"/>
                <w:szCs w:val="18"/>
              </w:rPr>
            </w:pPr>
          </w:p>
        </w:tc>
        <w:tc>
          <w:tcPr>
            <w:tcW w:w="2577" w:type="dxa"/>
            <w:tcBorders>
              <w:left w:val="single" w:color="auto" w:sz="4" w:space="0"/>
              <w:bottom w:val="single" w:color="auto" w:sz="4" w:space="0"/>
              <w:right w:val="single" w:color="auto" w:sz="4" w:space="0"/>
            </w:tcBorders>
            <w:noWrap w:val="0"/>
            <w:vAlign w:val="center"/>
          </w:tcPr>
          <w:p w14:paraId="44A6A13E">
            <w:pPr>
              <w:rPr>
                <w:rFonts w:ascii="宋体" w:hAnsi="宋体"/>
                <w:sz w:val="18"/>
                <w:szCs w:val="18"/>
              </w:rPr>
            </w:pPr>
            <w:r>
              <w:rPr>
                <w:rFonts w:hint="eastAsia" w:ascii="宋体" w:hAnsi="宋体"/>
                <w:sz w:val="18"/>
                <w:szCs w:val="18"/>
              </w:rPr>
              <w:t>无积灰、无污渍。</w:t>
            </w:r>
          </w:p>
        </w:tc>
      </w:tr>
      <w:tr w14:paraId="4EFE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89" w:type="dxa"/>
            <w:tcBorders>
              <w:left w:val="single" w:color="auto" w:sz="4" w:space="0"/>
              <w:bottom w:val="single" w:color="auto" w:sz="4" w:space="0"/>
              <w:right w:val="single" w:color="auto" w:sz="4" w:space="0"/>
            </w:tcBorders>
            <w:noWrap w:val="0"/>
            <w:vAlign w:val="center"/>
          </w:tcPr>
          <w:p w14:paraId="274F73DE">
            <w:pPr>
              <w:jc w:val="center"/>
              <w:rPr>
                <w:rFonts w:ascii="宋体" w:hAnsi="宋体"/>
                <w:sz w:val="18"/>
                <w:szCs w:val="18"/>
              </w:rPr>
            </w:pPr>
            <w:r>
              <w:rPr>
                <w:rFonts w:hint="eastAsia" w:ascii="宋体" w:hAnsi="宋体"/>
                <w:sz w:val="18"/>
                <w:szCs w:val="18"/>
              </w:rPr>
              <w:t>风口</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6E2BED9">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BC880B2">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A35359C">
            <w:pPr>
              <w:jc w:val="center"/>
              <w:rPr>
                <w:rFonts w:ascii="宋体" w:hAnsi="宋体"/>
                <w:sz w:val="18"/>
                <w:szCs w:val="18"/>
              </w:rPr>
            </w:pPr>
            <w:r>
              <w:rPr>
                <w:rFonts w:hint="eastAsia" w:ascii="宋体" w:hAnsi="宋体"/>
                <w:sz w:val="18"/>
                <w:szCs w:val="18"/>
              </w:rPr>
              <w:t>一次</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F4D5474">
            <w:pPr>
              <w:jc w:val="center"/>
              <w:rPr>
                <w:rFonts w:ascii="宋体" w:hAnsi="宋体"/>
                <w:sz w:val="18"/>
                <w:szCs w:val="18"/>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4F34030B">
            <w:pPr>
              <w:rPr>
                <w:rFonts w:ascii="宋体" w:hAnsi="宋体"/>
                <w:sz w:val="18"/>
                <w:szCs w:val="18"/>
              </w:rPr>
            </w:pPr>
            <w:r>
              <w:rPr>
                <w:rFonts w:hint="eastAsia" w:ascii="宋体" w:hAnsi="宋体"/>
                <w:sz w:val="18"/>
                <w:szCs w:val="18"/>
              </w:rPr>
              <w:t>无积灰、无污渍。</w:t>
            </w:r>
          </w:p>
        </w:tc>
      </w:tr>
    </w:tbl>
    <w:p w14:paraId="73C5987F">
      <w:pPr>
        <w:bidi w:val="0"/>
        <w:rPr>
          <w:rFonts w:hint="eastAsia"/>
          <w:lang w:val="en-US" w:eastAsia="zh-CN"/>
        </w:rPr>
      </w:pPr>
    </w:p>
    <w:p w14:paraId="7010CE37">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eastAsia="宋体" w:cs="Times New Roman"/>
          <w:b/>
          <w:bCs/>
          <w:color w:val="000000"/>
          <w:sz w:val="28"/>
          <w:szCs w:val="28"/>
          <w:lang w:val="en-US" w:eastAsia="zh-CN" w:bidi="ar-SA"/>
        </w:rPr>
        <w:t>5、</w:t>
      </w:r>
      <w:r>
        <w:rPr>
          <w:rFonts w:hint="eastAsia" w:ascii="宋体" w:hAnsi="宋体" w:cs="Times New Roman"/>
          <w:b/>
          <w:bCs/>
          <w:color w:val="000000"/>
          <w:sz w:val="28"/>
          <w:szCs w:val="28"/>
          <w:lang w:val="en-US" w:eastAsia="zh-CN" w:bidi="ar-SA"/>
        </w:rPr>
        <w:t>地下车库日常清洁频率及标准</w:t>
      </w:r>
    </w:p>
    <w:tbl>
      <w:tblPr>
        <w:tblStyle w:val="25"/>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1620"/>
        <w:gridCol w:w="1140"/>
        <w:gridCol w:w="1110"/>
        <w:gridCol w:w="1020"/>
        <w:gridCol w:w="2566"/>
      </w:tblGrid>
      <w:tr w14:paraId="1E52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863" w:type="dxa"/>
            <w:vMerge w:val="restart"/>
            <w:tcBorders>
              <w:top w:val="single" w:color="auto" w:sz="4" w:space="0"/>
              <w:left w:val="single" w:color="auto" w:sz="4" w:space="0"/>
              <w:right w:val="single" w:color="auto" w:sz="4" w:space="0"/>
            </w:tcBorders>
            <w:noWrap w:val="0"/>
            <w:vAlign w:val="center"/>
          </w:tcPr>
          <w:p w14:paraId="3741287D">
            <w:pPr>
              <w:jc w:val="center"/>
              <w:rPr>
                <w:rFonts w:ascii="宋体" w:hAnsi="宋体"/>
                <w:sz w:val="18"/>
                <w:szCs w:val="18"/>
              </w:rPr>
            </w:pPr>
            <w:r>
              <w:rPr>
                <w:rFonts w:hint="eastAsia" w:ascii="宋体" w:hAnsi="宋体"/>
                <w:sz w:val="18"/>
                <w:szCs w:val="18"/>
              </w:rPr>
              <w:t>项目</w:t>
            </w:r>
          </w:p>
        </w:tc>
        <w:tc>
          <w:tcPr>
            <w:tcW w:w="1620" w:type="dxa"/>
            <w:vMerge w:val="restart"/>
            <w:tcBorders>
              <w:top w:val="single" w:color="auto" w:sz="4" w:space="0"/>
              <w:left w:val="single" w:color="auto" w:sz="4" w:space="0"/>
              <w:right w:val="single" w:color="auto" w:sz="4" w:space="0"/>
            </w:tcBorders>
            <w:noWrap w:val="0"/>
            <w:vAlign w:val="center"/>
          </w:tcPr>
          <w:p w14:paraId="03844D90">
            <w:pPr>
              <w:jc w:val="center"/>
              <w:rPr>
                <w:rFonts w:ascii="宋体" w:hAnsi="宋体"/>
                <w:sz w:val="18"/>
                <w:szCs w:val="18"/>
              </w:rPr>
            </w:pPr>
            <w:r>
              <w:rPr>
                <w:rFonts w:hint="eastAsia" w:ascii="宋体" w:hAnsi="宋体"/>
                <w:sz w:val="18"/>
                <w:szCs w:val="18"/>
              </w:rPr>
              <w:t>日常清洁</w:t>
            </w:r>
          </w:p>
        </w:tc>
        <w:tc>
          <w:tcPr>
            <w:tcW w:w="3270" w:type="dxa"/>
            <w:gridSpan w:val="3"/>
            <w:tcBorders>
              <w:top w:val="single" w:color="auto" w:sz="4" w:space="0"/>
              <w:left w:val="single" w:color="auto" w:sz="4" w:space="0"/>
              <w:right w:val="single" w:color="auto" w:sz="4" w:space="0"/>
            </w:tcBorders>
            <w:noWrap w:val="0"/>
            <w:vAlign w:val="center"/>
          </w:tcPr>
          <w:p w14:paraId="4FE7F8A3">
            <w:pPr>
              <w:ind w:firstLine="240"/>
              <w:jc w:val="center"/>
              <w:rPr>
                <w:rFonts w:ascii="宋体" w:hAnsi="宋体"/>
                <w:sz w:val="18"/>
                <w:szCs w:val="18"/>
              </w:rPr>
            </w:pPr>
            <w:r>
              <w:rPr>
                <w:rFonts w:hint="eastAsia" w:ascii="宋体" w:hAnsi="宋体"/>
                <w:sz w:val="18"/>
                <w:szCs w:val="18"/>
              </w:rPr>
              <w:t>定期清洁</w:t>
            </w:r>
          </w:p>
        </w:tc>
        <w:tc>
          <w:tcPr>
            <w:tcW w:w="2566" w:type="dxa"/>
            <w:vMerge w:val="restart"/>
            <w:tcBorders>
              <w:top w:val="single" w:color="auto" w:sz="4" w:space="0"/>
              <w:left w:val="single" w:color="auto" w:sz="4" w:space="0"/>
              <w:right w:val="single" w:color="auto" w:sz="4" w:space="0"/>
            </w:tcBorders>
            <w:noWrap w:val="0"/>
            <w:vAlign w:val="center"/>
          </w:tcPr>
          <w:p w14:paraId="771B8971">
            <w:pPr>
              <w:jc w:val="center"/>
              <w:rPr>
                <w:rFonts w:ascii="宋体" w:hAnsi="宋体"/>
                <w:sz w:val="18"/>
                <w:szCs w:val="18"/>
              </w:rPr>
            </w:pPr>
            <w:r>
              <w:rPr>
                <w:rFonts w:hint="eastAsia" w:ascii="宋体" w:hAnsi="宋体"/>
                <w:sz w:val="18"/>
                <w:szCs w:val="18"/>
              </w:rPr>
              <w:t>清洁标准</w:t>
            </w:r>
          </w:p>
        </w:tc>
      </w:tr>
      <w:tr w14:paraId="0301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exact"/>
          <w:jc w:val="center"/>
        </w:trPr>
        <w:tc>
          <w:tcPr>
            <w:tcW w:w="1863" w:type="dxa"/>
            <w:vMerge w:val="continue"/>
            <w:tcBorders>
              <w:left w:val="single" w:color="auto" w:sz="4" w:space="0"/>
              <w:right w:val="single" w:color="auto" w:sz="4" w:space="0"/>
            </w:tcBorders>
            <w:noWrap w:val="0"/>
            <w:vAlign w:val="center"/>
          </w:tcPr>
          <w:p w14:paraId="5B1D2903">
            <w:pPr>
              <w:jc w:val="center"/>
              <w:rPr>
                <w:rFonts w:ascii="宋体" w:hAnsi="宋体"/>
                <w:sz w:val="18"/>
                <w:szCs w:val="18"/>
              </w:rPr>
            </w:pPr>
          </w:p>
        </w:tc>
        <w:tc>
          <w:tcPr>
            <w:tcW w:w="1620" w:type="dxa"/>
            <w:vMerge w:val="continue"/>
            <w:tcBorders>
              <w:left w:val="single" w:color="auto" w:sz="4" w:space="0"/>
              <w:bottom w:val="single" w:color="auto" w:sz="4" w:space="0"/>
              <w:right w:val="single" w:color="auto" w:sz="4" w:space="0"/>
            </w:tcBorders>
            <w:noWrap w:val="0"/>
            <w:vAlign w:val="center"/>
          </w:tcPr>
          <w:p w14:paraId="011C4024">
            <w:pPr>
              <w:jc w:val="center"/>
              <w:rPr>
                <w:rFonts w:ascii="宋体" w:hAnsi="宋体"/>
                <w:sz w:val="18"/>
                <w:szCs w:val="18"/>
              </w:rPr>
            </w:pPr>
          </w:p>
        </w:tc>
        <w:tc>
          <w:tcPr>
            <w:tcW w:w="1140" w:type="dxa"/>
            <w:tcBorders>
              <w:top w:val="single" w:color="auto" w:sz="4" w:space="0"/>
              <w:left w:val="single" w:color="auto" w:sz="4" w:space="0"/>
              <w:right w:val="single" w:color="auto" w:sz="4" w:space="0"/>
            </w:tcBorders>
            <w:noWrap w:val="0"/>
            <w:vAlign w:val="center"/>
          </w:tcPr>
          <w:p w14:paraId="1B1C6D49">
            <w:pPr>
              <w:jc w:val="center"/>
              <w:rPr>
                <w:rFonts w:ascii="宋体" w:hAnsi="宋体"/>
                <w:sz w:val="18"/>
                <w:szCs w:val="18"/>
              </w:rPr>
            </w:pPr>
            <w:r>
              <w:rPr>
                <w:rFonts w:hint="eastAsia" w:ascii="宋体" w:hAnsi="宋体"/>
                <w:sz w:val="18"/>
                <w:szCs w:val="18"/>
              </w:rPr>
              <w:t>每日</w:t>
            </w:r>
          </w:p>
        </w:tc>
        <w:tc>
          <w:tcPr>
            <w:tcW w:w="1110" w:type="dxa"/>
            <w:tcBorders>
              <w:top w:val="single" w:color="auto" w:sz="4" w:space="0"/>
              <w:left w:val="single" w:color="auto" w:sz="4" w:space="0"/>
              <w:right w:val="single" w:color="auto" w:sz="4" w:space="0"/>
            </w:tcBorders>
            <w:noWrap w:val="0"/>
            <w:vAlign w:val="center"/>
          </w:tcPr>
          <w:p w14:paraId="4346A761">
            <w:pPr>
              <w:jc w:val="center"/>
              <w:rPr>
                <w:rFonts w:ascii="宋体" w:hAnsi="宋体"/>
                <w:sz w:val="18"/>
                <w:szCs w:val="18"/>
              </w:rPr>
            </w:pPr>
            <w:r>
              <w:rPr>
                <w:rFonts w:hint="eastAsia" w:ascii="宋体" w:hAnsi="宋体"/>
                <w:sz w:val="18"/>
                <w:szCs w:val="18"/>
              </w:rPr>
              <w:t>每月</w:t>
            </w:r>
          </w:p>
        </w:tc>
        <w:tc>
          <w:tcPr>
            <w:tcW w:w="1020" w:type="dxa"/>
            <w:tcBorders>
              <w:top w:val="single" w:color="auto" w:sz="4" w:space="0"/>
              <w:left w:val="single" w:color="auto" w:sz="4" w:space="0"/>
              <w:right w:val="single" w:color="auto" w:sz="4" w:space="0"/>
            </w:tcBorders>
            <w:noWrap w:val="0"/>
            <w:vAlign w:val="center"/>
          </w:tcPr>
          <w:p w14:paraId="3B5F18C8">
            <w:pPr>
              <w:jc w:val="center"/>
              <w:rPr>
                <w:rFonts w:ascii="宋体" w:hAnsi="宋体"/>
                <w:sz w:val="18"/>
                <w:szCs w:val="18"/>
              </w:rPr>
            </w:pPr>
            <w:r>
              <w:rPr>
                <w:rFonts w:hint="eastAsia" w:ascii="宋体" w:hAnsi="宋体"/>
                <w:sz w:val="18"/>
                <w:szCs w:val="18"/>
              </w:rPr>
              <w:t>每年</w:t>
            </w:r>
          </w:p>
        </w:tc>
        <w:tc>
          <w:tcPr>
            <w:tcW w:w="2566" w:type="dxa"/>
            <w:vMerge w:val="continue"/>
            <w:tcBorders>
              <w:left w:val="single" w:color="auto" w:sz="4" w:space="0"/>
              <w:right w:val="single" w:color="auto" w:sz="4" w:space="0"/>
            </w:tcBorders>
            <w:noWrap w:val="0"/>
            <w:vAlign w:val="center"/>
          </w:tcPr>
          <w:p w14:paraId="050228C2">
            <w:pPr>
              <w:rPr>
                <w:rFonts w:ascii="宋体" w:hAnsi="宋体"/>
                <w:sz w:val="18"/>
                <w:szCs w:val="18"/>
              </w:rPr>
            </w:pPr>
          </w:p>
        </w:tc>
      </w:tr>
      <w:tr w14:paraId="5152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0EC23BC7">
            <w:pPr>
              <w:jc w:val="center"/>
              <w:rPr>
                <w:rFonts w:ascii="宋体" w:hAnsi="宋体"/>
                <w:sz w:val="18"/>
                <w:szCs w:val="18"/>
              </w:rPr>
            </w:pPr>
            <w:r>
              <w:rPr>
                <w:rFonts w:hint="eastAsia" w:ascii="宋体" w:hAnsi="宋体"/>
                <w:sz w:val="18"/>
                <w:szCs w:val="18"/>
              </w:rPr>
              <w:t>防撞栏及扶梯</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A552349">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11F0F2A">
            <w:pPr>
              <w:jc w:val="center"/>
              <w:rPr>
                <w:rFonts w:ascii="宋体" w:hAnsi="宋体"/>
                <w:sz w:val="18"/>
                <w:szCs w:val="18"/>
              </w:rPr>
            </w:pPr>
            <w:r>
              <w:rPr>
                <w:rFonts w:hint="eastAsia" w:ascii="宋体" w:hAnsi="宋体"/>
                <w:sz w:val="18"/>
                <w:szCs w:val="18"/>
              </w:rPr>
              <w:t>一次</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0E56A15">
            <w:pPr>
              <w:ind w:firstLine="240"/>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170C2CC">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409E2CE8">
            <w:pPr>
              <w:rPr>
                <w:rFonts w:ascii="宋体" w:hAnsi="宋体"/>
                <w:sz w:val="18"/>
                <w:szCs w:val="18"/>
              </w:rPr>
            </w:pPr>
            <w:r>
              <w:rPr>
                <w:rFonts w:hint="eastAsia" w:ascii="宋体" w:hAnsi="宋体"/>
                <w:sz w:val="18"/>
                <w:szCs w:val="18"/>
              </w:rPr>
              <w:t>无污渍、无积灰。</w:t>
            </w:r>
          </w:p>
        </w:tc>
      </w:tr>
      <w:tr w14:paraId="7A33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vMerge w:val="restart"/>
            <w:tcBorders>
              <w:top w:val="single" w:color="auto" w:sz="4" w:space="0"/>
              <w:left w:val="single" w:color="auto" w:sz="4" w:space="0"/>
              <w:right w:val="single" w:color="auto" w:sz="4" w:space="0"/>
            </w:tcBorders>
            <w:noWrap w:val="0"/>
            <w:vAlign w:val="center"/>
          </w:tcPr>
          <w:p w14:paraId="63A640AF">
            <w:pPr>
              <w:jc w:val="center"/>
              <w:rPr>
                <w:rFonts w:ascii="宋体" w:hAnsi="宋体"/>
                <w:sz w:val="18"/>
                <w:szCs w:val="18"/>
              </w:rPr>
            </w:pPr>
            <w:r>
              <w:rPr>
                <w:rFonts w:hint="eastAsia" w:ascii="宋体" w:hAnsi="宋体"/>
                <w:sz w:val="18"/>
                <w:szCs w:val="18"/>
              </w:rPr>
              <w:t>金刚砂地面</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5CAEF11">
            <w:pPr>
              <w:jc w:val="center"/>
              <w:rPr>
                <w:rFonts w:ascii="宋体" w:hAnsi="宋体"/>
                <w:sz w:val="18"/>
                <w:szCs w:val="18"/>
              </w:rPr>
            </w:pPr>
            <w:r>
              <w:rPr>
                <w:rFonts w:hint="eastAsia" w:ascii="宋体" w:hAnsi="宋体"/>
                <w:sz w:val="18"/>
                <w:szCs w:val="18"/>
              </w:rPr>
              <w:t>推尘</w:t>
            </w:r>
          </w:p>
        </w:tc>
        <w:tc>
          <w:tcPr>
            <w:tcW w:w="1140" w:type="dxa"/>
            <w:tcBorders>
              <w:top w:val="single" w:color="auto" w:sz="4" w:space="0"/>
              <w:left w:val="single" w:color="auto" w:sz="4" w:space="0"/>
              <w:right w:val="single" w:color="auto" w:sz="4" w:space="0"/>
            </w:tcBorders>
            <w:noWrap w:val="0"/>
            <w:vAlign w:val="center"/>
          </w:tcPr>
          <w:p w14:paraId="5C5555A2">
            <w:pPr>
              <w:jc w:val="center"/>
              <w:rPr>
                <w:rFonts w:ascii="宋体" w:hAnsi="宋体"/>
                <w:sz w:val="18"/>
                <w:szCs w:val="18"/>
              </w:rPr>
            </w:pPr>
            <w:r>
              <w:rPr>
                <w:rFonts w:hint="eastAsia" w:ascii="宋体" w:hAnsi="宋体"/>
                <w:sz w:val="18"/>
                <w:szCs w:val="18"/>
              </w:rPr>
              <w:t>两次</w:t>
            </w:r>
          </w:p>
        </w:tc>
        <w:tc>
          <w:tcPr>
            <w:tcW w:w="1110" w:type="dxa"/>
            <w:vMerge w:val="restart"/>
            <w:tcBorders>
              <w:top w:val="single" w:color="auto" w:sz="4" w:space="0"/>
              <w:left w:val="single" w:color="auto" w:sz="4" w:space="0"/>
              <w:right w:val="single" w:color="auto" w:sz="4" w:space="0"/>
            </w:tcBorders>
            <w:noWrap w:val="0"/>
            <w:vAlign w:val="center"/>
          </w:tcPr>
          <w:p w14:paraId="397313E8">
            <w:pPr>
              <w:jc w:val="center"/>
              <w:rPr>
                <w:rFonts w:ascii="宋体" w:hAnsi="宋体"/>
                <w:sz w:val="18"/>
                <w:szCs w:val="18"/>
              </w:rPr>
            </w:pPr>
            <w:r>
              <w:rPr>
                <w:rFonts w:hint="eastAsia" w:ascii="宋体" w:hAnsi="宋体"/>
                <w:sz w:val="18"/>
                <w:szCs w:val="18"/>
              </w:rPr>
              <w:t>停车场标线拖洗一次</w:t>
            </w:r>
          </w:p>
        </w:tc>
        <w:tc>
          <w:tcPr>
            <w:tcW w:w="1020" w:type="dxa"/>
            <w:vMerge w:val="restart"/>
            <w:tcBorders>
              <w:top w:val="single" w:color="auto" w:sz="4" w:space="0"/>
              <w:left w:val="single" w:color="auto" w:sz="4" w:space="0"/>
              <w:right w:val="single" w:color="auto" w:sz="4" w:space="0"/>
            </w:tcBorders>
            <w:noWrap w:val="0"/>
            <w:vAlign w:val="center"/>
          </w:tcPr>
          <w:p w14:paraId="12DC5134">
            <w:pPr>
              <w:jc w:val="center"/>
              <w:rPr>
                <w:rFonts w:ascii="宋体" w:hAnsi="宋体"/>
                <w:sz w:val="18"/>
                <w:szCs w:val="18"/>
              </w:rPr>
            </w:pPr>
            <w:r>
              <w:rPr>
                <w:rFonts w:hint="eastAsia" w:ascii="宋体" w:hAnsi="宋体"/>
                <w:sz w:val="18"/>
                <w:szCs w:val="18"/>
              </w:rPr>
              <w:t>冲洗一次</w:t>
            </w:r>
          </w:p>
        </w:tc>
        <w:tc>
          <w:tcPr>
            <w:tcW w:w="2566" w:type="dxa"/>
            <w:vMerge w:val="restart"/>
            <w:tcBorders>
              <w:top w:val="single" w:color="auto" w:sz="4" w:space="0"/>
              <w:left w:val="single" w:color="auto" w:sz="4" w:space="0"/>
              <w:right w:val="single" w:color="auto" w:sz="4" w:space="0"/>
            </w:tcBorders>
            <w:noWrap w:val="0"/>
            <w:vAlign w:val="center"/>
          </w:tcPr>
          <w:p w14:paraId="3C2EB107">
            <w:pPr>
              <w:rPr>
                <w:rFonts w:ascii="宋体" w:hAnsi="宋体"/>
                <w:sz w:val="18"/>
                <w:szCs w:val="18"/>
              </w:rPr>
            </w:pPr>
            <w:r>
              <w:rPr>
                <w:rFonts w:hint="eastAsia" w:ascii="宋体" w:hAnsi="宋体"/>
                <w:sz w:val="18"/>
                <w:szCs w:val="18"/>
              </w:rPr>
              <w:t>干净，100平方内烟头纸屑不超过3个，无垃圾，无污迹。</w:t>
            </w:r>
          </w:p>
        </w:tc>
      </w:tr>
      <w:tr w14:paraId="55FF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vMerge w:val="continue"/>
            <w:tcBorders>
              <w:left w:val="single" w:color="auto" w:sz="4" w:space="0"/>
              <w:bottom w:val="single" w:color="auto" w:sz="4" w:space="0"/>
              <w:right w:val="single" w:color="auto" w:sz="4" w:space="0"/>
            </w:tcBorders>
            <w:noWrap w:val="0"/>
            <w:vAlign w:val="center"/>
          </w:tcPr>
          <w:p w14:paraId="3B7F8041">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A1D2750">
            <w:pPr>
              <w:jc w:val="center"/>
              <w:rPr>
                <w:rFonts w:ascii="宋体" w:hAnsi="宋体"/>
                <w:sz w:val="18"/>
                <w:szCs w:val="18"/>
              </w:rPr>
            </w:pPr>
            <w:r>
              <w:rPr>
                <w:rFonts w:hint="eastAsia" w:ascii="宋体" w:hAnsi="宋体"/>
                <w:sz w:val="18"/>
                <w:szCs w:val="18"/>
              </w:rPr>
              <w:t>保洁</w:t>
            </w:r>
          </w:p>
        </w:tc>
        <w:tc>
          <w:tcPr>
            <w:tcW w:w="1140" w:type="dxa"/>
            <w:tcBorders>
              <w:left w:val="single" w:color="auto" w:sz="4" w:space="0"/>
              <w:bottom w:val="single" w:color="auto" w:sz="4" w:space="0"/>
              <w:right w:val="single" w:color="auto" w:sz="4" w:space="0"/>
            </w:tcBorders>
            <w:noWrap w:val="0"/>
            <w:vAlign w:val="center"/>
          </w:tcPr>
          <w:p w14:paraId="03F67D7D">
            <w:pPr>
              <w:jc w:val="center"/>
              <w:rPr>
                <w:rFonts w:ascii="宋体" w:hAnsi="宋体"/>
                <w:sz w:val="18"/>
                <w:szCs w:val="18"/>
              </w:rPr>
            </w:pPr>
            <w:r>
              <w:rPr>
                <w:rFonts w:hint="eastAsia" w:ascii="宋体" w:hAnsi="宋体"/>
                <w:sz w:val="18"/>
                <w:szCs w:val="18"/>
              </w:rPr>
              <w:t>循环</w:t>
            </w:r>
          </w:p>
        </w:tc>
        <w:tc>
          <w:tcPr>
            <w:tcW w:w="1110" w:type="dxa"/>
            <w:vMerge w:val="continue"/>
            <w:tcBorders>
              <w:left w:val="single" w:color="auto" w:sz="4" w:space="0"/>
              <w:bottom w:val="single" w:color="auto" w:sz="4" w:space="0"/>
              <w:right w:val="single" w:color="auto" w:sz="4" w:space="0"/>
            </w:tcBorders>
            <w:noWrap w:val="0"/>
            <w:vAlign w:val="center"/>
          </w:tcPr>
          <w:p w14:paraId="6789FF59">
            <w:pPr>
              <w:jc w:val="center"/>
              <w:rPr>
                <w:rFonts w:ascii="宋体" w:hAnsi="宋体"/>
                <w:sz w:val="18"/>
                <w:szCs w:val="18"/>
              </w:rPr>
            </w:pPr>
          </w:p>
        </w:tc>
        <w:tc>
          <w:tcPr>
            <w:tcW w:w="1020" w:type="dxa"/>
            <w:vMerge w:val="continue"/>
            <w:tcBorders>
              <w:left w:val="single" w:color="auto" w:sz="4" w:space="0"/>
              <w:bottom w:val="single" w:color="auto" w:sz="4" w:space="0"/>
              <w:right w:val="single" w:color="auto" w:sz="4" w:space="0"/>
            </w:tcBorders>
            <w:noWrap w:val="0"/>
            <w:vAlign w:val="center"/>
          </w:tcPr>
          <w:p w14:paraId="4A474B1D">
            <w:pPr>
              <w:jc w:val="center"/>
              <w:rPr>
                <w:rFonts w:ascii="宋体" w:hAnsi="宋体"/>
                <w:sz w:val="18"/>
                <w:szCs w:val="18"/>
              </w:rPr>
            </w:pPr>
          </w:p>
        </w:tc>
        <w:tc>
          <w:tcPr>
            <w:tcW w:w="2566" w:type="dxa"/>
            <w:vMerge w:val="continue"/>
            <w:tcBorders>
              <w:left w:val="single" w:color="auto" w:sz="4" w:space="0"/>
              <w:bottom w:val="single" w:color="auto" w:sz="4" w:space="0"/>
              <w:right w:val="single" w:color="auto" w:sz="4" w:space="0"/>
            </w:tcBorders>
            <w:noWrap w:val="0"/>
            <w:vAlign w:val="center"/>
          </w:tcPr>
          <w:p w14:paraId="765E431A">
            <w:pPr>
              <w:rPr>
                <w:rFonts w:ascii="宋体" w:hAnsi="宋体"/>
                <w:sz w:val="18"/>
                <w:szCs w:val="18"/>
              </w:rPr>
            </w:pPr>
          </w:p>
        </w:tc>
      </w:tr>
      <w:tr w14:paraId="43A6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75C7727E">
            <w:pPr>
              <w:jc w:val="center"/>
              <w:rPr>
                <w:rFonts w:ascii="宋体" w:hAnsi="宋体"/>
                <w:sz w:val="18"/>
                <w:szCs w:val="18"/>
              </w:rPr>
            </w:pPr>
            <w:r>
              <w:rPr>
                <w:rFonts w:hint="eastAsia" w:ascii="宋体" w:hAnsi="宋体"/>
                <w:sz w:val="18"/>
                <w:szCs w:val="18"/>
              </w:rPr>
              <w:t>岗亭、道闸</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7B27D09">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412CF1B">
            <w:pPr>
              <w:jc w:val="center"/>
              <w:rPr>
                <w:rFonts w:ascii="宋体" w:hAnsi="宋体"/>
                <w:sz w:val="18"/>
                <w:szCs w:val="18"/>
              </w:rPr>
            </w:pPr>
            <w:r>
              <w:rPr>
                <w:rFonts w:hint="eastAsia" w:ascii="宋体" w:hAnsi="宋体"/>
                <w:sz w:val="18"/>
                <w:szCs w:val="18"/>
              </w:rPr>
              <w:t>一次</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D69033E">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9D2C499">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75B4B87E">
            <w:pPr>
              <w:rPr>
                <w:rFonts w:ascii="宋体" w:hAnsi="宋体"/>
                <w:sz w:val="18"/>
                <w:szCs w:val="18"/>
              </w:rPr>
            </w:pPr>
            <w:r>
              <w:rPr>
                <w:rFonts w:hint="eastAsia" w:ascii="宋体" w:hAnsi="宋体"/>
                <w:sz w:val="18"/>
                <w:szCs w:val="18"/>
              </w:rPr>
              <w:t>无污渍、无积灰。</w:t>
            </w:r>
          </w:p>
        </w:tc>
      </w:tr>
      <w:tr w14:paraId="5EEC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4EA8A555">
            <w:pPr>
              <w:jc w:val="center"/>
              <w:rPr>
                <w:rFonts w:ascii="宋体" w:hAnsi="宋体"/>
                <w:sz w:val="18"/>
                <w:szCs w:val="18"/>
              </w:rPr>
            </w:pPr>
            <w:r>
              <w:rPr>
                <w:rFonts w:hint="eastAsia" w:ascii="宋体" w:hAnsi="宋体"/>
                <w:sz w:val="18"/>
                <w:szCs w:val="18"/>
              </w:rPr>
              <w:t>墙面</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65A8640">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164F2A5">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8DD2F95">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4099507">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2A70A698">
            <w:pPr>
              <w:rPr>
                <w:rFonts w:ascii="宋体" w:hAnsi="宋体"/>
                <w:sz w:val="18"/>
                <w:szCs w:val="18"/>
              </w:rPr>
            </w:pPr>
            <w:r>
              <w:rPr>
                <w:rFonts w:hint="eastAsia" w:ascii="宋体" w:hAnsi="宋体"/>
                <w:sz w:val="18"/>
                <w:szCs w:val="18"/>
              </w:rPr>
              <w:t>无积尘，无蜘蛛网。</w:t>
            </w:r>
          </w:p>
        </w:tc>
      </w:tr>
      <w:tr w14:paraId="3CCD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384F6667">
            <w:pPr>
              <w:jc w:val="center"/>
              <w:rPr>
                <w:rFonts w:ascii="宋体" w:hAnsi="宋体"/>
                <w:sz w:val="18"/>
                <w:szCs w:val="18"/>
              </w:rPr>
            </w:pPr>
            <w:r>
              <w:rPr>
                <w:rFonts w:hint="eastAsia" w:ascii="宋体" w:hAnsi="宋体"/>
                <w:sz w:val="18"/>
                <w:szCs w:val="18"/>
              </w:rPr>
              <w:t>涂料墙面（踢脚线）</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EFB9D0A">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E04BC7D">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8DF7693">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1DFD2F5">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4B73B84D">
            <w:pPr>
              <w:rPr>
                <w:rFonts w:ascii="宋体" w:hAnsi="宋体"/>
                <w:sz w:val="18"/>
                <w:szCs w:val="18"/>
              </w:rPr>
            </w:pPr>
            <w:r>
              <w:rPr>
                <w:rFonts w:hint="eastAsia" w:ascii="宋体" w:hAnsi="宋体"/>
                <w:sz w:val="18"/>
                <w:szCs w:val="18"/>
              </w:rPr>
              <w:t>无蜘蛛网、污渍。</w:t>
            </w:r>
          </w:p>
        </w:tc>
      </w:tr>
      <w:tr w14:paraId="6B30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22C5E2F3">
            <w:pPr>
              <w:jc w:val="center"/>
              <w:rPr>
                <w:rFonts w:ascii="宋体" w:hAnsi="宋体"/>
                <w:sz w:val="18"/>
                <w:szCs w:val="18"/>
              </w:rPr>
            </w:pPr>
            <w:r>
              <w:rPr>
                <w:rFonts w:hint="eastAsia" w:ascii="宋体" w:hAnsi="宋体"/>
                <w:sz w:val="18"/>
                <w:szCs w:val="18"/>
              </w:rPr>
              <w:t>消防箱、防火门、灭火器、消防桩、警钟</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C9CE432">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4BA1F62">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DD551D5">
            <w:pPr>
              <w:jc w:val="center"/>
              <w:rPr>
                <w:rFonts w:hint="eastAsia" w:ascii="宋体" w:hAnsi="宋体"/>
                <w:sz w:val="18"/>
                <w:szCs w:val="18"/>
              </w:rPr>
            </w:pPr>
            <w:r>
              <w:rPr>
                <w:rFonts w:hint="eastAsia" w:ascii="宋体" w:hAnsi="宋体"/>
                <w:sz w:val="18"/>
                <w:szCs w:val="18"/>
              </w:rPr>
              <w:t>循环</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158B4CF">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363612DE">
            <w:pPr>
              <w:rPr>
                <w:rFonts w:ascii="宋体" w:hAnsi="宋体"/>
                <w:sz w:val="18"/>
                <w:szCs w:val="18"/>
              </w:rPr>
            </w:pPr>
            <w:r>
              <w:rPr>
                <w:rFonts w:hint="eastAsia" w:ascii="宋体" w:hAnsi="宋体"/>
                <w:sz w:val="18"/>
                <w:szCs w:val="18"/>
              </w:rPr>
              <w:t>每周确保一次清洁，无灰尘、污渍。</w:t>
            </w:r>
          </w:p>
        </w:tc>
      </w:tr>
      <w:tr w14:paraId="608C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60CB53A2">
            <w:pPr>
              <w:jc w:val="center"/>
              <w:rPr>
                <w:rFonts w:ascii="宋体" w:hAnsi="宋体"/>
                <w:sz w:val="18"/>
                <w:szCs w:val="18"/>
              </w:rPr>
            </w:pPr>
            <w:r>
              <w:rPr>
                <w:rFonts w:hint="eastAsia" w:ascii="宋体" w:hAnsi="宋体"/>
                <w:sz w:val="18"/>
                <w:szCs w:val="18"/>
              </w:rPr>
              <w:t>天花、消防、给排水管线</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2310079">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50EA5E1">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B207AFD">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832AA0D">
            <w:pPr>
              <w:jc w:val="center"/>
              <w:rPr>
                <w:rFonts w:ascii="宋体" w:hAnsi="宋体"/>
                <w:sz w:val="18"/>
                <w:szCs w:val="18"/>
              </w:rPr>
            </w:pPr>
            <w:r>
              <w:rPr>
                <w:rFonts w:hint="eastAsia" w:ascii="宋体" w:hAnsi="宋体"/>
                <w:sz w:val="18"/>
                <w:szCs w:val="18"/>
              </w:rPr>
              <w:t>一次</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1C0263FF">
            <w:pPr>
              <w:rPr>
                <w:rFonts w:ascii="宋体" w:hAnsi="宋体"/>
                <w:sz w:val="18"/>
                <w:szCs w:val="18"/>
              </w:rPr>
            </w:pPr>
            <w:r>
              <w:rPr>
                <w:rFonts w:hint="eastAsia" w:ascii="宋体" w:hAnsi="宋体"/>
                <w:sz w:val="18"/>
                <w:szCs w:val="18"/>
              </w:rPr>
              <w:t>无蜘蛛网、污渍。无明显污渍、积尘</w:t>
            </w:r>
          </w:p>
        </w:tc>
      </w:tr>
      <w:tr w14:paraId="419A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vMerge w:val="restart"/>
            <w:tcBorders>
              <w:top w:val="single" w:color="auto" w:sz="4" w:space="0"/>
              <w:left w:val="single" w:color="auto" w:sz="4" w:space="0"/>
              <w:right w:val="single" w:color="auto" w:sz="4" w:space="0"/>
            </w:tcBorders>
            <w:noWrap w:val="0"/>
            <w:vAlign w:val="center"/>
          </w:tcPr>
          <w:p w14:paraId="05EFBEE7">
            <w:pPr>
              <w:jc w:val="center"/>
              <w:rPr>
                <w:rFonts w:ascii="宋体" w:hAnsi="宋体"/>
                <w:sz w:val="18"/>
                <w:szCs w:val="18"/>
              </w:rPr>
            </w:pPr>
            <w:r>
              <w:rPr>
                <w:rFonts w:hint="eastAsia" w:ascii="宋体" w:hAnsi="宋体"/>
                <w:sz w:val="18"/>
                <w:szCs w:val="18"/>
              </w:rPr>
              <w:t>上下车道</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31E926E">
            <w:pPr>
              <w:jc w:val="center"/>
              <w:rPr>
                <w:rFonts w:ascii="宋体" w:hAnsi="宋体"/>
                <w:sz w:val="18"/>
                <w:szCs w:val="18"/>
              </w:rPr>
            </w:pPr>
            <w:r>
              <w:rPr>
                <w:rFonts w:hint="eastAsia" w:ascii="宋体" w:hAnsi="宋体"/>
                <w:sz w:val="18"/>
                <w:szCs w:val="18"/>
              </w:rPr>
              <w:t>地面清扫</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BB22E2D">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FA530B6">
            <w:pPr>
              <w:jc w:val="center"/>
              <w:rPr>
                <w:rFonts w:ascii="宋体" w:hAnsi="宋体"/>
                <w:sz w:val="18"/>
                <w:szCs w:val="18"/>
              </w:rPr>
            </w:pPr>
            <w:r>
              <w:rPr>
                <w:rFonts w:hint="eastAsia" w:ascii="宋体" w:hAnsi="宋体"/>
                <w:sz w:val="18"/>
                <w:szCs w:val="18"/>
              </w:rPr>
              <w:t>下车道冲洗二次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1D74C64">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1B7027DC">
            <w:pPr>
              <w:rPr>
                <w:rFonts w:ascii="宋体" w:hAnsi="宋体"/>
                <w:sz w:val="18"/>
                <w:szCs w:val="18"/>
              </w:rPr>
            </w:pPr>
            <w:r>
              <w:rPr>
                <w:rFonts w:hint="eastAsia" w:ascii="宋体" w:hAnsi="宋体"/>
                <w:sz w:val="18"/>
                <w:szCs w:val="18"/>
              </w:rPr>
              <w:t>无砂土，地面干净。</w:t>
            </w:r>
          </w:p>
        </w:tc>
      </w:tr>
      <w:tr w14:paraId="711C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vMerge w:val="continue"/>
            <w:tcBorders>
              <w:left w:val="single" w:color="auto" w:sz="4" w:space="0"/>
              <w:right w:val="single" w:color="auto" w:sz="4" w:space="0"/>
            </w:tcBorders>
            <w:noWrap w:val="0"/>
            <w:vAlign w:val="center"/>
          </w:tcPr>
          <w:p w14:paraId="430BF1F2">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9107981">
            <w:pPr>
              <w:jc w:val="center"/>
              <w:rPr>
                <w:rFonts w:ascii="宋体" w:hAnsi="宋体"/>
                <w:sz w:val="18"/>
                <w:szCs w:val="18"/>
              </w:rPr>
            </w:pPr>
            <w:r>
              <w:rPr>
                <w:rFonts w:hint="eastAsia" w:ascii="宋体" w:hAnsi="宋体"/>
                <w:sz w:val="18"/>
                <w:szCs w:val="18"/>
              </w:rPr>
              <w:t>天花、墙面除尘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8630161">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2D0E5DA">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80DB3FA">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65FCFBD8">
            <w:pPr>
              <w:rPr>
                <w:rFonts w:ascii="宋体" w:hAnsi="宋体"/>
                <w:sz w:val="18"/>
                <w:szCs w:val="18"/>
              </w:rPr>
            </w:pPr>
            <w:r>
              <w:rPr>
                <w:rFonts w:hint="eastAsia" w:ascii="宋体" w:hAnsi="宋体"/>
                <w:sz w:val="18"/>
                <w:szCs w:val="18"/>
              </w:rPr>
              <w:t>无积灰。</w:t>
            </w:r>
          </w:p>
        </w:tc>
      </w:tr>
      <w:tr w14:paraId="13F6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64BFACF7">
            <w:pPr>
              <w:jc w:val="center"/>
              <w:rPr>
                <w:rFonts w:ascii="宋体" w:hAnsi="宋体"/>
                <w:sz w:val="18"/>
                <w:szCs w:val="18"/>
              </w:rPr>
            </w:pPr>
            <w:r>
              <w:rPr>
                <w:rFonts w:hint="eastAsia" w:ascii="宋体" w:hAnsi="宋体"/>
                <w:sz w:val="18"/>
                <w:szCs w:val="18"/>
              </w:rPr>
              <w:t>管道百叶风口</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9ED0561">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2EB1578">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7739B5D">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6D8DC39">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4A0D11D6">
            <w:pPr>
              <w:rPr>
                <w:rFonts w:ascii="宋体" w:hAnsi="宋体"/>
                <w:sz w:val="18"/>
                <w:szCs w:val="18"/>
              </w:rPr>
            </w:pPr>
            <w:r>
              <w:rPr>
                <w:rFonts w:hint="eastAsia" w:ascii="宋体" w:hAnsi="宋体"/>
                <w:sz w:val="18"/>
                <w:szCs w:val="18"/>
              </w:rPr>
              <w:t>无积灰。</w:t>
            </w:r>
          </w:p>
        </w:tc>
      </w:tr>
      <w:tr w14:paraId="61F5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top w:val="single" w:color="auto" w:sz="4" w:space="0"/>
              <w:left w:val="single" w:color="auto" w:sz="4" w:space="0"/>
              <w:bottom w:val="single" w:color="auto" w:sz="4" w:space="0"/>
              <w:right w:val="single" w:color="auto" w:sz="4" w:space="0"/>
            </w:tcBorders>
            <w:noWrap w:val="0"/>
            <w:vAlign w:val="center"/>
          </w:tcPr>
          <w:p w14:paraId="574FDE78">
            <w:pPr>
              <w:jc w:val="center"/>
              <w:rPr>
                <w:rFonts w:ascii="宋体" w:hAnsi="宋体"/>
                <w:sz w:val="18"/>
                <w:szCs w:val="18"/>
              </w:rPr>
            </w:pPr>
            <w:r>
              <w:rPr>
                <w:rFonts w:hint="eastAsia" w:ascii="宋体" w:hAnsi="宋体"/>
                <w:sz w:val="18"/>
                <w:szCs w:val="18"/>
              </w:rPr>
              <w:t>地沟</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A3A3CDF">
            <w:pPr>
              <w:jc w:val="center"/>
              <w:rPr>
                <w:rFonts w:ascii="宋体" w:hAnsi="宋体"/>
                <w:sz w:val="18"/>
                <w:szCs w:val="18"/>
              </w:rPr>
            </w:pPr>
            <w:r>
              <w:rPr>
                <w:rFonts w:hint="eastAsia" w:ascii="宋体" w:hAnsi="宋体"/>
                <w:sz w:val="18"/>
                <w:szCs w:val="18"/>
              </w:rPr>
              <w:t>清理</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005ACC8">
            <w:pPr>
              <w:jc w:val="center"/>
              <w:rPr>
                <w:rFonts w:ascii="宋体" w:hAnsi="宋体"/>
                <w:sz w:val="18"/>
                <w:szCs w:val="18"/>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63D2D1D">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0EBE930">
            <w:pPr>
              <w:jc w:val="center"/>
              <w:rPr>
                <w:rFonts w:ascii="宋体" w:hAnsi="宋体"/>
                <w:sz w:val="18"/>
                <w:szCs w:val="18"/>
              </w:rPr>
            </w:pPr>
          </w:p>
        </w:tc>
        <w:tc>
          <w:tcPr>
            <w:tcW w:w="2566" w:type="dxa"/>
            <w:tcBorders>
              <w:top w:val="single" w:color="auto" w:sz="4" w:space="0"/>
              <w:left w:val="single" w:color="auto" w:sz="4" w:space="0"/>
              <w:bottom w:val="single" w:color="auto" w:sz="4" w:space="0"/>
              <w:right w:val="single" w:color="auto" w:sz="4" w:space="0"/>
            </w:tcBorders>
            <w:noWrap w:val="0"/>
            <w:vAlign w:val="center"/>
          </w:tcPr>
          <w:p w14:paraId="7C0FF8B6">
            <w:pPr>
              <w:rPr>
                <w:rFonts w:ascii="宋体" w:hAnsi="宋体"/>
                <w:sz w:val="18"/>
                <w:szCs w:val="18"/>
              </w:rPr>
            </w:pPr>
            <w:r>
              <w:rPr>
                <w:rFonts w:hint="eastAsia" w:ascii="宋体" w:hAnsi="宋体"/>
                <w:sz w:val="18"/>
                <w:szCs w:val="18"/>
              </w:rPr>
              <w:t>无积水、淤泥，无烟头等垃圾。</w:t>
            </w:r>
          </w:p>
        </w:tc>
      </w:tr>
      <w:tr w14:paraId="6AFA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863" w:type="dxa"/>
            <w:tcBorders>
              <w:left w:val="single" w:color="auto" w:sz="4" w:space="0"/>
              <w:bottom w:val="single" w:color="auto" w:sz="4" w:space="0"/>
              <w:right w:val="single" w:color="auto" w:sz="4" w:space="0"/>
            </w:tcBorders>
            <w:noWrap w:val="0"/>
            <w:vAlign w:val="center"/>
          </w:tcPr>
          <w:p w14:paraId="65670603">
            <w:pPr>
              <w:jc w:val="center"/>
              <w:rPr>
                <w:rFonts w:ascii="宋体" w:hAnsi="宋体"/>
                <w:sz w:val="18"/>
                <w:szCs w:val="18"/>
              </w:rPr>
            </w:pPr>
            <w:r>
              <w:rPr>
                <w:rFonts w:hint="eastAsia" w:ascii="宋体" w:hAnsi="宋体"/>
                <w:sz w:val="18"/>
                <w:szCs w:val="18"/>
              </w:rPr>
              <w:t>灯箱/指示牌</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A439CFB">
            <w:pPr>
              <w:jc w:val="center"/>
              <w:rPr>
                <w:rFonts w:hint="eastAsia" w:ascii="宋体" w:hAnsi="宋体"/>
                <w:sz w:val="18"/>
                <w:szCs w:val="18"/>
              </w:rPr>
            </w:pPr>
            <w:r>
              <w:rPr>
                <w:rFonts w:hint="eastAsia" w:ascii="宋体" w:hAnsi="宋体"/>
                <w:sz w:val="18"/>
                <w:szCs w:val="18"/>
              </w:rPr>
              <w:t>除尘、抹拭</w:t>
            </w:r>
          </w:p>
        </w:tc>
        <w:tc>
          <w:tcPr>
            <w:tcW w:w="1140" w:type="dxa"/>
            <w:tcBorders>
              <w:left w:val="single" w:color="auto" w:sz="4" w:space="0"/>
              <w:bottom w:val="single" w:color="auto" w:sz="4" w:space="0"/>
              <w:right w:val="single" w:color="auto" w:sz="4" w:space="0"/>
            </w:tcBorders>
            <w:noWrap w:val="0"/>
            <w:vAlign w:val="center"/>
          </w:tcPr>
          <w:p w14:paraId="68A29634">
            <w:pPr>
              <w:jc w:val="center"/>
              <w:rPr>
                <w:rFonts w:ascii="宋体" w:hAnsi="宋体"/>
                <w:sz w:val="18"/>
                <w:szCs w:val="18"/>
              </w:rPr>
            </w:pPr>
            <w:r>
              <w:rPr>
                <w:rFonts w:hint="eastAsia" w:ascii="宋体" w:hAnsi="宋体"/>
                <w:sz w:val="18"/>
                <w:szCs w:val="18"/>
              </w:rPr>
              <w:t>循环</w:t>
            </w:r>
          </w:p>
        </w:tc>
        <w:tc>
          <w:tcPr>
            <w:tcW w:w="1110" w:type="dxa"/>
            <w:tcBorders>
              <w:left w:val="single" w:color="auto" w:sz="4" w:space="0"/>
              <w:bottom w:val="single" w:color="auto" w:sz="4" w:space="0"/>
              <w:right w:val="single" w:color="auto" w:sz="4" w:space="0"/>
            </w:tcBorders>
            <w:noWrap w:val="0"/>
            <w:vAlign w:val="center"/>
          </w:tcPr>
          <w:p w14:paraId="2C77492D">
            <w:pPr>
              <w:jc w:val="center"/>
              <w:rPr>
                <w:rFonts w:ascii="宋体" w:hAnsi="宋体"/>
                <w:sz w:val="18"/>
                <w:szCs w:val="18"/>
              </w:rPr>
            </w:pPr>
          </w:p>
        </w:tc>
        <w:tc>
          <w:tcPr>
            <w:tcW w:w="1020" w:type="dxa"/>
            <w:tcBorders>
              <w:left w:val="single" w:color="auto" w:sz="4" w:space="0"/>
              <w:bottom w:val="single" w:color="auto" w:sz="4" w:space="0"/>
              <w:right w:val="single" w:color="auto" w:sz="4" w:space="0"/>
            </w:tcBorders>
            <w:noWrap w:val="0"/>
            <w:vAlign w:val="center"/>
          </w:tcPr>
          <w:p w14:paraId="72ED2235">
            <w:pPr>
              <w:jc w:val="center"/>
              <w:rPr>
                <w:rFonts w:ascii="宋体" w:hAnsi="宋体"/>
                <w:sz w:val="18"/>
                <w:szCs w:val="18"/>
              </w:rPr>
            </w:pPr>
          </w:p>
        </w:tc>
        <w:tc>
          <w:tcPr>
            <w:tcW w:w="2566" w:type="dxa"/>
            <w:tcBorders>
              <w:left w:val="single" w:color="auto" w:sz="4" w:space="0"/>
              <w:bottom w:val="single" w:color="auto" w:sz="4" w:space="0"/>
              <w:right w:val="single" w:color="auto" w:sz="4" w:space="0"/>
            </w:tcBorders>
            <w:noWrap w:val="0"/>
            <w:vAlign w:val="center"/>
          </w:tcPr>
          <w:p w14:paraId="60BBB891">
            <w:pPr>
              <w:rPr>
                <w:rFonts w:ascii="宋体" w:hAnsi="宋体"/>
                <w:sz w:val="18"/>
                <w:szCs w:val="18"/>
              </w:rPr>
            </w:pPr>
            <w:r>
              <w:rPr>
                <w:rFonts w:hint="eastAsia" w:ascii="宋体" w:hAnsi="宋体"/>
                <w:sz w:val="18"/>
                <w:szCs w:val="18"/>
              </w:rPr>
              <w:t>无积灰，无污渍。</w:t>
            </w:r>
          </w:p>
        </w:tc>
      </w:tr>
    </w:tbl>
    <w:p w14:paraId="3BC1C1EB">
      <w:pPr>
        <w:bidi w:val="0"/>
        <w:rPr>
          <w:rFonts w:hint="eastAsia"/>
          <w:lang w:val="en-US" w:eastAsia="zh-CN"/>
        </w:rPr>
      </w:pPr>
    </w:p>
    <w:p w14:paraId="536BCA7E">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eastAsia="宋体" w:cs="Times New Roman"/>
          <w:b/>
          <w:bCs/>
          <w:color w:val="000000"/>
          <w:sz w:val="28"/>
          <w:szCs w:val="28"/>
          <w:lang w:val="en-US" w:eastAsia="zh-CN" w:bidi="ar-SA"/>
        </w:rPr>
        <w:t>6、</w:t>
      </w:r>
      <w:r>
        <w:rPr>
          <w:rFonts w:hint="eastAsia" w:ascii="宋体" w:hAnsi="宋体" w:cs="Times New Roman"/>
          <w:b/>
          <w:bCs/>
          <w:color w:val="000000"/>
          <w:sz w:val="28"/>
          <w:szCs w:val="28"/>
          <w:lang w:val="en-US" w:eastAsia="zh-CN" w:bidi="ar-SA"/>
        </w:rPr>
        <w:t>走廊及电梯厅日常清洁频率及标准</w:t>
      </w:r>
    </w:p>
    <w:tbl>
      <w:tblPr>
        <w:tblStyle w:val="2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2"/>
        <w:gridCol w:w="1605"/>
        <w:gridCol w:w="1155"/>
        <w:gridCol w:w="1095"/>
        <w:gridCol w:w="1020"/>
        <w:gridCol w:w="2551"/>
      </w:tblGrid>
      <w:tr w14:paraId="419F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exact"/>
          <w:jc w:val="center"/>
        </w:trPr>
        <w:tc>
          <w:tcPr>
            <w:tcW w:w="1862" w:type="dxa"/>
            <w:vMerge w:val="restart"/>
            <w:tcBorders>
              <w:top w:val="single" w:color="auto" w:sz="4" w:space="0"/>
              <w:left w:val="single" w:color="auto" w:sz="4" w:space="0"/>
              <w:right w:val="single" w:color="auto" w:sz="4" w:space="0"/>
            </w:tcBorders>
            <w:noWrap w:val="0"/>
            <w:vAlign w:val="center"/>
          </w:tcPr>
          <w:p w14:paraId="12A85652">
            <w:pPr>
              <w:jc w:val="center"/>
              <w:rPr>
                <w:rFonts w:ascii="宋体" w:hAnsi="宋体"/>
                <w:sz w:val="18"/>
                <w:szCs w:val="18"/>
              </w:rPr>
            </w:pPr>
            <w:r>
              <w:rPr>
                <w:rFonts w:hint="eastAsia" w:ascii="宋体" w:hAnsi="宋体"/>
                <w:sz w:val="18"/>
                <w:szCs w:val="18"/>
              </w:rPr>
              <w:t>项目</w:t>
            </w:r>
          </w:p>
        </w:tc>
        <w:tc>
          <w:tcPr>
            <w:tcW w:w="1605" w:type="dxa"/>
            <w:vMerge w:val="restart"/>
            <w:tcBorders>
              <w:top w:val="single" w:color="auto" w:sz="4" w:space="0"/>
              <w:left w:val="single" w:color="auto" w:sz="4" w:space="0"/>
              <w:right w:val="single" w:color="auto" w:sz="4" w:space="0"/>
            </w:tcBorders>
            <w:noWrap w:val="0"/>
            <w:vAlign w:val="center"/>
          </w:tcPr>
          <w:p w14:paraId="1A5FA4EC">
            <w:pPr>
              <w:jc w:val="center"/>
              <w:rPr>
                <w:rFonts w:ascii="宋体" w:hAnsi="宋体"/>
                <w:sz w:val="18"/>
                <w:szCs w:val="18"/>
              </w:rPr>
            </w:pPr>
            <w:r>
              <w:rPr>
                <w:rFonts w:hint="eastAsia" w:ascii="宋体" w:hAnsi="宋体"/>
                <w:sz w:val="18"/>
                <w:szCs w:val="18"/>
              </w:rPr>
              <w:t>日常清洁</w:t>
            </w:r>
          </w:p>
        </w:tc>
        <w:tc>
          <w:tcPr>
            <w:tcW w:w="3270" w:type="dxa"/>
            <w:gridSpan w:val="3"/>
            <w:tcBorders>
              <w:top w:val="single" w:color="auto" w:sz="4" w:space="0"/>
              <w:left w:val="single" w:color="auto" w:sz="4" w:space="0"/>
              <w:right w:val="single" w:color="auto" w:sz="4" w:space="0"/>
            </w:tcBorders>
            <w:noWrap w:val="0"/>
            <w:vAlign w:val="center"/>
          </w:tcPr>
          <w:p w14:paraId="0F6395A9">
            <w:pPr>
              <w:ind w:firstLine="240"/>
              <w:jc w:val="center"/>
              <w:rPr>
                <w:rFonts w:ascii="宋体" w:hAnsi="宋体"/>
                <w:sz w:val="18"/>
                <w:szCs w:val="18"/>
              </w:rPr>
            </w:pPr>
            <w:r>
              <w:rPr>
                <w:rFonts w:hint="eastAsia" w:ascii="宋体" w:hAnsi="宋体"/>
                <w:sz w:val="18"/>
                <w:szCs w:val="18"/>
              </w:rPr>
              <w:t>定期清洁</w:t>
            </w:r>
          </w:p>
        </w:tc>
        <w:tc>
          <w:tcPr>
            <w:tcW w:w="2551" w:type="dxa"/>
            <w:vMerge w:val="restart"/>
            <w:tcBorders>
              <w:top w:val="single" w:color="auto" w:sz="4" w:space="0"/>
              <w:left w:val="single" w:color="auto" w:sz="4" w:space="0"/>
              <w:right w:val="single" w:color="auto" w:sz="4" w:space="0"/>
            </w:tcBorders>
            <w:noWrap w:val="0"/>
            <w:vAlign w:val="center"/>
          </w:tcPr>
          <w:p w14:paraId="4AD32081">
            <w:pPr>
              <w:jc w:val="center"/>
              <w:rPr>
                <w:rFonts w:ascii="宋体" w:hAnsi="宋体"/>
                <w:sz w:val="18"/>
                <w:szCs w:val="18"/>
              </w:rPr>
            </w:pPr>
            <w:r>
              <w:rPr>
                <w:rFonts w:hint="eastAsia" w:ascii="宋体" w:hAnsi="宋体"/>
                <w:sz w:val="18"/>
                <w:szCs w:val="18"/>
              </w:rPr>
              <w:t>清洁标准</w:t>
            </w:r>
          </w:p>
        </w:tc>
      </w:tr>
      <w:tr w14:paraId="4FD3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jc w:val="center"/>
        </w:trPr>
        <w:tc>
          <w:tcPr>
            <w:tcW w:w="1862" w:type="dxa"/>
            <w:vMerge w:val="continue"/>
            <w:tcBorders>
              <w:left w:val="single" w:color="auto" w:sz="4" w:space="0"/>
              <w:right w:val="single" w:color="auto" w:sz="4" w:space="0"/>
            </w:tcBorders>
            <w:noWrap w:val="0"/>
            <w:vAlign w:val="center"/>
          </w:tcPr>
          <w:p w14:paraId="5F1AA4DE">
            <w:pPr>
              <w:jc w:val="center"/>
              <w:rPr>
                <w:rFonts w:ascii="宋体" w:hAnsi="宋体"/>
                <w:sz w:val="18"/>
                <w:szCs w:val="18"/>
              </w:rPr>
            </w:pPr>
          </w:p>
        </w:tc>
        <w:tc>
          <w:tcPr>
            <w:tcW w:w="1605" w:type="dxa"/>
            <w:vMerge w:val="continue"/>
            <w:tcBorders>
              <w:left w:val="single" w:color="auto" w:sz="4" w:space="0"/>
              <w:bottom w:val="single" w:color="auto" w:sz="4" w:space="0"/>
              <w:right w:val="single" w:color="auto" w:sz="4" w:space="0"/>
            </w:tcBorders>
            <w:noWrap w:val="0"/>
            <w:vAlign w:val="center"/>
          </w:tcPr>
          <w:p w14:paraId="3540B3CD">
            <w:pPr>
              <w:jc w:val="center"/>
              <w:rPr>
                <w:rFonts w:ascii="宋体" w:hAnsi="宋体"/>
                <w:sz w:val="18"/>
                <w:szCs w:val="18"/>
              </w:rPr>
            </w:pPr>
          </w:p>
        </w:tc>
        <w:tc>
          <w:tcPr>
            <w:tcW w:w="1155" w:type="dxa"/>
            <w:tcBorders>
              <w:top w:val="single" w:color="auto" w:sz="4" w:space="0"/>
              <w:left w:val="single" w:color="auto" w:sz="4" w:space="0"/>
              <w:right w:val="single" w:color="auto" w:sz="4" w:space="0"/>
            </w:tcBorders>
            <w:noWrap w:val="0"/>
            <w:vAlign w:val="center"/>
          </w:tcPr>
          <w:p w14:paraId="4CA7F5F0">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4BCEF6FC">
            <w:pPr>
              <w:jc w:val="center"/>
              <w:rPr>
                <w:rFonts w:ascii="宋体" w:hAnsi="宋体"/>
                <w:sz w:val="18"/>
                <w:szCs w:val="18"/>
              </w:rPr>
            </w:pPr>
            <w:r>
              <w:rPr>
                <w:rFonts w:hint="eastAsia" w:ascii="宋体" w:hAnsi="宋体"/>
                <w:sz w:val="18"/>
                <w:szCs w:val="18"/>
              </w:rPr>
              <w:t>每月</w:t>
            </w:r>
          </w:p>
        </w:tc>
        <w:tc>
          <w:tcPr>
            <w:tcW w:w="1020" w:type="dxa"/>
            <w:tcBorders>
              <w:top w:val="single" w:color="auto" w:sz="4" w:space="0"/>
              <w:left w:val="single" w:color="auto" w:sz="4" w:space="0"/>
              <w:right w:val="single" w:color="auto" w:sz="4" w:space="0"/>
            </w:tcBorders>
            <w:noWrap w:val="0"/>
            <w:vAlign w:val="center"/>
          </w:tcPr>
          <w:p w14:paraId="34FD4383">
            <w:pPr>
              <w:jc w:val="center"/>
              <w:rPr>
                <w:rFonts w:ascii="宋体" w:hAnsi="宋体"/>
                <w:sz w:val="18"/>
                <w:szCs w:val="18"/>
              </w:rPr>
            </w:pPr>
            <w:r>
              <w:rPr>
                <w:rFonts w:hint="eastAsia" w:ascii="宋体" w:hAnsi="宋体"/>
                <w:sz w:val="18"/>
                <w:szCs w:val="18"/>
              </w:rPr>
              <w:t>每年</w:t>
            </w:r>
          </w:p>
        </w:tc>
        <w:tc>
          <w:tcPr>
            <w:tcW w:w="2551" w:type="dxa"/>
            <w:vMerge w:val="continue"/>
            <w:tcBorders>
              <w:left w:val="single" w:color="auto" w:sz="4" w:space="0"/>
              <w:right w:val="single" w:color="auto" w:sz="4" w:space="0"/>
            </w:tcBorders>
            <w:noWrap w:val="0"/>
            <w:vAlign w:val="center"/>
          </w:tcPr>
          <w:p w14:paraId="058509A7">
            <w:pPr>
              <w:rPr>
                <w:rFonts w:ascii="宋体" w:hAnsi="宋体"/>
                <w:sz w:val="18"/>
                <w:szCs w:val="18"/>
              </w:rPr>
            </w:pPr>
          </w:p>
        </w:tc>
      </w:tr>
      <w:tr w14:paraId="512D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vMerge w:val="restart"/>
            <w:tcBorders>
              <w:top w:val="single" w:color="auto" w:sz="4" w:space="0"/>
              <w:left w:val="single" w:color="auto" w:sz="4" w:space="0"/>
              <w:right w:val="single" w:color="auto" w:sz="4" w:space="0"/>
            </w:tcBorders>
            <w:noWrap w:val="0"/>
            <w:vAlign w:val="center"/>
          </w:tcPr>
          <w:p w14:paraId="6CC53C2B">
            <w:pPr>
              <w:jc w:val="center"/>
              <w:rPr>
                <w:rFonts w:ascii="宋体" w:hAnsi="宋体"/>
                <w:sz w:val="18"/>
                <w:szCs w:val="18"/>
              </w:rPr>
            </w:pPr>
            <w:r>
              <w:rPr>
                <w:rFonts w:hint="eastAsia" w:ascii="宋体" w:hAnsi="宋体"/>
                <w:sz w:val="18"/>
                <w:szCs w:val="18"/>
              </w:rPr>
              <w:t>地面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319CF00">
            <w:pPr>
              <w:jc w:val="center"/>
              <w:rPr>
                <w:rFonts w:ascii="宋体" w:hAnsi="宋体"/>
                <w:sz w:val="18"/>
                <w:szCs w:val="18"/>
              </w:rPr>
            </w:pPr>
            <w:r>
              <w:rPr>
                <w:rFonts w:hint="eastAsia" w:ascii="宋体" w:hAnsi="宋体"/>
                <w:sz w:val="18"/>
                <w:szCs w:val="18"/>
              </w:rPr>
              <w:t>拖地</w:t>
            </w:r>
          </w:p>
        </w:tc>
        <w:tc>
          <w:tcPr>
            <w:tcW w:w="1155" w:type="dxa"/>
            <w:tcBorders>
              <w:top w:val="single" w:color="auto" w:sz="4" w:space="0"/>
              <w:left w:val="single" w:color="auto" w:sz="4" w:space="0"/>
              <w:right w:val="single" w:color="auto" w:sz="4" w:space="0"/>
            </w:tcBorders>
            <w:noWrap w:val="0"/>
            <w:vAlign w:val="center"/>
          </w:tcPr>
          <w:p w14:paraId="5556C352">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right w:val="single" w:color="auto" w:sz="4" w:space="0"/>
            </w:tcBorders>
            <w:noWrap w:val="0"/>
            <w:vAlign w:val="center"/>
          </w:tcPr>
          <w:p w14:paraId="704E91CF">
            <w:pPr>
              <w:jc w:val="center"/>
              <w:rPr>
                <w:rFonts w:ascii="宋体" w:hAnsi="宋体"/>
                <w:sz w:val="18"/>
                <w:szCs w:val="18"/>
              </w:rPr>
            </w:pPr>
          </w:p>
        </w:tc>
        <w:tc>
          <w:tcPr>
            <w:tcW w:w="1020" w:type="dxa"/>
            <w:tcBorders>
              <w:top w:val="single" w:color="auto" w:sz="4" w:space="0"/>
              <w:left w:val="single" w:color="auto" w:sz="4" w:space="0"/>
              <w:right w:val="single" w:color="auto" w:sz="4" w:space="0"/>
            </w:tcBorders>
            <w:noWrap w:val="0"/>
            <w:vAlign w:val="center"/>
          </w:tcPr>
          <w:p w14:paraId="2D3F1D8F">
            <w:pPr>
              <w:jc w:val="center"/>
              <w:rPr>
                <w:rFonts w:ascii="宋体" w:hAnsi="宋体"/>
                <w:sz w:val="18"/>
                <w:szCs w:val="18"/>
              </w:rPr>
            </w:pPr>
          </w:p>
        </w:tc>
        <w:tc>
          <w:tcPr>
            <w:tcW w:w="2551" w:type="dxa"/>
            <w:vMerge w:val="restart"/>
            <w:tcBorders>
              <w:top w:val="single" w:color="auto" w:sz="4" w:space="0"/>
              <w:left w:val="single" w:color="auto" w:sz="4" w:space="0"/>
              <w:right w:val="single" w:color="auto" w:sz="4" w:space="0"/>
            </w:tcBorders>
            <w:noWrap w:val="0"/>
            <w:vAlign w:val="center"/>
          </w:tcPr>
          <w:p w14:paraId="6642FF3E">
            <w:pPr>
              <w:rPr>
                <w:rFonts w:ascii="宋体" w:hAnsi="宋体"/>
                <w:sz w:val="18"/>
                <w:szCs w:val="18"/>
              </w:rPr>
            </w:pPr>
            <w:r>
              <w:rPr>
                <w:rFonts w:hint="eastAsia" w:ascii="宋体" w:hAnsi="宋体"/>
                <w:sz w:val="18"/>
                <w:szCs w:val="18"/>
              </w:rPr>
              <w:t>无污渍，地面光亮。</w:t>
            </w:r>
          </w:p>
        </w:tc>
      </w:tr>
      <w:tr w14:paraId="03BE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vMerge w:val="continue"/>
            <w:tcBorders>
              <w:left w:val="single" w:color="auto" w:sz="4" w:space="0"/>
              <w:right w:val="single" w:color="auto" w:sz="4" w:space="0"/>
            </w:tcBorders>
            <w:noWrap w:val="0"/>
            <w:vAlign w:val="center"/>
          </w:tcPr>
          <w:p w14:paraId="2B1A6E93">
            <w:pPr>
              <w:jc w:val="center"/>
              <w:rPr>
                <w:rFonts w:ascii="宋体" w:hAnsi="宋体"/>
                <w:sz w:val="18"/>
                <w:szCs w:val="18"/>
              </w:rPr>
            </w:pP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1034860">
            <w:pPr>
              <w:jc w:val="center"/>
              <w:rPr>
                <w:rFonts w:ascii="宋体" w:hAnsi="宋体"/>
                <w:sz w:val="18"/>
                <w:szCs w:val="18"/>
              </w:rPr>
            </w:pPr>
            <w:r>
              <w:rPr>
                <w:rFonts w:hint="eastAsia" w:ascii="宋体" w:hAnsi="宋体"/>
                <w:sz w:val="18"/>
                <w:szCs w:val="18"/>
              </w:rPr>
              <w:t>保洁</w:t>
            </w:r>
          </w:p>
        </w:tc>
        <w:tc>
          <w:tcPr>
            <w:tcW w:w="1155" w:type="dxa"/>
            <w:tcBorders>
              <w:left w:val="single" w:color="auto" w:sz="4" w:space="0"/>
              <w:bottom w:val="single" w:color="auto" w:sz="4" w:space="0"/>
              <w:right w:val="single" w:color="auto" w:sz="4" w:space="0"/>
            </w:tcBorders>
            <w:noWrap w:val="0"/>
            <w:vAlign w:val="center"/>
          </w:tcPr>
          <w:p w14:paraId="6FD4740C">
            <w:pPr>
              <w:jc w:val="center"/>
              <w:rPr>
                <w:rFonts w:ascii="宋体" w:hAnsi="宋体"/>
                <w:sz w:val="18"/>
                <w:szCs w:val="18"/>
              </w:rPr>
            </w:pPr>
            <w:r>
              <w:rPr>
                <w:rFonts w:hint="eastAsia" w:ascii="宋体" w:hAnsi="宋体"/>
                <w:sz w:val="18"/>
                <w:szCs w:val="18"/>
              </w:rPr>
              <w:t>60分钟一次</w:t>
            </w:r>
          </w:p>
        </w:tc>
        <w:tc>
          <w:tcPr>
            <w:tcW w:w="1095" w:type="dxa"/>
            <w:tcBorders>
              <w:left w:val="single" w:color="auto" w:sz="4" w:space="0"/>
              <w:bottom w:val="single" w:color="auto" w:sz="4" w:space="0"/>
              <w:right w:val="single" w:color="auto" w:sz="4" w:space="0"/>
            </w:tcBorders>
            <w:noWrap w:val="0"/>
            <w:vAlign w:val="center"/>
          </w:tcPr>
          <w:p w14:paraId="1C8EFCFB">
            <w:pPr>
              <w:jc w:val="center"/>
              <w:rPr>
                <w:rFonts w:ascii="宋体" w:hAnsi="宋体"/>
                <w:sz w:val="18"/>
                <w:szCs w:val="18"/>
              </w:rPr>
            </w:pPr>
          </w:p>
        </w:tc>
        <w:tc>
          <w:tcPr>
            <w:tcW w:w="1020" w:type="dxa"/>
            <w:tcBorders>
              <w:left w:val="single" w:color="auto" w:sz="4" w:space="0"/>
              <w:bottom w:val="single" w:color="auto" w:sz="4" w:space="0"/>
              <w:right w:val="single" w:color="auto" w:sz="4" w:space="0"/>
            </w:tcBorders>
            <w:noWrap w:val="0"/>
            <w:vAlign w:val="center"/>
          </w:tcPr>
          <w:p w14:paraId="2FC96AE6">
            <w:pPr>
              <w:jc w:val="center"/>
              <w:rPr>
                <w:rFonts w:ascii="宋体" w:hAnsi="宋体"/>
                <w:sz w:val="18"/>
                <w:szCs w:val="18"/>
              </w:rPr>
            </w:pPr>
          </w:p>
        </w:tc>
        <w:tc>
          <w:tcPr>
            <w:tcW w:w="2551" w:type="dxa"/>
            <w:vMerge w:val="continue"/>
            <w:tcBorders>
              <w:left w:val="single" w:color="auto" w:sz="4" w:space="0"/>
              <w:right w:val="single" w:color="auto" w:sz="4" w:space="0"/>
            </w:tcBorders>
            <w:noWrap w:val="0"/>
            <w:vAlign w:val="center"/>
          </w:tcPr>
          <w:p w14:paraId="48B3D02F">
            <w:pPr>
              <w:rPr>
                <w:rFonts w:ascii="宋体" w:hAnsi="宋体"/>
                <w:sz w:val="18"/>
                <w:szCs w:val="18"/>
              </w:rPr>
            </w:pPr>
          </w:p>
        </w:tc>
      </w:tr>
      <w:tr w14:paraId="1873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7972C198">
            <w:pPr>
              <w:jc w:val="center"/>
              <w:rPr>
                <w:rFonts w:ascii="宋体" w:hAnsi="宋体"/>
                <w:sz w:val="18"/>
                <w:szCs w:val="18"/>
              </w:rPr>
            </w:pPr>
            <w:r>
              <w:rPr>
                <w:rFonts w:hint="eastAsia" w:ascii="宋体" w:hAnsi="宋体"/>
                <w:sz w:val="18"/>
                <w:szCs w:val="18"/>
              </w:rPr>
              <w:t>墙面</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87D50D0">
            <w:pPr>
              <w:jc w:val="center"/>
              <w:rPr>
                <w:rFonts w:ascii="宋体" w:hAnsi="宋体"/>
                <w:sz w:val="18"/>
                <w:szCs w:val="18"/>
              </w:rPr>
            </w:pPr>
            <w:r>
              <w:rPr>
                <w:rFonts w:hint="eastAsia" w:ascii="宋体" w:hAnsi="宋体"/>
                <w:sz w:val="18"/>
                <w:szCs w:val="18"/>
              </w:rPr>
              <w:t>擦拭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5007D89">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93FF3F5">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3163F6">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53C98F32">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公分无污渍，光亮。</w:t>
            </w:r>
          </w:p>
        </w:tc>
      </w:tr>
      <w:tr w14:paraId="43A4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6D94B17C">
            <w:pPr>
              <w:jc w:val="center"/>
              <w:rPr>
                <w:rFonts w:ascii="宋体" w:hAnsi="宋体"/>
                <w:sz w:val="18"/>
                <w:szCs w:val="18"/>
              </w:rPr>
            </w:pPr>
            <w:r>
              <w:rPr>
                <w:rFonts w:hint="eastAsia" w:ascii="宋体" w:hAnsi="宋体"/>
                <w:sz w:val="18"/>
                <w:szCs w:val="18"/>
              </w:rPr>
              <w:t>门及门框</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EF630FE">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48269EC">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B1E70EE">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24EE0D6">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4C56026F">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27A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61F3CFFF">
            <w:pPr>
              <w:jc w:val="center"/>
              <w:rPr>
                <w:rFonts w:ascii="宋体" w:hAnsi="宋体"/>
                <w:sz w:val="18"/>
                <w:szCs w:val="18"/>
              </w:rPr>
            </w:pPr>
            <w:r>
              <w:rPr>
                <w:rFonts w:hint="eastAsia" w:ascii="宋体" w:hAnsi="宋体"/>
                <w:sz w:val="18"/>
                <w:szCs w:val="18"/>
              </w:rPr>
              <w:t>踢脚线</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6FBD388">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DCCB5C7">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9C0F719">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92C865E">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42F3F198">
            <w:pPr>
              <w:rPr>
                <w:rFonts w:ascii="宋体" w:hAnsi="宋体"/>
                <w:sz w:val="18"/>
                <w:szCs w:val="18"/>
              </w:rPr>
            </w:pPr>
            <w:r>
              <w:rPr>
                <w:rFonts w:hint="eastAsia" w:ascii="宋体" w:hAnsi="宋体"/>
                <w:sz w:val="18"/>
                <w:szCs w:val="18"/>
              </w:rPr>
              <w:t>无污渍。</w:t>
            </w:r>
          </w:p>
        </w:tc>
      </w:tr>
      <w:tr w14:paraId="2EEF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1AE25E0B">
            <w:pPr>
              <w:jc w:val="center"/>
              <w:rPr>
                <w:rFonts w:ascii="宋体" w:hAnsi="宋体"/>
                <w:sz w:val="18"/>
                <w:szCs w:val="18"/>
              </w:rPr>
            </w:pPr>
            <w:r>
              <w:rPr>
                <w:rFonts w:hint="eastAsia" w:ascii="宋体" w:hAnsi="宋体"/>
                <w:sz w:val="18"/>
                <w:szCs w:val="18"/>
              </w:rPr>
              <w:t>排风口、手动报警器、指示牌等</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CDB0516">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BA36FB8">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2CB4919">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10CC996">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293EE0D9">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36B2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08A95C74">
            <w:pPr>
              <w:jc w:val="center"/>
              <w:rPr>
                <w:rFonts w:ascii="宋体" w:hAnsi="宋体"/>
                <w:sz w:val="18"/>
                <w:szCs w:val="18"/>
              </w:rPr>
            </w:pPr>
            <w:r>
              <w:rPr>
                <w:rFonts w:hint="eastAsia" w:ascii="宋体" w:hAnsi="宋体"/>
                <w:sz w:val="18"/>
                <w:szCs w:val="18"/>
              </w:rPr>
              <w:t>指示器材/喇叭烟感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6398845">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F059FFE">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D039161">
            <w:pPr>
              <w:jc w:val="center"/>
              <w:rPr>
                <w:rFonts w:ascii="宋体" w:hAnsi="宋体"/>
                <w:sz w:val="18"/>
                <w:szCs w:val="18"/>
              </w:rPr>
            </w:pPr>
            <w:r>
              <w:rPr>
                <w:rFonts w:hint="eastAsia" w:ascii="宋体" w:hAnsi="宋体"/>
                <w:sz w:val="18"/>
                <w:szCs w:val="18"/>
              </w:rPr>
              <w:t>清洁一次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42C023B">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5DE5F42E">
            <w:pPr>
              <w:rPr>
                <w:rFonts w:ascii="宋体" w:hAnsi="宋体"/>
                <w:sz w:val="18"/>
                <w:szCs w:val="18"/>
              </w:rPr>
            </w:pPr>
            <w:r>
              <w:rPr>
                <w:rFonts w:hint="eastAsia" w:ascii="宋体" w:hAnsi="宋体"/>
                <w:sz w:val="18"/>
                <w:szCs w:val="18"/>
              </w:rPr>
              <w:t>无灰尘，无蜘蛛网。</w:t>
            </w:r>
          </w:p>
        </w:tc>
      </w:tr>
      <w:tr w14:paraId="640B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640C5C96">
            <w:pPr>
              <w:jc w:val="center"/>
              <w:rPr>
                <w:rFonts w:ascii="宋体" w:hAnsi="宋体"/>
                <w:sz w:val="18"/>
                <w:szCs w:val="18"/>
              </w:rPr>
            </w:pPr>
            <w:r>
              <w:rPr>
                <w:rFonts w:hint="eastAsia" w:ascii="宋体" w:hAnsi="宋体"/>
                <w:sz w:val="18"/>
                <w:szCs w:val="18"/>
              </w:rPr>
              <w:t>防火门</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0187640">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080E0BA">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754711A">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1F03106">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700D6B9">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2B7F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45771F07">
            <w:pPr>
              <w:jc w:val="center"/>
              <w:rPr>
                <w:rFonts w:ascii="宋体" w:hAnsi="宋体"/>
                <w:sz w:val="18"/>
                <w:szCs w:val="18"/>
              </w:rPr>
            </w:pPr>
            <w:r>
              <w:rPr>
                <w:rFonts w:hint="eastAsia" w:ascii="宋体" w:hAnsi="宋体"/>
                <w:sz w:val="18"/>
                <w:szCs w:val="18"/>
              </w:rPr>
              <w:t>消防栓箱</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B87B060">
            <w:pPr>
              <w:jc w:val="center"/>
              <w:rPr>
                <w:rFonts w:ascii="宋体" w:hAnsi="宋体"/>
                <w:sz w:val="18"/>
                <w:szCs w:val="18"/>
              </w:rPr>
            </w:pPr>
            <w:r>
              <w:rPr>
                <w:rFonts w:hint="eastAsia" w:ascii="宋体" w:hAnsi="宋体"/>
                <w:sz w:val="18"/>
                <w:szCs w:val="18"/>
              </w:rPr>
              <w:t>外玻璃抹拭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A3F495D">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76AFFE6">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1135B6B">
            <w:pPr>
              <w:jc w:val="center"/>
              <w:rPr>
                <w:rFonts w:ascii="宋体" w:hAnsi="宋体"/>
                <w:sz w:val="18"/>
                <w:szCs w:val="18"/>
              </w:rPr>
            </w:pPr>
            <w:r>
              <w:rPr>
                <w:rFonts w:hint="eastAsia" w:ascii="宋体" w:hAnsi="宋体"/>
                <w:sz w:val="18"/>
                <w:szCs w:val="18"/>
              </w:rPr>
              <w:t>内部每月抹拭一次</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1D3A6355">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公分无污渍，表面光亮。</w:t>
            </w:r>
          </w:p>
        </w:tc>
      </w:tr>
      <w:tr w14:paraId="328F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70B2322B">
            <w:pPr>
              <w:jc w:val="center"/>
              <w:rPr>
                <w:rFonts w:ascii="宋体" w:hAnsi="宋体"/>
                <w:sz w:val="18"/>
                <w:szCs w:val="18"/>
              </w:rPr>
            </w:pPr>
            <w:r>
              <w:rPr>
                <w:rFonts w:hint="eastAsia" w:ascii="宋体" w:hAnsi="宋体"/>
                <w:sz w:val="18"/>
                <w:szCs w:val="18"/>
              </w:rPr>
              <w:t>消防箱/警钟</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FAD1A3B">
            <w:pPr>
              <w:jc w:val="center"/>
              <w:rPr>
                <w:rFonts w:ascii="宋体" w:hAnsi="宋体"/>
                <w:sz w:val="18"/>
                <w:szCs w:val="18"/>
              </w:rPr>
            </w:pPr>
            <w:r>
              <w:rPr>
                <w:rFonts w:hint="eastAsia" w:ascii="宋体" w:hAnsi="宋体"/>
                <w:sz w:val="18"/>
                <w:szCs w:val="18"/>
              </w:rPr>
              <w:t>擦拭（消防箱包括内部）</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EA21CCF">
            <w:pPr>
              <w:jc w:val="center"/>
              <w:rPr>
                <w:rFonts w:ascii="宋体" w:hAnsi="宋体"/>
                <w:sz w:val="18"/>
                <w:szCs w:val="18"/>
              </w:rPr>
            </w:pPr>
            <w:r>
              <w:rPr>
                <w:rFonts w:hint="eastAsia" w:ascii="宋体" w:hAnsi="宋体"/>
                <w:sz w:val="18"/>
                <w:szCs w:val="18"/>
              </w:rPr>
              <w:t>一次</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D49013E">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9413F18">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43B0536A">
            <w:pPr>
              <w:rPr>
                <w:rFonts w:ascii="宋体" w:hAnsi="宋体"/>
                <w:sz w:val="18"/>
                <w:szCs w:val="18"/>
              </w:rPr>
            </w:pPr>
            <w:r>
              <w:rPr>
                <w:rFonts w:hint="eastAsia" w:ascii="宋体" w:hAnsi="宋体"/>
                <w:sz w:val="18"/>
                <w:szCs w:val="18"/>
              </w:rPr>
              <w:t>无垃圾、无灰尘。</w:t>
            </w:r>
          </w:p>
        </w:tc>
      </w:tr>
      <w:tr w14:paraId="1303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11508C82">
            <w:pPr>
              <w:jc w:val="center"/>
              <w:rPr>
                <w:rFonts w:ascii="宋体" w:hAnsi="宋体"/>
                <w:sz w:val="18"/>
                <w:szCs w:val="18"/>
              </w:rPr>
            </w:pPr>
            <w:r>
              <w:rPr>
                <w:rFonts w:hint="eastAsia" w:ascii="宋体" w:hAnsi="宋体"/>
                <w:sz w:val="18"/>
                <w:szCs w:val="18"/>
              </w:rPr>
              <w:t>天花、灯饰</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8481709">
            <w:pPr>
              <w:jc w:val="center"/>
              <w:rPr>
                <w:rFonts w:ascii="宋体" w:hAnsi="宋体"/>
                <w:sz w:val="18"/>
                <w:szCs w:val="18"/>
              </w:rPr>
            </w:pPr>
            <w:r>
              <w:rPr>
                <w:rFonts w:hint="eastAsia" w:ascii="宋体" w:hAnsi="宋体"/>
                <w:sz w:val="18"/>
                <w:szCs w:val="18"/>
              </w:rPr>
              <w:t>除尘</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3436E65">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41B7E4E">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8EC5697">
            <w:pPr>
              <w:jc w:val="center"/>
              <w:rPr>
                <w:rFonts w:ascii="宋体" w:hAnsi="宋体"/>
                <w:sz w:val="18"/>
                <w:szCs w:val="18"/>
              </w:rPr>
            </w:pPr>
            <w:r>
              <w:rPr>
                <w:rFonts w:hint="eastAsia" w:ascii="宋体" w:hAnsi="宋体"/>
                <w:sz w:val="18"/>
                <w:szCs w:val="18"/>
              </w:rPr>
              <w:t>一次</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73B0DF40">
            <w:pPr>
              <w:rPr>
                <w:rFonts w:ascii="宋体" w:hAnsi="宋体"/>
                <w:sz w:val="18"/>
                <w:szCs w:val="18"/>
              </w:rPr>
            </w:pPr>
            <w:r>
              <w:rPr>
                <w:rFonts w:hint="eastAsia" w:ascii="宋体" w:hAnsi="宋体"/>
                <w:sz w:val="18"/>
                <w:szCs w:val="18"/>
              </w:rPr>
              <w:t>无积尘、无蛛蜘网。</w:t>
            </w:r>
          </w:p>
        </w:tc>
      </w:tr>
      <w:tr w14:paraId="4B88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6C9A193A">
            <w:pPr>
              <w:jc w:val="center"/>
              <w:rPr>
                <w:rFonts w:ascii="宋体" w:hAnsi="宋体"/>
                <w:sz w:val="18"/>
                <w:szCs w:val="18"/>
              </w:rPr>
            </w:pPr>
            <w:r>
              <w:rPr>
                <w:rFonts w:hint="eastAsia" w:ascii="宋体" w:hAnsi="宋体"/>
                <w:sz w:val="18"/>
                <w:szCs w:val="18"/>
              </w:rPr>
              <w:t>冷气出/入风口</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127707B">
            <w:pPr>
              <w:jc w:val="center"/>
              <w:rPr>
                <w:rFonts w:ascii="宋体" w:hAnsi="宋体"/>
                <w:sz w:val="18"/>
                <w:szCs w:val="18"/>
              </w:rPr>
            </w:pPr>
            <w:r>
              <w:rPr>
                <w:rFonts w:hint="eastAsia" w:ascii="宋体" w:hAnsi="宋体"/>
                <w:sz w:val="18"/>
                <w:szCs w:val="18"/>
              </w:rPr>
              <w:t>除尘、抹拭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62D4226">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CA8AC53">
            <w:pPr>
              <w:jc w:val="center"/>
              <w:rPr>
                <w:rFonts w:ascii="宋体" w:hAnsi="宋体"/>
                <w:sz w:val="18"/>
                <w:szCs w:val="18"/>
              </w:rPr>
            </w:pPr>
            <w:r>
              <w:rPr>
                <w:rFonts w:hint="eastAsia" w:ascii="宋体" w:hAnsi="宋体"/>
                <w:sz w:val="18"/>
                <w:szCs w:val="18"/>
              </w:rPr>
              <w:t>一次</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2484F87">
            <w:pPr>
              <w:jc w:val="center"/>
              <w:rPr>
                <w:rFonts w:ascii="宋体" w:hAnsi="宋体"/>
                <w:sz w:val="18"/>
                <w:szCs w:val="18"/>
              </w:rPr>
            </w:pPr>
            <w:r>
              <w:rPr>
                <w:rFonts w:hint="eastAsia" w:ascii="宋体" w:hAnsi="宋体"/>
                <w:sz w:val="18"/>
                <w:szCs w:val="18"/>
              </w:rPr>
              <w:t>清洁一次</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3A30435F">
            <w:pPr>
              <w:rPr>
                <w:rFonts w:ascii="宋体" w:hAnsi="宋体"/>
                <w:sz w:val="18"/>
                <w:szCs w:val="18"/>
              </w:rPr>
            </w:pPr>
            <w:r>
              <w:rPr>
                <w:rFonts w:hint="eastAsia" w:ascii="宋体" w:hAnsi="宋体"/>
                <w:sz w:val="18"/>
                <w:szCs w:val="18"/>
              </w:rPr>
              <w:t>无积灰、无污渍。</w:t>
            </w:r>
          </w:p>
        </w:tc>
      </w:tr>
      <w:tr w14:paraId="334E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6BD74729">
            <w:pPr>
              <w:jc w:val="center"/>
              <w:rPr>
                <w:rFonts w:ascii="宋体" w:hAnsi="宋体"/>
                <w:sz w:val="18"/>
                <w:szCs w:val="18"/>
              </w:rPr>
            </w:pPr>
            <w:r>
              <w:rPr>
                <w:rFonts w:hint="eastAsia" w:ascii="宋体" w:hAnsi="宋体"/>
                <w:sz w:val="18"/>
                <w:szCs w:val="18"/>
              </w:rPr>
              <w:t>垃圾桶</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EBEECF4">
            <w:pPr>
              <w:jc w:val="center"/>
              <w:rPr>
                <w:rFonts w:ascii="宋体" w:hAnsi="宋体"/>
                <w:sz w:val="18"/>
                <w:szCs w:val="18"/>
              </w:rPr>
            </w:pPr>
            <w:r>
              <w:rPr>
                <w:rFonts w:hint="eastAsia" w:ascii="宋体" w:hAnsi="宋体"/>
                <w:sz w:val="18"/>
                <w:szCs w:val="18"/>
              </w:rPr>
              <w:t>清理垃圾</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06B462C">
            <w:pPr>
              <w:jc w:val="center"/>
              <w:rPr>
                <w:rFonts w:ascii="宋体" w:hAnsi="宋体"/>
                <w:sz w:val="18"/>
                <w:szCs w:val="18"/>
              </w:rPr>
            </w:pPr>
            <w:r>
              <w:rPr>
                <w:rFonts w:hint="eastAsia" w:ascii="宋体" w:hAnsi="宋体"/>
                <w:sz w:val="18"/>
                <w:szCs w:val="18"/>
              </w:rPr>
              <w:t>循环</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9AF0740">
            <w:pPr>
              <w:jc w:val="center"/>
              <w:rPr>
                <w:rFonts w:ascii="宋体" w:hAnsi="宋体"/>
                <w:sz w:val="18"/>
                <w:szCs w:val="18"/>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B305490">
            <w:pPr>
              <w:jc w:val="center"/>
              <w:rPr>
                <w:rFonts w:ascii="宋体" w:hAnsi="宋体"/>
                <w:sz w:val="18"/>
                <w:szCs w:val="1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15BC870">
            <w:pPr>
              <w:rPr>
                <w:rFonts w:ascii="宋体" w:hAnsi="宋体"/>
                <w:sz w:val="18"/>
                <w:szCs w:val="18"/>
              </w:rPr>
            </w:pPr>
            <w:r>
              <w:rPr>
                <w:rFonts w:hint="eastAsia" w:ascii="宋体" w:hAnsi="宋体"/>
                <w:sz w:val="18"/>
                <w:szCs w:val="18"/>
              </w:rPr>
              <w:t>垃圾不超过桶的</w:t>
            </w:r>
            <w:r>
              <w:rPr>
                <w:rFonts w:ascii="宋体" w:hAnsi="宋体"/>
                <w:sz w:val="18"/>
                <w:szCs w:val="18"/>
              </w:rPr>
              <w:t>2/3</w:t>
            </w:r>
            <w:r>
              <w:rPr>
                <w:rFonts w:hint="eastAsia" w:ascii="宋体" w:hAnsi="宋体"/>
                <w:sz w:val="18"/>
                <w:szCs w:val="18"/>
              </w:rPr>
              <w:t>，无异味。</w:t>
            </w:r>
          </w:p>
        </w:tc>
      </w:tr>
    </w:tbl>
    <w:p w14:paraId="23382607">
      <w:pPr>
        <w:bidi w:val="0"/>
        <w:rPr>
          <w:rFonts w:hint="eastAsia"/>
          <w:lang w:val="en-US" w:eastAsia="zh-CN"/>
        </w:rPr>
      </w:pPr>
    </w:p>
    <w:p w14:paraId="0BEE3770">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eastAsia="宋体" w:cs="Times New Roman"/>
          <w:b/>
          <w:bCs/>
          <w:color w:val="000000"/>
          <w:sz w:val="28"/>
          <w:szCs w:val="28"/>
          <w:lang w:val="en-US" w:eastAsia="zh-CN" w:bidi="ar-SA"/>
        </w:rPr>
        <w:t>7、</w:t>
      </w:r>
      <w:r>
        <w:rPr>
          <w:rFonts w:hint="eastAsia" w:ascii="宋体" w:hAnsi="宋体" w:cs="Times New Roman"/>
          <w:b/>
          <w:bCs/>
          <w:color w:val="000000"/>
          <w:sz w:val="28"/>
          <w:szCs w:val="28"/>
          <w:lang w:val="en-US" w:eastAsia="zh-CN" w:bidi="ar-SA"/>
        </w:rPr>
        <w:t>消防通道/楼梯日常清洁频率及标准</w:t>
      </w:r>
    </w:p>
    <w:tbl>
      <w:tblPr>
        <w:tblStyle w:val="25"/>
        <w:tblW w:w="9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1620"/>
        <w:gridCol w:w="1155"/>
        <w:gridCol w:w="1080"/>
        <w:gridCol w:w="1152"/>
        <w:gridCol w:w="2407"/>
      </w:tblGrid>
      <w:tr w14:paraId="125D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exact"/>
          <w:jc w:val="center"/>
        </w:trPr>
        <w:tc>
          <w:tcPr>
            <w:tcW w:w="1851" w:type="dxa"/>
            <w:vMerge w:val="restart"/>
            <w:tcBorders>
              <w:top w:val="single" w:color="auto" w:sz="4" w:space="0"/>
              <w:left w:val="single" w:color="auto" w:sz="4" w:space="0"/>
              <w:right w:val="single" w:color="auto" w:sz="4" w:space="0"/>
            </w:tcBorders>
            <w:noWrap w:val="0"/>
            <w:vAlign w:val="center"/>
          </w:tcPr>
          <w:p w14:paraId="4EF9E084">
            <w:pPr>
              <w:jc w:val="center"/>
              <w:rPr>
                <w:rFonts w:ascii="宋体" w:hAnsi="宋体"/>
                <w:sz w:val="18"/>
                <w:szCs w:val="18"/>
              </w:rPr>
            </w:pPr>
            <w:r>
              <w:rPr>
                <w:rFonts w:hint="eastAsia" w:ascii="宋体" w:hAnsi="宋体"/>
                <w:sz w:val="18"/>
                <w:szCs w:val="18"/>
              </w:rPr>
              <w:t>项目</w:t>
            </w:r>
          </w:p>
        </w:tc>
        <w:tc>
          <w:tcPr>
            <w:tcW w:w="1620" w:type="dxa"/>
            <w:vMerge w:val="restart"/>
            <w:tcBorders>
              <w:top w:val="single" w:color="auto" w:sz="4" w:space="0"/>
              <w:left w:val="single" w:color="auto" w:sz="4" w:space="0"/>
              <w:right w:val="single" w:color="auto" w:sz="4" w:space="0"/>
            </w:tcBorders>
            <w:noWrap w:val="0"/>
            <w:vAlign w:val="center"/>
          </w:tcPr>
          <w:p w14:paraId="3788ABB8">
            <w:pPr>
              <w:jc w:val="center"/>
              <w:rPr>
                <w:rFonts w:ascii="宋体" w:hAnsi="宋体"/>
                <w:sz w:val="18"/>
                <w:szCs w:val="18"/>
              </w:rPr>
            </w:pPr>
            <w:r>
              <w:rPr>
                <w:rFonts w:hint="eastAsia" w:ascii="宋体" w:hAnsi="宋体"/>
                <w:sz w:val="18"/>
                <w:szCs w:val="18"/>
              </w:rPr>
              <w:t>日常清洁</w:t>
            </w:r>
          </w:p>
        </w:tc>
        <w:tc>
          <w:tcPr>
            <w:tcW w:w="3387" w:type="dxa"/>
            <w:gridSpan w:val="3"/>
            <w:tcBorders>
              <w:top w:val="single" w:color="auto" w:sz="4" w:space="0"/>
              <w:left w:val="single" w:color="auto" w:sz="4" w:space="0"/>
              <w:right w:val="single" w:color="auto" w:sz="4" w:space="0"/>
            </w:tcBorders>
            <w:noWrap w:val="0"/>
            <w:vAlign w:val="center"/>
          </w:tcPr>
          <w:p w14:paraId="66FC4AE6">
            <w:pPr>
              <w:ind w:firstLine="240"/>
              <w:jc w:val="center"/>
              <w:rPr>
                <w:rFonts w:ascii="宋体" w:hAnsi="宋体"/>
                <w:sz w:val="18"/>
                <w:szCs w:val="18"/>
              </w:rPr>
            </w:pPr>
            <w:r>
              <w:rPr>
                <w:rFonts w:hint="eastAsia" w:ascii="宋体" w:hAnsi="宋体"/>
                <w:sz w:val="18"/>
                <w:szCs w:val="18"/>
              </w:rPr>
              <w:t>定期清洁</w:t>
            </w:r>
          </w:p>
        </w:tc>
        <w:tc>
          <w:tcPr>
            <w:tcW w:w="2407" w:type="dxa"/>
            <w:vMerge w:val="restart"/>
            <w:tcBorders>
              <w:top w:val="single" w:color="auto" w:sz="4" w:space="0"/>
              <w:left w:val="single" w:color="auto" w:sz="4" w:space="0"/>
              <w:right w:val="single" w:color="auto" w:sz="4" w:space="0"/>
            </w:tcBorders>
            <w:noWrap w:val="0"/>
            <w:vAlign w:val="center"/>
          </w:tcPr>
          <w:p w14:paraId="5710D4D2">
            <w:pPr>
              <w:jc w:val="center"/>
              <w:rPr>
                <w:rFonts w:ascii="宋体" w:hAnsi="宋体"/>
                <w:sz w:val="18"/>
                <w:szCs w:val="18"/>
              </w:rPr>
            </w:pPr>
            <w:r>
              <w:rPr>
                <w:rFonts w:hint="eastAsia" w:ascii="宋体" w:hAnsi="宋体"/>
                <w:sz w:val="18"/>
                <w:szCs w:val="18"/>
              </w:rPr>
              <w:t>清洁标准</w:t>
            </w:r>
          </w:p>
        </w:tc>
      </w:tr>
      <w:tr w14:paraId="2B95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exact"/>
          <w:jc w:val="center"/>
        </w:trPr>
        <w:tc>
          <w:tcPr>
            <w:tcW w:w="1851" w:type="dxa"/>
            <w:vMerge w:val="continue"/>
            <w:tcBorders>
              <w:left w:val="single" w:color="auto" w:sz="4" w:space="0"/>
              <w:right w:val="single" w:color="auto" w:sz="4" w:space="0"/>
            </w:tcBorders>
            <w:noWrap w:val="0"/>
            <w:vAlign w:val="center"/>
          </w:tcPr>
          <w:p w14:paraId="20C569FF">
            <w:pPr>
              <w:jc w:val="center"/>
              <w:rPr>
                <w:rFonts w:ascii="宋体" w:hAnsi="宋体"/>
                <w:sz w:val="18"/>
                <w:szCs w:val="18"/>
              </w:rPr>
            </w:pPr>
          </w:p>
        </w:tc>
        <w:tc>
          <w:tcPr>
            <w:tcW w:w="1620" w:type="dxa"/>
            <w:vMerge w:val="continue"/>
            <w:tcBorders>
              <w:left w:val="single" w:color="auto" w:sz="4" w:space="0"/>
              <w:bottom w:val="single" w:color="auto" w:sz="4" w:space="0"/>
              <w:right w:val="single" w:color="auto" w:sz="4" w:space="0"/>
            </w:tcBorders>
            <w:noWrap w:val="0"/>
            <w:vAlign w:val="center"/>
          </w:tcPr>
          <w:p w14:paraId="63D71FB0">
            <w:pPr>
              <w:jc w:val="center"/>
              <w:rPr>
                <w:rFonts w:ascii="宋体" w:hAnsi="宋体"/>
                <w:sz w:val="18"/>
                <w:szCs w:val="18"/>
              </w:rPr>
            </w:pPr>
          </w:p>
        </w:tc>
        <w:tc>
          <w:tcPr>
            <w:tcW w:w="1155" w:type="dxa"/>
            <w:tcBorders>
              <w:top w:val="single" w:color="auto" w:sz="4" w:space="0"/>
              <w:left w:val="single" w:color="auto" w:sz="4" w:space="0"/>
              <w:right w:val="single" w:color="auto" w:sz="4" w:space="0"/>
            </w:tcBorders>
            <w:noWrap w:val="0"/>
            <w:vAlign w:val="center"/>
          </w:tcPr>
          <w:p w14:paraId="4705CDC2">
            <w:pPr>
              <w:jc w:val="center"/>
              <w:rPr>
                <w:rFonts w:ascii="宋体" w:hAnsi="宋体"/>
                <w:sz w:val="18"/>
                <w:szCs w:val="18"/>
              </w:rPr>
            </w:pPr>
            <w:r>
              <w:rPr>
                <w:rFonts w:hint="eastAsia" w:ascii="宋体" w:hAnsi="宋体"/>
                <w:sz w:val="18"/>
                <w:szCs w:val="18"/>
              </w:rPr>
              <w:t>每日</w:t>
            </w:r>
          </w:p>
        </w:tc>
        <w:tc>
          <w:tcPr>
            <w:tcW w:w="1080" w:type="dxa"/>
            <w:tcBorders>
              <w:top w:val="single" w:color="auto" w:sz="4" w:space="0"/>
              <w:left w:val="single" w:color="auto" w:sz="4" w:space="0"/>
              <w:right w:val="single" w:color="auto" w:sz="4" w:space="0"/>
            </w:tcBorders>
            <w:noWrap w:val="0"/>
            <w:vAlign w:val="center"/>
          </w:tcPr>
          <w:p w14:paraId="0B88321F">
            <w:pPr>
              <w:jc w:val="center"/>
              <w:rPr>
                <w:rFonts w:ascii="宋体" w:hAnsi="宋体"/>
                <w:sz w:val="18"/>
                <w:szCs w:val="18"/>
              </w:rPr>
            </w:pPr>
            <w:r>
              <w:rPr>
                <w:rFonts w:hint="eastAsia" w:ascii="宋体" w:hAnsi="宋体"/>
                <w:sz w:val="18"/>
                <w:szCs w:val="18"/>
              </w:rPr>
              <w:t>每月</w:t>
            </w:r>
          </w:p>
        </w:tc>
        <w:tc>
          <w:tcPr>
            <w:tcW w:w="1152" w:type="dxa"/>
            <w:tcBorders>
              <w:top w:val="single" w:color="auto" w:sz="4" w:space="0"/>
              <w:left w:val="single" w:color="auto" w:sz="4" w:space="0"/>
              <w:right w:val="single" w:color="auto" w:sz="4" w:space="0"/>
            </w:tcBorders>
            <w:noWrap w:val="0"/>
            <w:vAlign w:val="center"/>
          </w:tcPr>
          <w:p w14:paraId="32EE476E">
            <w:pPr>
              <w:jc w:val="center"/>
              <w:rPr>
                <w:rFonts w:ascii="宋体" w:hAnsi="宋体"/>
                <w:sz w:val="18"/>
                <w:szCs w:val="18"/>
              </w:rPr>
            </w:pPr>
            <w:r>
              <w:rPr>
                <w:rFonts w:hint="eastAsia" w:ascii="宋体" w:hAnsi="宋体"/>
                <w:sz w:val="18"/>
                <w:szCs w:val="18"/>
              </w:rPr>
              <w:t>每年</w:t>
            </w:r>
          </w:p>
        </w:tc>
        <w:tc>
          <w:tcPr>
            <w:tcW w:w="2407" w:type="dxa"/>
            <w:vMerge w:val="continue"/>
            <w:tcBorders>
              <w:left w:val="single" w:color="auto" w:sz="4" w:space="0"/>
              <w:right w:val="single" w:color="auto" w:sz="4" w:space="0"/>
            </w:tcBorders>
            <w:noWrap w:val="0"/>
            <w:vAlign w:val="center"/>
          </w:tcPr>
          <w:p w14:paraId="73AF5D11">
            <w:pPr>
              <w:rPr>
                <w:rFonts w:ascii="宋体" w:hAnsi="宋体"/>
                <w:sz w:val="18"/>
                <w:szCs w:val="18"/>
              </w:rPr>
            </w:pPr>
          </w:p>
        </w:tc>
      </w:tr>
      <w:tr w14:paraId="71A4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vMerge w:val="restart"/>
            <w:tcBorders>
              <w:top w:val="single" w:color="auto" w:sz="4" w:space="0"/>
              <w:left w:val="single" w:color="auto" w:sz="4" w:space="0"/>
              <w:right w:val="single" w:color="auto" w:sz="4" w:space="0"/>
            </w:tcBorders>
            <w:noWrap w:val="0"/>
            <w:vAlign w:val="center"/>
          </w:tcPr>
          <w:p w14:paraId="2922DB07">
            <w:pPr>
              <w:jc w:val="center"/>
              <w:rPr>
                <w:rFonts w:ascii="宋体" w:hAnsi="宋体"/>
                <w:sz w:val="18"/>
                <w:szCs w:val="18"/>
              </w:rPr>
            </w:pPr>
            <w:r>
              <w:rPr>
                <w:rFonts w:hint="eastAsia" w:ascii="宋体" w:hAnsi="宋体"/>
                <w:sz w:val="18"/>
                <w:szCs w:val="18"/>
              </w:rPr>
              <w:t>地面</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B692E25">
            <w:pPr>
              <w:jc w:val="center"/>
              <w:rPr>
                <w:rFonts w:ascii="宋体" w:hAnsi="宋体"/>
                <w:sz w:val="18"/>
                <w:szCs w:val="18"/>
              </w:rPr>
            </w:pPr>
            <w:r>
              <w:rPr>
                <w:rFonts w:hint="eastAsia" w:ascii="宋体" w:hAnsi="宋体"/>
                <w:sz w:val="18"/>
                <w:szCs w:val="18"/>
              </w:rPr>
              <w:t>拖地</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E723E78">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3DD373A">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55669FB8">
            <w:pPr>
              <w:jc w:val="center"/>
              <w:rPr>
                <w:rFonts w:ascii="宋体" w:hAnsi="宋体"/>
                <w:sz w:val="18"/>
                <w:szCs w:val="18"/>
              </w:rPr>
            </w:pPr>
          </w:p>
        </w:tc>
        <w:tc>
          <w:tcPr>
            <w:tcW w:w="2407" w:type="dxa"/>
            <w:vMerge w:val="restart"/>
            <w:tcBorders>
              <w:top w:val="single" w:color="auto" w:sz="4" w:space="0"/>
              <w:left w:val="single" w:color="auto" w:sz="4" w:space="0"/>
              <w:right w:val="single" w:color="auto" w:sz="4" w:space="0"/>
            </w:tcBorders>
            <w:noWrap w:val="0"/>
            <w:vAlign w:val="center"/>
          </w:tcPr>
          <w:p w14:paraId="510AE6FA">
            <w:pPr>
              <w:rPr>
                <w:rFonts w:ascii="宋体" w:hAnsi="宋体"/>
                <w:sz w:val="18"/>
                <w:szCs w:val="18"/>
              </w:rPr>
            </w:pPr>
            <w:r>
              <w:rPr>
                <w:rFonts w:hint="eastAsia" w:ascii="宋体" w:hAnsi="宋体"/>
                <w:sz w:val="18"/>
                <w:szCs w:val="18"/>
              </w:rPr>
              <w:t>无垃圾、污迹、干净。</w:t>
            </w:r>
          </w:p>
        </w:tc>
      </w:tr>
      <w:tr w14:paraId="2055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vMerge w:val="continue"/>
            <w:tcBorders>
              <w:left w:val="single" w:color="auto" w:sz="4" w:space="0"/>
              <w:bottom w:val="single" w:color="auto" w:sz="4" w:space="0"/>
              <w:right w:val="single" w:color="auto" w:sz="4" w:space="0"/>
            </w:tcBorders>
            <w:noWrap w:val="0"/>
            <w:vAlign w:val="center"/>
          </w:tcPr>
          <w:p w14:paraId="20C81625">
            <w:pPr>
              <w:jc w:val="center"/>
              <w:rPr>
                <w:rFonts w:ascii="宋体" w:hAnsi="宋体"/>
                <w:sz w:val="18"/>
                <w:szCs w:val="1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2A6E945">
            <w:pPr>
              <w:jc w:val="center"/>
              <w:rPr>
                <w:rFonts w:ascii="宋体" w:hAnsi="宋体"/>
                <w:sz w:val="18"/>
                <w:szCs w:val="18"/>
              </w:rPr>
            </w:pPr>
            <w:r>
              <w:rPr>
                <w:rFonts w:hint="eastAsia" w:ascii="宋体" w:hAnsi="宋体"/>
                <w:sz w:val="18"/>
                <w:szCs w:val="18"/>
              </w:rPr>
              <w:t>保洁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E2BBD60">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E9A8D2A">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2A2DBD53">
            <w:pPr>
              <w:jc w:val="center"/>
              <w:rPr>
                <w:rFonts w:ascii="宋体" w:hAnsi="宋体"/>
                <w:sz w:val="18"/>
                <w:szCs w:val="18"/>
              </w:rPr>
            </w:pPr>
          </w:p>
        </w:tc>
        <w:tc>
          <w:tcPr>
            <w:tcW w:w="2407" w:type="dxa"/>
            <w:vMerge w:val="continue"/>
            <w:tcBorders>
              <w:left w:val="single" w:color="auto" w:sz="4" w:space="0"/>
              <w:bottom w:val="single" w:color="auto" w:sz="4" w:space="0"/>
              <w:right w:val="single" w:color="auto" w:sz="4" w:space="0"/>
            </w:tcBorders>
            <w:noWrap w:val="0"/>
            <w:vAlign w:val="center"/>
          </w:tcPr>
          <w:p w14:paraId="08B30E19">
            <w:pPr>
              <w:rPr>
                <w:rFonts w:ascii="宋体" w:hAnsi="宋体"/>
                <w:sz w:val="18"/>
                <w:szCs w:val="18"/>
              </w:rPr>
            </w:pPr>
          </w:p>
        </w:tc>
      </w:tr>
      <w:tr w14:paraId="4C2B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0844C93A">
            <w:pPr>
              <w:jc w:val="center"/>
              <w:rPr>
                <w:rFonts w:ascii="宋体" w:hAnsi="宋体"/>
                <w:sz w:val="18"/>
                <w:szCs w:val="18"/>
              </w:rPr>
            </w:pPr>
            <w:r>
              <w:rPr>
                <w:rFonts w:hint="eastAsia" w:ascii="宋体" w:hAnsi="宋体"/>
                <w:sz w:val="18"/>
                <w:szCs w:val="18"/>
              </w:rPr>
              <w:t>墙面、天花及灯</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DC3C54B">
            <w:pPr>
              <w:jc w:val="center"/>
              <w:rPr>
                <w:rFonts w:ascii="宋体" w:hAnsi="宋体"/>
                <w:sz w:val="18"/>
                <w:szCs w:val="18"/>
              </w:rPr>
            </w:pPr>
            <w:r>
              <w:rPr>
                <w:rFonts w:hint="eastAsia" w:ascii="宋体" w:hAnsi="宋体"/>
                <w:sz w:val="18"/>
                <w:szCs w:val="18"/>
              </w:rPr>
              <w:t>除尘</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CBE17E5">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3D35CBE">
            <w:pPr>
              <w:jc w:val="center"/>
              <w:rPr>
                <w:rFonts w:ascii="宋体" w:hAnsi="宋体"/>
                <w:sz w:val="18"/>
                <w:szCs w:val="18"/>
              </w:rPr>
            </w:pPr>
            <w:r>
              <w:rPr>
                <w:rFonts w:hint="eastAsia" w:ascii="宋体" w:hAnsi="宋体"/>
                <w:sz w:val="18"/>
                <w:szCs w:val="18"/>
              </w:rPr>
              <w:t>一次</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74DF3913">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5FD8BADB">
            <w:pPr>
              <w:rPr>
                <w:rFonts w:ascii="宋体" w:hAnsi="宋体"/>
                <w:sz w:val="18"/>
                <w:szCs w:val="18"/>
              </w:rPr>
            </w:pPr>
            <w:r>
              <w:rPr>
                <w:rFonts w:hint="eastAsia" w:ascii="宋体" w:hAnsi="宋体"/>
                <w:sz w:val="18"/>
                <w:szCs w:val="18"/>
              </w:rPr>
              <w:t>无积尘、蛛蜘网。</w:t>
            </w:r>
          </w:p>
        </w:tc>
      </w:tr>
      <w:tr w14:paraId="4338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597C6687">
            <w:pPr>
              <w:jc w:val="center"/>
              <w:rPr>
                <w:rFonts w:ascii="宋体" w:hAnsi="宋体"/>
                <w:sz w:val="18"/>
                <w:szCs w:val="18"/>
              </w:rPr>
            </w:pPr>
            <w:r>
              <w:rPr>
                <w:rFonts w:hint="eastAsia" w:ascii="宋体" w:hAnsi="宋体"/>
                <w:sz w:val="18"/>
                <w:szCs w:val="18"/>
              </w:rPr>
              <w:t>扶手</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1F7A8CB">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E494B6F">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4462A30">
            <w:pPr>
              <w:jc w:val="center"/>
              <w:rPr>
                <w:rFonts w:ascii="宋体" w:hAnsi="宋体"/>
                <w:sz w:val="18"/>
                <w:szCs w:val="18"/>
              </w:rPr>
            </w:pPr>
            <w:r>
              <w:rPr>
                <w:rFonts w:hint="eastAsia" w:ascii="宋体" w:hAnsi="宋体"/>
                <w:sz w:val="18"/>
                <w:szCs w:val="18"/>
              </w:rPr>
              <w:t>上油保养一次</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60E40C4A">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5A9CF550">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729E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3BE97C95">
            <w:pPr>
              <w:jc w:val="center"/>
              <w:rPr>
                <w:rFonts w:ascii="宋体" w:hAnsi="宋体"/>
                <w:sz w:val="18"/>
                <w:szCs w:val="18"/>
              </w:rPr>
            </w:pPr>
            <w:r>
              <w:rPr>
                <w:rFonts w:hint="eastAsia" w:ascii="宋体" w:hAnsi="宋体"/>
                <w:sz w:val="18"/>
                <w:szCs w:val="18"/>
              </w:rPr>
              <w:t>排风口</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0A574B5">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4EBA238">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ECEB9F9">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4F51D7F6">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6524CA54">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w:t>
            </w:r>
          </w:p>
        </w:tc>
      </w:tr>
      <w:tr w14:paraId="102D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0BE969D2">
            <w:pPr>
              <w:jc w:val="center"/>
              <w:rPr>
                <w:rFonts w:ascii="宋体" w:hAnsi="宋体"/>
                <w:sz w:val="18"/>
                <w:szCs w:val="18"/>
              </w:rPr>
            </w:pPr>
            <w:r>
              <w:rPr>
                <w:rFonts w:hint="eastAsia" w:ascii="宋体" w:hAnsi="宋体"/>
                <w:sz w:val="18"/>
                <w:szCs w:val="18"/>
              </w:rPr>
              <w:t>管道</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CE979DD">
            <w:pPr>
              <w:jc w:val="center"/>
              <w:rPr>
                <w:rFonts w:ascii="宋体" w:hAnsi="宋体"/>
                <w:sz w:val="18"/>
                <w:szCs w:val="18"/>
              </w:rPr>
            </w:pPr>
            <w:r>
              <w:rPr>
                <w:rFonts w:hint="eastAsia" w:ascii="宋体" w:hAnsi="宋体"/>
                <w:sz w:val="18"/>
                <w:szCs w:val="18"/>
              </w:rPr>
              <w:t>除尘</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74188EA">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9731B1">
            <w:pPr>
              <w:jc w:val="center"/>
              <w:rPr>
                <w:rFonts w:ascii="宋体" w:hAnsi="宋体"/>
                <w:sz w:val="18"/>
                <w:szCs w:val="18"/>
              </w:rPr>
            </w:pPr>
            <w:r>
              <w:rPr>
                <w:rFonts w:hint="eastAsia" w:ascii="宋体" w:hAnsi="宋体"/>
                <w:sz w:val="18"/>
                <w:szCs w:val="18"/>
              </w:rPr>
              <w:t>一次</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162F860E">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3C353A5E">
            <w:pPr>
              <w:rPr>
                <w:rFonts w:ascii="宋体" w:hAnsi="宋体"/>
                <w:sz w:val="18"/>
                <w:szCs w:val="18"/>
              </w:rPr>
            </w:pPr>
            <w:r>
              <w:rPr>
                <w:rFonts w:hint="eastAsia" w:ascii="宋体" w:hAnsi="宋体"/>
                <w:sz w:val="18"/>
                <w:szCs w:val="18"/>
              </w:rPr>
              <w:t>无积尘。</w:t>
            </w:r>
          </w:p>
        </w:tc>
      </w:tr>
      <w:tr w14:paraId="6B39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70FF06C8">
            <w:pPr>
              <w:jc w:val="center"/>
              <w:rPr>
                <w:rFonts w:ascii="宋体" w:hAnsi="宋体"/>
                <w:sz w:val="18"/>
                <w:szCs w:val="18"/>
              </w:rPr>
            </w:pPr>
            <w:r>
              <w:rPr>
                <w:rFonts w:hint="eastAsia" w:ascii="宋体" w:hAnsi="宋体"/>
                <w:sz w:val="18"/>
                <w:szCs w:val="18"/>
              </w:rPr>
              <w:t>开关、显示牌</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B164168">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82DA831">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300D5FC">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43E61492">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1FA9DA33">
            <w:pPr>
              <w:rPr>
                <w:rFonts w:ascii="宋体" w:hAnsi="宋体"/>
                <w:sz w:val="18"/>
                <w:szCs w:val="18"/>
              </w:rPr>
            </w:pPr>
            <w:r>
              <w:rPr>
                <w:rFonts w:hint="eastAsia" w:ascii="宋体" w:hAnsi="宋体"/>
                <w:sz w:val="18"/>
                <w:szCs w:val="18"/>
              </w:rPr>
              <w:t>无积灰、无污渍。</w:t>
            </w:r>
          </w:p>
        </w:tc>
      </w:tr>
      <w:tr w14:paraId="4CEF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1AAFB7DC">
            <w:pPr>
              <w:jc w:val="center"/>
              <w:rPr>
                <w:rFonts w:ascii="宋体" w:hAnsi="宋体"/>
                <w:sz w:val="18"/>
                <w:szCs w:val="18"/>
              </w:rPr>
            </w:pPr>
            <w:r>
              <w:rPr>
                <w:rFonts w:hint="eastAsia" w:ascii="宋体" w:hAnsi="宋体"/>
                <w:sz w:val="18"/>
                <w:szCs w:val="18"/>
              </w:rPr>
              <w:t>消防门</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A6F2626">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B087C18">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4489BB">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5F35D1B4">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3A3CBB14">
            <w:pPr>
              <w:rPr>
                <w:rFonts w:ascii="宋体" w:hAnsi="宋体"/>
                <w:sz w:val="18"/>
                <w:szCs w:val="18"/>
              </w:rPr>
            </w:pPr>
            <w:r>
              <w:rPr>
                <w:rFonts w:hint="eastAsia" w:ascii="宋体" w:hAnsi="宋体"/>
                <w:sz w:val="18"/>
                <w:szCs w:val="18"/>
              </w:rPr>
              <w:t>无积灰、无污渍。</w:t>
            </w:r>
          </w:p>
        </w:tc>
      </w:tr>
      <w:tr w14:paraId="66C6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726A1A34">
            <w:pPr>
              <w:jc w:val="center"/>
              <w:rPr>
                <w:rFonts w:ascii="宋体" w:hAnsi="宋体"/>
                <w:sz w:val="18"/>
                <w:szCs w:val="18"/>
              </w:rPr>
            </w:pPr>
            <w:r>
              <w:rPr>
                <w:rFonts w:hint="eastAsia" w:ascii="宋体" w:hAnsi="宋体"/>
                <w:sz w:val="18"/>
                <w:szCs w:val="18"/>
              </w:rPr>
              <w:t>墙角线</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03EF0F3">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E14279C">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9CE914D">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47BD5DF0">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3DBCBB56">
            <w:pPr>
              <w:rPr>
                <w:rFonts w:ascii="宋体" w:hAnsi="宋体"/>
                <w:sz w:val="18"/>
                <w:szCs w:val="18"/>
              </w:rPr>
            </w:pPr>
            <w:r>
              <w:rPr>
                <w:rFonts w:hint="eastAsia" w:ascii="宋体" w:hAnsi="宋体"/>
                <w:sz w:val="18"/>
                <w:szCs w:val="18"/>
              </w:rPr>
              <w:t>无积灰、无污渍。</w:t>
            </w:r>
          </w:p>
        </w:tc>
      </w:tr>
      <w:tr w14:paraId="5CDC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0C841DE4">
            <w:pPr>
              <w:jc w:val="center"/>
              <w:rPr>
                <w:rFonts w:ascii="宋体" w:hAnsi="宋体"/>
                <w:sz w:val="18"/>
                <w:szCs w:val="18"/>
              </w:rPr>
            </w:pPr>
            <w:r>
              <w:rPr>
                <w:rFonts w:hint="eastAsia" w:ascii="宋体" w:hAnsi="宋体"/>
                <w:sz w:val="18"/>
                <w:szCs w:val="18"/>
              </w:rPr>
              <w:t>垃圾桶</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9A08FF3">
            <w:pPr>
              <w:jc w:val="center"/>
              <w:rPr>
                <w:rFonts w:ascii="宋体" w:hAnsi="宋体"/>
                <w:sz w:val="18"/>
                <w:szCs w:val="18"/>
              </w:rPr>
            </w:pPr>
            <w:r>
              <w:rPr>
                <w:rFonts w:hint="eastAsia" w:ascii="宋体" w:hAnsi="宋体"/>
                <w:sz w:val="18"/>
                <w:szCs w:val="18"/>
              </w:rPr>
              <w:t>保洁</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4858917">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47287E2">
            <w:pPr>
              <w:jc w:val="center"/>
              <w:rPr>
                <w:rFonts w:ascii="宋体" w:hAnsi="宋体"/>
                <w:sz w:val="18"/>
                <w:szCs w:val="18"/>
              </w:rPr>
            </w:pPr>
            <w:r>
              <w:rPr>
                <w:rFonts w:hint="eastAsia" w:ascii="宋体" w:hAnsi="宋体"/>
                <w:sz w:val="18"/>
                <w:szCs w:val="18"/>
              </w:rPr>
              <w:t>深度清洗一次</w:t>
            </w:r>
          </w:p>
        </w:tc>
        <w:tc>
          <w:tcPr>
            <w:tcW w:w="1152" w:type="dxa"/>
            <w:tcBorders>
              <w:top w:val="single" w:color="auto" w:sz="4" w:space="0"/>
              <w:left w:val="single" w:color="auto" w:sz="4" w:space="0"/>
              <w:bottom w:val="single" w:color="auto" w:sz="4" w:space="0"/>
              <w:right w:val="single" w:color="auto" w:sz="4" w:space="0"/>
            </w:tcBorders>
            <w:noWrap w:val="0"/>
            <w:vAlign w:val="center"/>
          </w:tcPr>
          <w:p w14:paraId="2963253D">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7D7F58B4">
            <w:pPr>
              <w:rPr>
                <w:rFonts w:ascii="宋体" w:hAnsi="宋体"/>
                <w:sz w:val="18"/>
                <w:szCs w:val="18"/>
              </w:rPr>
            </w:pPr>
            <w:r>
              <w:rPr>
                <w:rFonts w:hint="eastAsia" w:ascii="宋体" w:hAnsi="宋体"/>
                <w:sz w:val="18"/>
                <w:szCs w:val="18"/>
              </w:rPr>
              <w:t>垃圾不超过桶的2</w:t>
            </w:r>
            <w:r>
              <w:rPr>
                <w:rFonts w:ascii="宋体" w:hAnsi="宋体"/>
                <w:sz w:val="18"/>
                <w:szCs w:val="18"/>
              </w:rPr>
              <w:t>/3</w:t>
            </w:r>
            <w:r>
              <w:rPr>
                <w:rFonts w:hint="eastAsia" w:ascii="宋体" w:hAnsi="宋体"/>
                <w:sz w:val="18"/>
                <w:szCs w:val="18"/>
              </w:rPr>
              <w:t>，无异味。</w:t>
            </w:r>
          </w:p>
        </w:tc>
      </w:tr>
      <w:tr w14:paraId="7C25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51" w:type="dxa"/>
            <w:tcBorders>
              <w:top w:val="single" w:color="auto" w:sz="4" w:space="0"/>
              <w:left w:val="single" w:color="auto" w:sz="4" w:space="0"/>
              <w:bottom w:val="single" w:color="auto" w:sz="4" w:space="0"/>
              <w:right w:val="single" w:color="auto" w:sz="4" w:space="0"/>
            </w:tcBorders>
            <w:noWrap w:val="0"/>
            <w:vAlign w:val="center"/>
          </w:tcPr>
          <w:p w14:paraId="42A0A121">
            <w:pPr>
              <w:jc w:val="center"/>
              <w:rPr>
                <w:rFonts w:ascii="宋体" w:hAnsi="宋体"/>
                <w:sz w:val="18"/>
                <w:szCs w:val="18"/>
              </w:rPr>
            </w:pPr>
            <w:r>
              <w:rPr>
                <w:rFonts w:hint="eastAsia" w:ascii="宋体" w:hAnsi="宋体"/>
                <w:sz w:val="18"/>
                <w:szCs w:val="18"/>
              </w:rPr>
              <w:t>消防设施箱及警钟</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46958BD">
            <w:pPr>
              <w:jc w:val="center"/>
              <w:rPr>
                <w:rFonts w:ascii="宋体" w:hAnsi="宋体"/>
                <w:sz w:val="18"/>
                <w:szCs w:val="18"/>
              </w:rPr>
            </w:pPr>
            <w:r>
              <w:rPr>
                <w:rFonts w:hint="eastAsia" w:ascii="宋体" w:hAnsi="宋体"/>
                <w:sz w:val="18"/>
                <w:szCs w:val="18"/>
              </w:rPr>
              <w:t>抹拭</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D7F0A5E">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C3A43A">
            <w:pPr>
              <w:jc w:val="center"/>
              <w:rPr>
                <w:rFonts w:ascii="宋体" w:hAnsi="宋体"/>
                <w:sz w:val="18"/>
                <w:szCs w:val="18"/>
              </w:rPr>
            </w:pPr>
          </w:p>
        </w:tc>
        <w:tc>
          <w:tcPr>
            <w:tcW w:w="1152" w:type="dxa"/>
            <w:tcBorders>
              <w:top w:val="single" w:color="auto" w:sz="4" w:space="0"/>
              <w:left w:val="single" w:color="auto" w:sz="4" w:space="0"/>
              <w:bottom w:val="single" w:color="auto" w:sz="4" w:space="0"/>
              <w:right w:val="single" w:color="auto" w:sz="4" w:space="0"/>
            </w:tcBorders>
            <w:noWrap w:val="0"/>
            <w:vAlign w:val="center"/>
          </w:tcPr>
          <w:p w14:paraId="6C1429C3">
            <w:pPr>
              <w:jc w:val="center"/>
              <w:rPr>
                <w:rFonts w:ascii="宋体" w:hAnsi="宋体"/>
                <w:sz w:val="18"/>
                <w:szCs w:val="18"/>
              </w:rPr>
            </w:pPr>
          </w:p>
        </w:tc>
        <w:tc>
          <w:tcPr>
            <w:tcW w:w="2407" w:type="dxa"/>
            <w:tcBorders>
              <w:top w:val="single" w:color="auto" w:sz="4" w:space="0"/>
              <w:left w:val="single" w:color="auto" w:sz="4" w:space="0"/>
              <w:bottom w:val="single" w:color="auto" w:sz="4" w:space="0"/>
              <w:right w:val="single" w:color="auto" w:sz="4" w:space="0"/>
            </w:tcBorders>
            <w:noWrap w:val="0"/>
            <w:vAlign w:val="center"/>
          </w:tcPr>
          <w:p w14:paraId="1FAF362F">
            <w:pPr>
              <w:rPr>
                <w:rFonts w:ascii="宋体" w:hAnsi="宋体"/>
                <w:sz w:val="18"/>
                <w:szCs w:val="18"/>
              </w:rPr>
            </w:pPr>
            <w:r>
              <w:rPr>
                <w:rFonts w:hint="eastAsia" w:ascii="宋体" w:hAnsi="宋体"/>
                <w:sz w:val="18"/>
                <w:szCs w:val="18"/>
              </w:rPr>
              <w:t>无积灰，无污渍。</w:t>
            </w:r>
          </w:p>
        </w:tc>
      </w:tr>
    </w:tbl>
    <w:p w14:paraId="193A245C">
      <w:pPr>
        <w:bidi w:val="0"/>
        <w:rPr>
          <w:rFonts w:hint="eastAsia"/>
          <w:lang w:val="en-US" w:eastAsia="zh-CN"/>
        </w:rPr>
      </w:pPr>
    </w:p>
    <w:p w14:paraId="09F06CA7">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eastAsia="宋体" w:cs="Times New Roman"/>
          <w:b/>
          <w:bCs/>
          <w:color w:val="000000"/>
          <w:sz w:val="28"/>
          <w:szCs w:val="28"/>
          <w:lang w:val="en-US" w:eastAsia="zh-CN" w:bidi="ar-SA"/>
        </w:rPr>
        <w:t>8、</w:t>
      </w:r>
      <w:r>
        <w:rPr>
          <w:rFonts w:hint="eastAsia" w:ascii="宋体" w:hAnsi="宋体" w:cs="Times New Roman"/>
          <w:b/>
          <w:bCs/>
          <w:color w:val="000000"/>
          <w:sz w:val="28"/>
          <w:szCs w:val="28"/>
          <w:lang w:val="en-US" w:eastAsia="zh-CN" w:bidi="ar-SA"/>
        </w:rPr>
        <w:t>天面日常清洁频率及标准</w:t>
      </w:r>
    </w:p>
    <w:tbl>
      <w:tblPr>
        <w:tblStyle w:val="25"/>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635"/>
        <w:gridCol w:w="1140"/>
        <w:gridCol w:w="1080"/>
        <w:gridCol w:w="1139"/>
        <w:gridCol w:w="2396"/>
      </w:tblGrid>
      <w:tr w14:paraId="13D3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826" w:type="dxa"/>
            <w:vMerge w:val="restart"/>
            <w:tcBorders>
              <w:top w:val="single" w:color="auto" w:sz="4" w:space="0"/>
              <w:left w:val="single" w:color="auto" w:sz="4" w:space="0"/>
              <w:right w:val="single" w:color="auto" w:sz="4" w:space="0"/>
            </w:tcBorders>
            <w:noWrap w:val="0"/>
            <w:vAlign w:val="center"/>
          </w:tcPr>
          <w:p w14:paraId="19F47581">
            <w:pPr>
              <w:jc w:val="center"/>
              <w:rPr>
                <w:rFonts w:ascii="宋体" w:hAnsi="宋体"/>
                <w:sz w:val="18"/>
                <w:szCs w:val="18"/>
              </w:rPr>
            </w:pPr>
            <w:r>
              <w:rPr>
                <w:rFonts w:hint="eastAsia" w:ascii="宋体" w:hAnsi="宋体"/>
                <w:sz w:val="18"/>
                <w:szCs w:val="18"/>
              </w:rPr>
              <w:t>项目</w:t>
            </w:r>
          </w:p>
        </w:tc>
        <w:tc>
          <w:tcPr>
            <w:tcW w:w="1635" w:type="dxa"/>
            <w:vMerge w:val="restart"/>
            <w:tcBorders>
              <w:top w:val="single" w:color="auto" w:sz="4" w:space="0"/>
              <w:left w:val="single" w:color="auto" w:sz="4" w:space="0"/>
              <w:right w:val="single" w:color="auto" w:sz="4" w:space="0"/>
            </w:tcBorders>
            <w:noWrap w:val="0"/>
            <w:vAlign w:val="center"/>
          </w:tcPr>
          <w:p w14:paraId="4A00A42B">
            <w:pPr>
              <w:jc w:val="center"/>
              <w:rPr>
                <w:rFonts w:ascii="宋体" w:hAnsi="宋体"/>
                <w:sz w:val="18"/>
                <w:szCs w:val="18"/>
              </w:rPr>
            </w:pPr>
            <w:r>
              <w:rPr>
                <w:rFonts w:hint="eastAsia" w:ascii="宋体" w:hAnsi="宋体"/>
                <w:sz w:val="18"/>
                <w:szCs w:val="18"/>
              </w:rPr>
              <w:t>日常清洁</w:t>
            </w:r>
          </w:p>
        </w:tc>
        <w:tc>
          <w:tcPr>
            <w:tcW w:w="3359" w:type="dxa"/>
            <w:gridSpan w:val="3"/>
            <w:tcBorders>
              <w:top w:val="single" w:color="auto" w:sz="4" w:space="0"/>
              <w:left w:val="single" w:color="auto" w:sz="4" w:space="0"/>
              <w:right w:val="single" w:color="auto" w:sz="4" w:space="0"/>
            </w:tcBorders>
            <w:noWrap w:val="0"/>
            <w:vAlign w:val="center"/>
          </w:tcPr>
          <w:p w14:paraId="60EFDAB4">
            <w:pPr>
              <w:ind w:firstLine="240"/>
              <w:jc w:val="center"/>
              <w:rPr>
                <w:rFonts w:ascii="宋体" w:hAnsi="宋体"/>
                <w:sz w:val="18"/>
                <w:szCs w:val="18"/>
              </w:rPr>
            </w:pPr>
            <w:r>
              <w:rPr>
                <w:rFonts w:hint="eastAsia" w:ascii="宋体" w:hAnsi="宋体"/>
                <w:sz w:val="18"/>
                <w:szCs w:val="18"/>
              </w:rPr>
              <w:t>定期清洁</w:t>
            </w:r>
          </w:p>
        </w:tc>
        <w:tc>
          <w:tcPr>
            <w:tcW w:w="2396" w:type="dxa"/>
            <w:vMerge w:val="restart"/>
            <w:tcBorders>
              <w:top w:val="single" w:color="auto" w:sz="4" w:space="0"/>
              <w:left w:val="single" w:color="auto" w:sz="4" w:space="0"/>
              <w:right w:val="single" w:color="auto" w:sz="4" w:space="0"/>
            </w:tcBorders>
            <w:noWrap w:val="0"/>
            <w:vAlign w:val="center"/>
          </w:tcPr>
          <w:p w14:paraId="1C90ECCA">
            <w:pPr>
              <w:jc w:val="center"/>
              <w:rPr>
                <w:rFonts w:ascii="宋体" w:hAnsi="宋体"/>
                <w:sz w:val="18"/>
                <w:szCs w:val="18"/>
              </w:rPr>
            </w:pPr>
            <w:r>
              <w:rPr>
                <w:rFonts w:hint="eastAsia" w:ascii="宋体" w:hAnsi="宋体"/>
                <w:sz w:val="18"/>
                <w:szCs w:val="18"/>
              </w:rPr>
              <w:t>清洁标准</w:t>
            </w:r>
          </w:p>
        </w:tc>
      </w:tr>
      <w:tr w14:paraId="330E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exact"/>
          <w:jc w:val="center"/>
        </w:trPr>
        <w:tc>
          <w:tcPr>
            <w:tcW w:w="1826" w:type="dxa"/>
            <w:vMerge w:val="continue"/>
            <w:tcBorders>
              <w:left w:val="single" w:color="auto" w:sz="4" w:space="0"/>
              <w:right w:val="single" w:color="auto" w:sz="4" w:space="0"/>
            </w:tcBorders>
            <w:noWrap w:val="0"/>
            <w:vAlign w:val="center"/>
          </w:tcPr>
          <w:p w14:paraId="55AC17C8">
            <w:pPr>
              <w:jc w:val="center"/>
              <w:rPr>
                <w:rFonts w:ascii="宋体" w:hAnsi="宋体"/>
                <w:sz w:val="18"/>
                <w:szCs w:val="18"/>
              </w:rPr>
            </w:pPr>
          </w:p>
        </w:tc>
        <w:tc>
          <w:tcPr>
            <w:tcW w:w="1635" w:type="dxa"/>
            <w:vMerge w:val="continue"/>
            <w:tcBorders>
              <w:left w:val="single" w:color="auto" w:sz="4" w:space="0"/>
              <w:bottom w:val="single" w:color="auto" w:sz="4" w:space="0"/>
              <w:right w:val="single" w:color="auto" w:sz="4" w:space="0"/>
            </w:tcBorders>
            <w:noWrap w:val="0"/>
            <w:vAlign w:val="center"/>
          </w:tcPr>
          <w:p w14:paraId="7105FE11">
            <w:pPr>
              <w:jc w:val="center"/>
              <w:rPr>
                <w:rFonts w:ascii="宋体" w:hAnsi="宋体"/>
                <w:sz w:val="18"/>
                <w:szCs w:val="18"/>
              </w:rPr>
            </w:pPr>
          </w:p>
        </w:tc>
        <w:tc>
          <w:tcPr>
            <w:tcW w:w="1140" w:type="dxa"/>
            <w:tcBorders>
              <w:top w:val="single" w:color="auto" w:sz="4" w:space="0"/>
              <w:left w:val="single" w:color="auto" w:sz="4" w:space="0"/>
              <w:right w:val="single" w:color="auto" w:sz="4" w:space="0"/>
            </w:tcBorders>
            <w:noWrap w:val="0"/>
            <w:vAlign w:val="center"/>
          </w:tcPr>
          <w:p w14:paraId="0F65BB08">
            <w:pPr>
              <w:jc w:val="center"/>
              <w:rPr>
                <w:rFonts w:ascii="宋体" w:hAnsi="宋体"/>
                <w:sz w:val="18"/>
                <w:szCs w:val="18"/>
              </w:rPr>
            </w:pPr>
            <w:r>
              <w:rPr>
                <w:rFonts w:hint="eastAsia" w:ascii="宋体" w:hAnsi="宋体"/>
                <w:sz w:val="18"/>
                <w:szCs w:val="18"/>
              </w:rPr>
              <w:t>每日</w:t>
            </w:r>
          </w:p>
        </w:tc>
        <w:tc>
          <w:tcPr>
            <w:tcW w:w="1080" w:type="dxa"/>
            <w:tcBorders>
              <w:top w:val="single" w:color="auto" w:sz="4" w:space="0"/>
              <w:left w:val="single" w:color="auto" w:sz="4" w:space="0"/>
              <w:right w:val="single" w:color="auto" w:sz="4" w:space="0"/>
            </w:tcBorders>
            <w:noWrap w:val="0"/>
            <w:vAlign w:val="center"/>
          </w:tcPr>
          <w:p w14:paraId="70B3D2C4">
            <w:pPr>
              <w:jc w:val="center"/>
              <w:rPr>
                <w:rFonts w:ascii="宋体" w:hAnsi="宋体"/>
                <w:sz w:val="18"/>
                <w:szCs w:val="18"/>
              </w:rPr>
            </w:pPr>
            <w:r>
              <w:rPr>
                <w:rFonts w:hint="eastAsia" w:ascii="宋体" w:hAnsi="宋体"/>
                <w:sz w:val="18"/>
                <w:szCs w:val="18"/>
              </w:rPr>
              <w:t>每月</w:t>
            </w:r>
          </w:p>
        </w:tc>
        <w:tc>
          <w:tcPr>
            <w:tcW w:w="1139" w:type="dxa"/>
            <w:tcBorders>
              <w:top w:val="single" w:color="auto" w:sz="4" w:space="0"/>
              <w:left w:val="single" w:color="auto" w:sz="4" w:space="0"/>
              <w:right w:val="single" w:color="auto" w:sz="4" w:space="0"/>
            </w:tcBorders>
            <w:noWrap w:val="0"/>
            <w:vAlign w:val="center"/>
          </w:tcPr>
          <w:p w14:paraId="4CF8E6B2">
            <w:pPr>
              <w:jc w:val="center"/>
              <w:rPr>
                <w:rFonts w:ascii="宋体" w:hAnsi="宋体"/>
                <w:sz w:val="18"/>
                <w:szCs w:val="18"/>
              </w:rPr>
            </w:pPr>
            <w:r>
              <w:rPr>
                <w:rFonts w:hint="eastAsia" w:ascii="宋体" w:hAnsi="宋体"/>
                <w:sz w:val="18"/>
                <w:szCs w:val="18"/>
              </w:rPr>
              <w:t>每年</w:t>
            </w:r>
          </w:p>
        </w:tc>
        <w:tc>
          <w:tcPr>
            <w:tcW w:w="2396" w:type="dxa"/>
            <w:vMerge w:val="continue"/>
            <w:tcBorders>
              <w:left w:val="single" w:color="auto" w:sz="4" w:space="0"/>
              <w:right w:val="single" w:color="auto" w:sz="4" w:space="0"/>
            </w:tcBorders>
            <w:noWrap w:val="0"/>
            <w:vAlign w:val="center"/>
          </w:tcPr>
          <w:p w14:paraId="017FEC18">
            <w:pPr>
              <w:rPr>
                <w:rFonts w:ascii="宋体" w:hAnsi="宋体"/>
                <w:sz w:val="18"/>
                <w:szCs w:val="18"/>
              </w:rPr>
            </w:pPr>
          </w:p>
        </w:tc>
      </w:tr>
      <w:tr w14:paraId="6C7A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vMerge w:val="restart"/>
            <w:tcBorders>
              <w:top w:val="single" w:color="auto" w:sz="4" w:space="0"/>
              <w:left w:val="single" w:color="auto" w:sz="4" w:space="0"/>
              <w:right w:val="single" w:color="auto" w:sz="4" w:space="0"/>
            </w:tcBorders>
            <w:noWrap w:val="0"/>
            <w:vAlign w:val="center"/>
          </w:tcPr>
          <w:p w14:paraId="176F46E8">
            <w:pPr>
              <w:jc w:val="center"/>
              <w:rPr>
                <w:rFonts w:ascii="宋体" w:hAnsi="宋体"/>
                <w:sz w:val="18"/>
                <w:szCs w:val="18"/>
              </w:rPr>
            </w:pPr>
            <w:r>
              <w:rPr>
                <w:rFonts w:hint="eastAsia" w:ascii="宋体" w:hAnsi="宋体"/>
                <w:sz w:val="18"/>
                <w:szCs w:val="18"/>
              </w:rPr>
              <w:t>地面</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51E4E9E0">
            <w:pPr>
              <w:jc w:val="center"/>
              <w:rPr>
                <w:rFonts w:ascii="宋体" w:hAnsi="宋体"/>
                <w:sz w:val="18"/>
                <w:szCs w:val="18"/>
              </w:rPr>
            </w:pPr>
            <w:r>
              <w:rPr>
                <w:rFonts w:hint="eastAsia" w:ascii="宋体" w:hAnsi="宋体"/>
                <w:sz w:val="18"/>
                <w:szCs w:val="18"/>
              </w:rPr>
              <w:t>清拖</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0084267">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129974">
            <w:pPr>
              <w:jc w:val="center"/>
              <w:rPr>
                <w:rFonts w:ascii="宋体" w:hAnsi="宋体"/>
                <w:sz w:val="18"/>
                <w:szCs w:val="18"/>
              </w:rPr>
            </w:pPr>
            <w:r>
              <w:rPr>
                <w:rFonts w:hint="eastAsia" w:ascii="宋体" w:hAnsi="宋体"/>
                <w:sz w:val="18"/>
                <w:szCs w:val="18"/>
              </w:rPr>
              <w:t>冲洗一次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A979D41">
            <w:pPr>
              <w:jc w:val="center"/>
              <w:rPr>
                <w:rFonts w:ascii="宋体" w:hAnsi="宋体"/>
                <w:sz w:val="18"/>
                <w:szCs w:val="18"/>
              </w:rPr>
            </w:pPr>
          </w:p>
        </w:tc>
        <w:tc>
          <w:tcPr>
            <w:tcW w:w="2396" w:type="dxa"/>
            <w:vMerge w:val="restart"/>
            <w:tcBorders>
              <w:top w:val="single" w:color="auto" w:sz="4" w:space="0"/>
              <w:left w:val="single" w:color="auto" w:sz="4" w:space="0"/>
              <w:right w:val="single" w:color="auto" w:sz="4" w:space="0"/>
            </w:tcBorders>
            <w:noWrap w:val="0"/>
            <w:vAlign w:val="center"/>
          </w:tcPr>
          <w:p w14:paraId="22B3A429">
            <w:pPr>
              <w:rPr>
                <w:rFonts w:ascii="宋体" w:hAnsi="宋体"/>
                <w:sz w:val="18"/>
                <w:szCs w:val="18"/>
              </w:rPr>
            </w:pPr>
            <w:r>
              <w:rPr>
                <w:rFonts w:hint="eastAsia" w:ascii="宋体" w:hAnsi="宋体"/>
                <w:sz w:val="18"/>
                <w:szCs w:val="18"/>
              </w:rPr>
              <w:t>无污渍、垃圾，地面光亮。</w:t>
            </w:r>
          </w:p>
        </w:tc>
      </w:tr>
      <w:tr w14:paraId="128C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vMerge w:val="continue"/>
            <w:tcBorders>
              <w:left w:val="single" w:color="auto" w:sz="4" w:space="0"/>
              <w:bottom w:val="single" w:color="auto" w:sz="4" w:space="0"/>
              <w:right w:val="single" w:color="auto" w:sz="4" w:space="0"/>
            </w:tcBorders>
            <w:noWrap w:val="0"/>
            <w:vAlign w:val="center"/>
          </w:tcPr>
          <w:p w14:paraId="4AEB3931">
            <w:pPr>
              <w:jc w:val="center"/>
              <w:rPr>
                <w:rFonts w:ascii="宋体" w:hAnsi="宋体"/>
                <w:sz w:val="18"/>
                <w:szCs w:val="18"/>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3D32A95A">
            <w:pPr>
              <w:jc w:val="center"/>
              <w:rPr>
                <w:rFonts w:ascii="宋体" w:hAnsi="宋体"/>
                <w:sz w:val="18"/>
                <w:szCs w:val="18"/>
              </w:rPr>
            </w:pPr>
            <w:r>
              <w:rPr>
                <w:rFonts w:hint="eastAsia" w:ascii="宋体" w:hAnsi="宋体"/>
                <w:sz w:val="18"/>
                <w:szCs w:val="18"/>
              </w:rPr>
              <w:t>保洁</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FF032DA">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7BB36E8">
            <w:pPr>
              <w:jc w:val="center"/>
              <w:rPr>
                <w:rFonts w:ascii="宋体" w:hAnsi="宋体"/>
                <w:sz w:val="18"/>
                <w:szCs w:val="18"/>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2504271C">
            <w:pPr>
              <w:jc w:val="center"/>
              <w:rPr>
                <w:rFonts w:ascii="宋体" w:hAnsi="宋体"/>
                <w:sz w:val="18"/>
                <w:szCs w:val="18"/>
              </w:rPr>
            </w:pPr>
          </w:p>
        </w:tc>
        <w:tc>
          <w:tcPr>
            <w:tcW w:w="2396" w:type="dxa"/>
            <w:vMerge w:val="continue"/>
            <w:tcBorders>
              <w:left w:val="single" w:color="auto" w:sz="4" w:space="0"/>
              <w:bottom w:val="single" w:color="auto" w:sz="4" w:space="0"/>
              <w:right w:val="single" w:color="auto" w:sz="4" w:space="0"/>
            </w:tcBorders>
            <w:noWrap w:val="0"/>
            <w:vAlign w:val="center"/>
          </w:tcPr>
          <w:p w14:paraId="42170930">
            <w:pPr>
              <w:rPr>
                <w:rFonts w:ascii="宋体" w:hAnsi="宋体"/>
                <w:sz w:val="18"/>
                <w:szCs w:val="18"/>
              </w:rPr>
            </w:pPr>
          </w:p>
        </w:tc>
      </w:tr>
      <w:tr w14:paraId="48F0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1AE4DFF7">
            <w:pPr>
              <w:jc w:val="center"/>
              <w:rPr>
                <w:rFonts w:ascii="宋体" w:hAnsi="宋体"/>
                <w:sz w:val="18"/>
                <w:szCs w:val="18"/>
              </w:rPr>
            </w:pPr>
            <w:r>
              <w:rPr>
                <w:rFonts w:hint="eastAsia" w:ascii="宋体" w:hAnsi="宋体"/>
                <w:sz w:val="18"/>
                <w:szCs w:val="18"/>
              </w:rPr>
              <w:t>墙面百叶</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4BED34C">
            <w:pPr>
              <w:jc w:val="center"/>
              <w:rPr>
                <w:rFonts w:ascii="宋体" w:hAnsi="宋体"/>
                <w:sz w:val="18"/>
                <w:szCs w:val="18"/>
              </w:rPr>
            </w:pPr>
            <w:r>
              <w:rPr>
                <w:rFonts w:hint="eastAsia" w:ascii="宋体" w:hAnsi="宋体"/>
                <w:sz w:val="18"/>
                <w:szCs w:val="18"/>
              </w:rPr>
              <w:t>除尘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3738795">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FBEAE16">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CC5E20B">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6AC49D37">
            <w:pPr>
              <w:rPr>
                <w:rFonts w:ascii="宋体" w:hAnsi="宋体"/>
                <w:sz w:val="18"/>
                <w:szCs w:val="18"/>
              </w:rPr>
            </w:pPr>
            <w:r>
              <w:rPr>
                <w:rFonts w:hint="eastAsia" w:ascii="宋体" w:hAnsi="宋体"/>
                <w:sz w:val="18"/>
                <w:szCs w:val="18"/>
              </w:rPr>
              <w:t>无积尘。</w:t>
            </w:r>
          </w:p>
        </w:tc>
      </w:tr>
      <w:tr w14:paraId="7DF0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6FB4E231">
            <w:pPr>
              <w:jc w:val="center"/>
              <w:rPr>
                <w:rFonts w:ascii="宋体" w:hAnsi="宋体"/>
                <w:sz w:val="18"/>
                <w:szCs w:val="18"/>
              </w:rPr>
            </w:pPr>
            <w:r>
              <w:rPr>
                <w:rFonts w:hint="eastAsia" w:ascii="宋体" w:hAnsi="宋体"/>
                <w:sz w:val="18"/>
                <w:szCs w:val="18"/>
              </w:rPr>
              <w:t>水塔底座</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4D03C82B">
            <w:pPr>
              <w:jc w:val="center"/>
              <w:rPr>
                <w:rFonts w:ascii="宋体" w:hAnsi="宋体"/>
                <w:sz w:val="18"/>
                <w:szCs w:val="18"/>
              </w:rPr>
            </w:pPr>
            <w:r>
              <w:rPr>
                <w:rFonts w:hint="eastAsia" w:ascii="宋体" w:hAnsi="宋体"/>
                <w:sz w:val="18"/>
                <w:szCs w:val="18"/>
              </w:rPr>
              <w:t>地面冲洗</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E891CE8">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8B5A769">
            <w:pPr>
              <w:jc w:val="center"/>
              <w:rPr>
                <w:rFonts w:ascii="宋体" w:hAnsi="宋体"/>
                <w:sz w:val="18"/>
                <w:szCs w:val="18"/>
              </w:rPr>
            </w:pPr>
            <w:r>
              <w:rPr>
                <w:rFonts w:hint="eastAsia" w:ascii="宋体" w:hAnsi="宋体"/>
                <w:sz w:val="18"/>
                <w:szCs w:val="18"/>
              </w:rPr>
              <w:t>冲洗一次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470AB147">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4A9CBDF0">
            <w:pPr>
              <w:rPr>
                <w:rFonts w:ascii="宋体" w:hAnsi="宋体"/>
                <w:sz w:val="18"/>
                <w:szCs w:val="18"/>
              </w:rPr>
            </w:pPr>
            <w:r>
              <w:rPr>
                <w:rFonts w:hint="eastAsia" w:ascii="宋体" w:hAnsi="宋体"/>
                <w:sz w:val="18"/>
                <w:szCs w:val="18"/>
              </w:rPr>
              <w:t>无污渍，无垃圾。</w:t>
            </w:r>
          </w:p>
        </w:tc>
      </w:tr>
      <w:tr w14:paraId="482B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36AFAAB2">
            <w:pPr>
              <w:jc w:val="center"/>
              <w:rPr>
                <w:rFonts w:ascii="宋体" w:hAnsi="宋体"/>
                <w:sz w:val="18"/>
                <w:szCs w:val="18"/>
              </w:rPr>
            </w:pPr>
            <w:r>
              <w:rPr>
                <w:rFonts w:hint="eastAsia" w:ascii="宋体" w:hAnsi="宋体"/>
                <w:sz w:val="18"/>
                <w:szCs w:val="18"/>
              </w:rPr>
              <w:t>不锈钢扶栏</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53CAEDAD">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94D83E8">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C7ACE6">
            <w:pPr>
              <w:jc w:val="center"/>
              <w:rPr>
                <w:rFonts w:ascii="宋体" w:hAnsi="宋体"/>
                <w:sz w:val="18"/>
                <w:szCs w:val="18"/>
              </w:rPr>
            </w:pPr>
            <w:r>
              <w:rPr>
                <w:rFonts w:hint="eastAsia" w:ascii="宋体" w:hAnsi="宋体"/>
                <w:sz w:val="18"/>
                <w:szCs w:val="18"/>
              </w:rPr>
              <w:t>循环</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66E18C6">
            <w:pPr>
              <w:jc w:val="center"/>
              <w:rPr>
                <w:rFonts w:ascii="宋体" w:hAnsi="宋体"/>
                <w:sz w:val="18"/>
                <w:szCs w:val="18"/>
              </w:rPr>
            </w:pPr>
            <w:r>
              <w:rPr>
                <w:rFonts w:hint="eastAsia" w:ascii="宋体" w:hAnsi="宋体"/>
                <w:sz w:val="18"/>
                <w:szCs w:val="18"/>
              </w:rPr>
              <w:t>上油保养两次</w:t>
            </w:r>
          </w:p>
        </w:tc>
        <w:tc>
          <w:tcPr>
            <w:tcW w:w="2396" w:type="dxa"/>
            <w:tcBorders>
              <w:top w:val="single" w:color="auto" w:sz="4" w:space="0"/>
              <w:left w:val="single" w:color="auto" w:sz="4" w:space="0"/>
              <w:bottom w:val="single" w:color="auto" w:sz="4" w:space="0"/>
              <w:right w:val="single" w:color="auto" w:sz="4" w:space="0"/>
            </w:tcBorders>
            <w:noWrap w:val="0"/>
            <w:vAlign w:val="center"/>
          </w:tcPr>
          <w:p w14:paraId="436F0864">
            <w:pPr>
              <w:rPr>
                <w:rFonts w:ascii="宋体" w:hAnsi="宋体"/>
                <w:sz w:val="18"/>
                <w:szCs w:val="18"/>
              </w:rPr>
            </w:pPr>
            <w:r>
              <w:rPr>
                <w:rFonts w:hint="eastAsia" w:ascii="宋体" w:hAnsi="宋体"/>
                <w:sz w:val="18"/>
                <w:szCs w:val="18"/>
              </w:rPr>
              <w:t>纸巾擦拭</w:t>
            </w:r>
            <w:r>
              <w:rPr>
                <w:rFonts w:ascii="宋体" w:hAnsi="宋体"/>
                <w:sz w:val="18"/>
                <w:szCs w:val="18"/>
              </w:rPr>
              <w:t>50</w:t>
            </w:r>
            <w:r>
              <w:rPr>
                <w:rFonts w:hint="eastAsia" w:ascii="宋体" w:hAnsi="宋体"/>
                <w:sz w:val="18"/>
                <w:szCs w:val="18"/>
              </w:rPr>
              <w:t>公分无污渍、表面光亮。</w:t>
            </w:r>
          </w:p>
        </w:tc>
      </w:tr>
      <w:tr w14:paraId="1497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14680494">
            <w:pPr>
              <w:jc w:val="center"/>
              <w:rPr>
                <w:rFonts w:ascii="宋体" w:hAnsi="宋体"/>
                <w:sz w:val="18"/>
                <w:szCs w:val="18"/>
              </w:rPr>
            </w:pPr>
            <w:r>
              <w:rPr>
                <w:rFonts w:hint="eastAsia" w:ascii="宋体" w:hAnsi="宋体"/>
                <w:sz w:val="18"/>
                <w:szCs w:val="18"/>
              </w:rPr>
              <w:t>排水沟</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7F102128">
            <w:pPr>
              <w:jc w:val="center"/>
              <w:rPr>
                <w:rFonts w:ascii="宋体" w:hAnsi="宋体"/>
                <w:sz w:val="18"/>
                <w:szCs w:val="18"/>
              </w:rPr>
            </w:pPr>
            <w:r>
              <w:rPr>
                <w:rFonts w:hint="eastAsia" w:ascii="宋体" w:hAnsi="宋体"/>
                <w:sz w:val="18"/>
                <w:szCs w:val="18"/>
              </w:rPr>
              <w:t>清扫</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C20C406">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6A6FEA">
            <w:pPr>
              <w:jc w:val="center"/>
              <w:rPr>
                <w:rFonts w:ascii="宋体" w:hAnsi="宋体"/>
                <w:sz w:val="18"/>
                <w:szCs w:val="18"/>
              </w:rPr>
            </w:pPr>
            <w:r>
              <w:rPr>
                <w:rFonts w:hint="eastAsia" w:ascii="宋体" w:hAnsi="宋体"/>
                <w:sz w:val="18"/>
                <w:szCs w:val="18"/>
              </w:rPr>
              <w:t>清理一次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45B6938F">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40B47AD8">
            <w:pPr>
              <w:rPr>
                <w:rFonts w:ascii="宋体" w:hAnsi="宋体"/>
                <w:sz w:val="18"/>
                <w:szCs w:val="18"/>
              </w:rPr>
            </w:pPr>
            <w:r>
              <w:rPr>
                <w:rFonts w:hint="eastAsia" w:ascii="宋体" w:hAnsi="宋体"/>
                <w:sz w:val="18"/>
                <w:szCs w:val="18"/>
              </w:rPr>
              <w:t>无积水、淤泥，无烟头等垃圾。</w:t>
            </w:r>
          </w:p>
        </w:tc>
      </w:tr>
      <w:tr w14:paraId="396F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68ECA248">
            <w:pPr>
              <w:jc w:val="center"/>
              <w:rPr>
                <w:rFonts w:ascii="宋体" w:hAnsi="宋体"/>
                <w:sz w:val="18"/>
                <w:szCs w:val="18"/>
              </w:rPr>
            </w:pPr>
            <w:r>
              <w:rPr>
                <w:rFonts w:hint="eastAsia" w:ascii="宋体" w:hAnsi="宋体"/>
                <w:sz w:val="18"/>
                <w:szCs w:val="18"/>
              </w:rPr>
              <w:t>女儿墙</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30260624">
            <w:pPr>
              <w:jc w:val="center"/>
              <w:rPr>
                <w:rFonts w:ascii="宋体" w:hAnsi="宋体"/>
                <w:sz w:val="18"/>
                <w:szCs w:val="18"/>
              </w:rPr>
            </w:pPr>
            <w:r>
              <w:rPr>
                <w:rFonts w:hint="eastAsia" w:ascii="宋体" w:hAnsi="宋体"/>
                <w:sz w:val="18"/>
                <w:szCs w:val="18"/>
              </w:rPr>
              <w:t>擦拭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631B41B">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E3AF978">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0254F80">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161FF4EF">
            <w:pPr>
              <w:rPr>
                <w:rFonts w:ascii="宋体" w:hAnsi="宋体"/>
                <w:sz w:val="18"/>
                <w:szCs w:val="18"/>
              </w:rPr>
            </w:pPr>
            <w:r>
              <w:rPr>
                <w:rFonts w:hint="eastAsia" w:ascii="宋体" w:hAnsi="宋体"/>
                <w:sz w:val="18"/>
                <w:szCs w:val="18"/>
              </w:rPr>
              <w:t>无污渍、无积灰。</w:t>
            </w:r>
          </w:p>
        </w:tc>
      </w:tr>
      <w:tr w14:paraId="1A2F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1EBA2657">
            <w:pPr>
              <w:jc w:val="center"/>
              <w:rPr>
                <w:rFonts w:ascii="宋体" w:hAnsi="宋体"/>
                <w:sz w:val="18"/>
                <w:szCs w:val="18"/>
              </w:rPr>
            </w:pPr>
            <w:r>
              <w:rPr>
                <w:rFonts w:hint="eastAsia" w:ascii="宋体" w:hAnsi="宋体"/>
                <w:sz w:val="18"/>
                <w:szCs w:val="18"/>
              </w:rPr>
              <w:t>门（内）外</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6B1A3807">
            <w:pPr>
              <w:jc w:val="center"/>
              <w:rPr>
                <w:rFonts w:ascii="宋体" w:hAnsi="宋体"/>
                <w:sz w:val="18"/>
                <w:szCs w:val="18"/>
              </w:rPr>
            </w:pPr>
            <w:r>
              <w:rPr>
                <w:rFonts w:hint="eastAsia" w:ascii="宋体" w:hAnsi="宋体"/>
                <w:sz w:val="18"/>
                <w:szCs w:val="18"/>
              </w:rPr>
              <w:t>抹拭、保养蜡</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EF1292B">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4C4EFE">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70B2B3A">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7AEFB7FE">
            <w:pPr>
              <w:rPr>
                <w:rFonts w:ascii="宋体" w:hAnsi="宋体"/>
                <w:sz w:val="18"/>
                <w:szCs w:val="18"/>
              </w:rPr>
            </w:pPr>
            <w:r>
              <w:rPr>
                <w:rFonts w:hint="eastAsia" w:ascii="宋体" w:hAnsi="宋体"/>
                <w:sz w:val="18"/>
                <w:szCs w:val="18"/>
              </w:rPr>
              <w:t>湿/干布抹拭</w:t>
            </w:r>
          </w:p>
        </w:tc>
      </w:tr>
      <w:tr w14:paraId="4247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6C6AB3AF">
            <w:pPr>
              <w:jc w:val="center"/>
              <w:rPr>
                <w:rFonts w:ascii="宋体" w:hAnsi="宋体"/>
                <w:sz w:val="18"/>
                <w:szCs w:val="18"/>
              </w:rPr>
            </w:pPr>
            <w:r>
              <w:rPr>
                <w:rFonts w:hint="eastAsia" w:ascii="宋体" w:hAnsi="宋体"/>
                <w:sz w:val="18"/>
                <w:szCs w:val="18"/>
              </w:rPr>
              <w:t>墙角线</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46466C80">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40738E9">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D5B7FD8">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FA20790">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03C29458">
            <w:pPr>
              <w:rPr>
                <w:rFonts w:ascii="宋体" w:hAnsi="宋体"/>
                <w:sz w:val="18"/>
                <w:szCs w:val="18"/>
              </w:rPr>
            </w:pPr>
            <w:r>
              <w:rPr>
                <w:rFonts w:hint="eastAsia" w:ascii="宋体" w:hAnsi="宋体"/>
                <w:sz w:val="18"/>
                <w:szCs w:val="18"/>
              </w:rPr>
              <w:t>湿/干布抹拭</w:t>
            </w:r>
          </w:p>
        </w:tc>
      </w:tr>
      <w:tr w14:paraId="71D7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00962A33">
            <w:pPr>
              <w:jc w:val="center"/>
              <w:rPr>
                <w:rFonts w:ascii="宋体" w:hAnsi="宋体"/>
                <w:sz w:val="18"/>
                <w:szCs w:val="18"/>
              </w:rPr>
            </w:pPr>
            <w:r>
              <w:rPr>
                <w:rFonts w:hint="eastAsia" w:ascii="宋体" w:hAnsi="宋体"/>
                <w:sz w:val="18"/>
                <w:szCs w:val="18"/>
              </w:rPr>
              <w:t>风口</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459813BD">
            <w:pPr>
              <w:jc w:val="center"/>
              <w:rPr>
                <w:rFonts w:ascii="宋体" w:hAnsi="宋体"/>
                <w:sz w:val="18"/>
                <w:szCs w:val="18"/>
              </w:rPr>
            </w:pPr>
            <w:r>
              <w:rPr>
                <w:rFonts w:hint="eastAsia" w:ascii="宋体" w:hAnsi="宋体"/>
                <w:sz w:val="18"/>
                <w:szCs w:val="18"/>
              </w:rPr>
              <w:t>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C2E52AB">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47D3B7B">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C59CC15">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78995D41">
            <w:pPr>
              <w:rPr>
                <w:rFonts w:ascii="宋体" w:hAnsi="宋体"/>
                <w:sz w:val="18"/>
                <w:szCs w:val="18"/>
              </w:rPr>
            </w:pPr>
            <w:r>
              <w:rPr>
                <w:rFonts w:hint="eastAsia" w:ascii="宋体" w:hAnsi="宋体"/>
                <w:sz w:val="18"/>
                <w:szCs w:val="18"/>
              </w:rPr>
              <w:t>无积尘。</w:t>
            </w:r>
          </w:p>
        </w:tc>
      </w:tr>
      <w:tr w14:paraId="2190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6A0BCA64">
            <w:pPr>
              <w:jc w:val="center"/>
              <w:rPr>
                <w:rFonts w:ascii="宋体" w:hAnsi="宋体"/>
                <w:sz w:val="18"/>
                <w:szCs w:val="18"/>
              </w:rPr>
            </w:pPr>
            <w:r>
              <w:rPr>
                <w:rFonts w:hint="eastAsia" w:ascii="宋体" w:hAnsi="宋体"/>
                <w:sz w:val="18"/>
                <w:szCs w:val="18"/>
              </w:rPr>
              <w:t>管道</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3CC894CC">
            <w:pPr>
              <w:jc w:val="center"/>
              <w:rPr>
                <w:rFonts w:ascii="宋体" w:hAnsi="宋体"/>
                <w:sz w:val="18"/>
                <w:szCs w:val="18"/>
              </w:rPr>
            </w:pPr>
            <w:r>
              <w:rPr>
                <w:rFonts w:hint="eastAsia" w:ascii="宋体" w:hAnsi="宋体"/>
                <w:sz w:val="18"/>
                <w:szCs w:val="18"/>
              </w:rPr>
              <w:t>除尘、抹拭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3A71E39">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B0C0A27">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5EDEBC97">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20805F5B">
            <w:pPr>
              <w:rPr>
                <w:rFonts w:ascii="宋体" w:hAnsi="宋体"/>
                <w:sz w:val="18"/>
                <w:szCs w:val="18"/>
              </w:rPr>
            </w:pPr>
            <w:r>
              <w:rPr>
                <w:rFonts w:hint="eastAsia" w:ascii="宋体" w:hAnsi="宋体"/>
                <w:sz w:val="18"/>
                <w:szCs w:val="18"/>
              </w:rPr>
              <w:t>无积尘。</w:t>
            </w:r>
          </w:p>
        </w:tc>
      </w:tr>
      <w:tr w14:paraId="3FC0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26" w:type="dxa"/>
            <w:tcBorders>
              <w:top w:val="single" w:color="auto" w:sz="4" w:space="0"/>
              <w:left w:val="single" w:color="auto" w:sz="4" w:space="0"/>
              <w:bottom w:val="single" w:color="auto" w:sz="4" w:space="0"/>
              <w:right w:val="single" w:color="auto" w:sz="4" w:space="0"/>
            </w:tcBorders>
            <w:noWrap w:val="0"/>
            <w:vAlign w:val="center"/>
          </w:tcPr>
          <w:p w14:paraId="38D5FD2C">
            <w:pPr>
              <w:jc w:val="center"/>
              <w:rPr>
                <w:rFonts w:ascii="宋体" w:hAnsi="宋体"/>
                <w:sz w:val="18"/>
                <w:szCs w:val="18"/>
              </w:rPr>
            </w:pPr>
            <w:r>
              <w:rPr>
                <w:rFonts w:hint="eastAsia" w:ascii="宋体" w:hAnsi="宋体"/>
                <w:sz w:val="18"/>
                <w:szCs w:val="18"/>
              </w:rPr>
              <w:t>消防设施箱及警钟</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5DE900A8">
            <w:pPr>
              <w:jc w:val="center"/>
              <w:rPr>
                <w:rFonts w:ascii="宋体" w:hAnsi="宋体"/>
                <w:sz w:val="18"/>
                <w:szCs w:val="18"/>
              </w:rPr>
            </w:pPr>
            <w:r>
              <w:rPr>
                <w:rFonts w:hint="eastAsia" w:ascii="宋体" w:hAnsi="宋体"/>
                <w:sz w:val="18"/>
                <w:szCs w:val="18"/>
              </w:rPr>
              <w:t>除尘、抹拭</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DE0D2B5">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1AC0E3F">
            <w:pPr>
              <w:jc w:val="center"/>
              <w:rPr>
                <w:rFonts w:ascii="宋体" w:hAnsi="宋体"/>
                <w:sz w:val="18"/>
                <w:szCs w:val="18"/>
              </w:rPr>
            </w:pPr>
            <w:r>
              <w:rPr>
                <w:rFonts w:hint="eastAsia" w:ascii="宋体" w:hAnsi="宋体"/>
                <w:sz w:val="18"/>
                <w:szCs w:val="18"/>
              </w:rPr>
              <w:t>一次</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5AD7D365">
            <w:pPr>
              <w:jc w:val="center"/>
              <w:rPr>
                <w:rFonts w:ascii="宋体" w:hAnsi="宋体"/>
                <w:sz w:val="18"/>
                <w:szCs w:val="18"/>
              </w:rPr>
            </w:pPr>
          </w:p>
        </w:tc>
        <w:tc>
          <w:tcPr>
            <w:tcW w:w="2396" w:type="dxa"/>
            <w:tcBorders>
              <w:top w:val="single" w:color="auto" w:sz="4" w:space="0"/>
              <w:left w:val="single" w:color="auto" w:sz="4" w:space="0"/>
              <w:bottom w:val="single" w:color="auto" w:sz="4" w:space="0"/>
              <w:right w:val="single" w:color="auto" w:sz="4" w:space="0"/>
            </w:tcBorders>
            <w:noWrap w:val="0"/>
            <w:vAlign w:val="center"/>
          </w:tcPr>
          <w:p w14:paraId="47DF4A62">
            <w:pPr>
              <w:rPr>
                <w:rFonts w:ascii="宋体" w:hAnsi="宋体"/>
                <w:sz w:val="18"/>
                <w:szCs w:val="18"/>
              </w:rPr>
            </w:pPr>
            <w:r>
              <w:rPr>
                <w:rFonts w:hint="eastAsia" w:ascii="宋体" w:hAnsi="宋体"/>
                <w:sz w:val="18"/>
                <w:szCs w:val="18"/>
              </w:rPr>
              <w:t>无灰尘、无污渍。</w:t>
            </w:r>
          </w:p>
        </w:tc>
      </w:tr>
    </w:tbl>
    <w:p w14:paraId="2C106FB7">
      <w:pPr>
        <w:bidi w:val="0"/>
        <w:rPr>
          <w:rFonts w:hint="eastAsia"/>
          <w:lang w:val="en-US" w:eastAsia="zh-CN"/>
        </w:rPr>
      </w:pPr>
    </w:p>
    <w:p w14:paraId="4D5575D2">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eastAsia="宋体" w:cs="Times New Roman"/>
          <w:b/>
          <w:bCs/>
          <w:color w:val="000000"/>
          <w:sz w:val="28"/>
          <w:szCs w:val="28"/>
          <w:lang w:val="en-US" w:eastAsia="zh-CN" w:bidi="ar-SA"/>
        </w:rPr>
        <w:t>9、</w:t>
      </w:r>
      <w:r>
        <w:rPr>
          <w:rFonts w:hint="eastAsia" w:ascii="宋体" w:hAnsi="宋体" w:cs="Times New Roman"/>
          <w:b/>
          <w:bCs/>
          <w:color w:val="000000"/>
          <w:sz w:val="28"/>
          <w:szCs w:val="28"/>
          <w:lang w:val="en-US" w:eastAsia="zh-CN" w:bidi="ar-SA"/>
        </w:rPr>
        <w:t>空置、退租单元日常清洁频率及标准</w:t>
      </w:r>
    </w:p>
    <w:tbl>
      <w:tblPr>
        <w:tblStyle w:val="25"/>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650"/>
        <w:gridCol w:w="1125"/>
        <w:gridCol w:w="1095"/>
        <w:gridCol w:w="1173"/>
        <w:gridCol w:w="2326"/>
      </w:tblGrid>
      <w:tr w14:paraId="23CB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exact"/>
          <w:jc w:val="center"/>
        </w:trPr>
        <w:tc>
          <w:tcPr>
            <w:tcW w:w="1805" w:type="dxa"/>
            <w:vMerge w:val="restart"/>
            <w:tcBorders>
              <w:top w:val="single" w:color="auto" w:sz="4" w:space="0"/>
              <w:left w:val="single" w:color="auto" w:sz="4" w:space="0"/>
              <w:right w:val="single" w:color="auto" w:sz="4" w:space="0"/>
            </w:tcBorders>
            <w:noWrap w:val="0"/>
            <w:vAlign w:val="center"/>
          </w:tcPr>
          <w:p w14:paraId="2047ED53">
            <w:pPr>
              <w:jc w:val="center"/>
              <w:rPr>
                <w:rFonts w:ascii="宋体" w:hAnsi="宋体"/>
                <w:sz w:val="18"/>
                <w:szCs w:val="18"/>
              </w:rPr>
            </w:pPr>
            <w:r>
              <w:rPr>
                <w:rFonts w:hint="eastAsia" w:ascii="宋体" w:hAnsi="宋体"/>
                <w:sz w:val="18"/>
                <w:szCs w:val="18"/>
              </w:rPr>
              <w:t>项目</w:t>
            </w:r>
          </w:p>
        </w:tc>
        <w:tc>
          <w:tcPr>
            <w:tcW w:w="1650" w:type="dxa"/>
            <w:vMerge w:val="restart"/>
            <w:tcBorders>
              <w:top w:val="single" w:color="auto" w:sz="4" w:space="0"/>
              <w:left w:val="single" w:color="auto" w:sz="4" w:space="0"/>
              <w:right w:val="single" w:color="auto" w:sz="4" w:space="0"/>
            </w:tcBorders>
            <w:noWrap w:val="0"/>
            <w:vAlign w:val="center"/>
          </w:tcPr>
          <w:p w14:paraId="4DE46F56">
            <w:pPr>
              <w:jc w:val="center"/>
              <w:rPr>
                <w:rFonts w:ascii="宋体" w:hAnsi="宋体"/>
                <w:sz w:val="18"/>
                <w:szCs w:val="18"/>
              </w:rPr>
            </w:pPr>
            <w:r>
              <w:rPr>
                <w:rFonts w:hint="eastAsia" w:ascii="宋体" w:hAnsi="宋体"/>
                <w:sz w:val="18"/>
                <w:szCs w:val="18"/>
              </w:rPr>
              <w:t>日常清洁</w:t>
            </w:r>
          </w:p>
        </w:tc>
        <w:tc>
          <w:tcPr>
            <w:tcW w:w="3393" w:type="dxa"/>
            <w:gridSpan w:val="3"/>
            <w:tcBorders>
              <w:top w:val="single" w:color="auto" w:sz="4" w:space="0"/>
              <w:left w:val="single" w:color="auto" w:sz="4" w:space="0"/>
              <w:right w:val="single" w:color="auto" w:sz="4" w:space="0"/>
            </w:tcBorders>
            <w:noWrap w:val="0"/>
            <w:vAlign w:val="center"/>
          </w:tcPr>
          <w:p w14:paraId="5E48D293">
            <w:pPr>
              <w:ind w:firstLine="240"/>
              <w:jc w:val="center"/>
              <w:rPr>
                <w:rFonts w:ascii="宋体" w:hAnsi="宋体"/>
                <w:sz w:val="18"/>
                <w:szCs w:val="18"/>
              </w:rPr>
            </w:pPr>
            <w:r>
              <w:rPr>
                <w:rFonts w:hint="eastAsia" w:ascii="宋体" w:hAnsi="宋体"/>
                <w:sz w:val="18"/>
                <w:szCs w:val="18"/>
              </w:rPr>
              <w:t>定期清洁</w:t>
            </w:r>
          </w:p>
        </w:tc>
        <w:tc>
          <w:tcPr>
            <w:tcW w:w="2326" w:type="dxa"/>
            <w:vMerge w:val="restart"/>
            <w:tcBorders>
              <w:top w:val="single" w:color="auto" w:sz="4" w:space="0"/>
              <w:left w:val="single" w:color="auto" w:sz="4" w:space="0"/>
              <w:right w:val="single" w:color="auto" w:sz="4" w:space="0"/>
            </w:tcBorders>
            <w:noWrap w:val="0"/>
            <w:vAlign w:val="center"/>
          </w:tcPr>
          <w:p w14:paraId="6A5C07EB">
            <w:pPr>
              <w:jc w:val="center"/>
              <w:rPr>
                <w:rFonts w:ascii="宋体" w:hAnsi="宋体"/>
                <w:sz w:val="18"/>
                <w:szCs w:val="18"/>
              </w:rPr>
            </w:pPr>
            <w:r>
              <w:rPr>
                <w:rFonts w:hint="eastAsia" w:ascii="宋体" w:hAnsi="宋体"/>
                <w:sz w:val="18"/>
                <w:szCs w:val="18"/>
              </w:rPr>
              <w:t>清洁标准</w:t>
            </w:r>
          </w:p>
        </w:tc>
      </w:tr>
      <w:tr w14:paraId="5128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exact"/>
          <w:jc w:val="center"/>
        </w:trPr>
        <w:tc>
          <w:tcPr>
            <w:tcW w:w="1805" w:type="dxa"/>
            <w:vMerge w:val="continue"/>
            <w:tcBorders>
              <w:left w:val="single" w:color="auto" w:sz="4" w:space="0"/>
              <w:right w:val="single" w:color="auto" w:sz="4" w:space="0"/>
            </w:tcBorders>
            <w:noWrap w:val="0"/>
            <w:vAlign w:val="center"/>
          </w:tcPr>
          <w:p w14:paraId="03A5629B">
            <w:pPr>
              <w:jc w:val="center"/>
              <w:rPr>
                <w:rFonts w:ascii="宋体" w:hAnsi="宋体"/>
                <w:sz w:val="18"/>
                <w:szCs w:val="18"/>
              </w:rPr>
            </w:pPr>
          </w:p>
        </w:tc>
        <w:tc>
          <w:tcPr>
            <w:tcW w:w="1650" w:type="dxa"/>
            <w:vMerge w:val="continue"/>
            <w:tcBorders>
              <w:left w:val="single" w:color="auto" w:sz="4" w:space="0"/>
              <w:bottom w:val="single" w:color="auto" w:sz="4" w:space="0"/>
              <w:right w:val="single" w:color="auto" w:sz="4" w:space="0"/>
            </w:tcBorders>
            <w:noWrap w:val="0"/>
            <w:vAlign w:val="center"/>
          </w:tcPr>
          <w:p w14:paraId="395D264B">
            <w:pPr>
              <w:jc w:val="center"/>
              <w:rPr>
                <w:rFonts w:ascii="宋体" w:hAnsi="宋体"/>
                <w:sz w:val="18"/>
                <w:szCs w:val="18"/>
              </w:rPr>
            </w:pPr>
          </w:p>
        </w:tc>
        <w:tc>
          <w:tcPr>
            <w:tcW w:w="1125" w:type="dxa"/>
            <w:tcBorders>
              <w:top w:val="single" w:color="auto" w:sz="4" w:space="0"/>
              <w:left w:val="single" w:color="auto" w:sz="4" w:space="0"/>
              <w:right w:val="single" w:color="auto" w:sz="4" w:space="0"/>
            </w:tcBorders>
            <w:noWrap w:val="0"/>
            <w:vAlign w:val="center"/>
          </w:tcPr>
          <w:p w14:paraId="09B80B5B">
            <w:pPr>
              <w:jc w:val="center"/>
              <w:rPr>
                <w:rFonts w:ascii="宋体" w:hAnsi="宋体"/>
                <w:sz w:val="18"/>
                <w:szCs w:val="18"/>
              </w:rPr>
            </w:pPr>
            <w:r>
              <w:rPr>
                <w:rFonts w:hint="eastAsia" w:ascii="宋体" w:hAnsi="宋体"/>
                <w:sz w:val="18"/>
                <w:szCs w:val="18"/>
              </w:rPr>
              <w:t>每日</w:t>
            </w:r>
          </w:p>
        </w:tc>
        <w:tc>
          <w:tcPr>
            <w:tcW w:w="1095" w:type="dxa"/>
            <w:tcBorders>
              <w:top w:val="single" w:color="auto" w:sz="4" w:space="0"/>
              <w:left w:val="single" w:color="auto" w:sz="4" w:space="0"/>
              <w:right w:val="single" w:color="auto" w:sz="4" w:space="0"/>
            </w:tcBorders>
            <w:noWrap w:val="0"/>
            <w:vAlign w:val="center"/>
          </w:tcPr>
          <w:p w14:paraId="7B84347C">
            <w:pPr>
              <w:jc w:val="center"/>
              <w:rPr>
                <w:rFonts w:ascii="宋体" w:hAnsi="宋体"/>
                <w:sz w:val="18"/>
                <w:szCs w:val="18"/>
              </w:rPr>
            </w:pPr>
            <w:r>
              <w:rPr>
                <w:rFonts w:hint="eastAsia" w:ascii="宋体" w:hAnsi="宋体"/>
                <w:sz w:val="18"/>
                <w:szCs w:val="18"/>
              </w:rPr>
              <w:t>每月</w:t>
            </w:r>
          </w:p>
        </w:tc>
        <w:tc>
          <w:tcPr>
            <w:tcW w:w="1173" w:type="dxa"/>
            <w:tcBorders>
              <w:top w:val="single" w:color="auto" w:sz="4" w:space="0"/>
              <w:left w:val="single" w:color="auto" w:sz="4" w:space="0"/>
              <w:right w:val="single" w:color="auto" w:sz="4" w:space="0"/>
            </w:tcBorders>
            <w:noWrap w:val="0"/>
            <w:vAlign w:val="center"/>
          </w:tcPr>
          <w:p w14:paraId="4EAB0D05">
            <w:pPr>
              <w:jc w:val="center"/>
              <w:rPr>
                <w:rFonts w:ascii="宋体" w:hAnsi="宋体"/>
                <w:sz w:val="18"/>
                <w:szCs w:val="18"/>
              </w:rPr>
            </w:pPr>
            <w:r>
              <w:rPr>
                <w:rFonts w:hint="eastAsia" w:ascii="宋体" w:hAnsi="宋体"/>
                <w:sz w:val="18"/>
                <w:szCs w:val="18"/>
              </w:rPr>
              <w:t>每年</w:t>
            </w:r>
          </w:p>
        </w:tc>
        <w:tc>
          <w:tcPr>
            <w:tcW w:w="2326" w:type="dxa"/>
            <w:vMerge w:val="continue"/>
            <w:tcBorders>
              <w:left w:val="single" w:color="auto" w:sz="4" w:space="0"/>
              <w:right w:val="single" w:color="auto" w:sz="4" w:space="0"/>
            </w:tcBorders>
            <w:noWrap w:val="0"/>
            <w:vAlign w:val="center"/>
          </w:tcPr>
          <w:p w14:paraId="1EB48340">
            <w:pPr>
              <w:rPr>
                <w:rFonts w:ascii="宋体" w:hAnsi="宋体"/>
                <w:sz w:val="18"/>
                <w:szCs w:val="18"/>
              </w:rPr>
            </w:pPr>
          </w:p>
        </w:tc>
      </w:tr>
      <w:tr w14:paraId="067E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6286C110">
            <w:pPr>
              <w:jc w:val="center"/>
              <w:rPr>
                <w:rFonts w:ascii="宋体" w:hAnsi="宋体"/>
                <w:sz w:val="18"/>
                <w:szCs w:val="18"/>
              </w:rPr>
            </w:pPr>
            <w:r>
              <w:rPr>
                <w:rFonts w:hint="eastAsia" w:ascii="宋体" w:hAnsi="宋体"/>
                <w:sz w:val="18"/>
                <w:szCs w:val="18"/>
              </w:rPr>
              <w:t>地面</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088F8C08">
            <w:pPr>
              <w:jc w:val="center"/>
              <w:rPr>
                <w:rFonts w:ascii="宋体" w:hAnsi="宋体"/>
                <w:sz w:val="18"/>
                <w:szCs w:val="18"/>
              </w:rPr>
            </w:pPr>
            <w:r>
              <w:rPr>
                <w:rFonts w:hint="eastAsia" w:ascii="宋体" w:hAnsi="宋体"/>
                <w:sz w:val="18"/>
                <w:szCs w:val="18"/>
              </w:rPr>
              <w:t>清扫</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2E7393E">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19E7547">
            <w:pPr>
              <w:jc w:val="center"/>
              <w:rPr>
                <w:rFonts w:ascii="宋体" w:hAnsi="宋体"/>
                <w:sz w:val="18"/>
                <w:szCs w:val="18"/>
              </w:rPr>
            </w:pPr>
            <w:r>
              <w:rPr>
                <w:rFonts w:hint="eastAsia" w:ascii="宋体" w:hAnsi="宋体"/>
                <w:sz w:val="18"/>
                <w:szCs w:val="18"/>
              </w:rPr>
              <w:t>一次</w:t>
            </w:r>
          </w:p>
        </w:tc>
        <w:tc>
          <w:tcPr>
            <w:tcW w:w="1173" w:type="dxa"/>
            <w:tcBorders>
              <w:top w:val="single" w:color="auto" w:sz="4" w:space="0"/>
              <w:left w:val="single" w:color="auto" w:sz="4" w:space="0"/>
              <w:bottom w:val="single" w:color="auto" w:sz="4" w:space="0"/>
              <w:right w:val="single" w:color="auto" w:sz="4" w:space="0"/>
            </w:tcBorders>
            <w:noWrap w:val="0"/>
            <w:vAlign w:val="center"/>
          </w:tcPr>
          <w:p w14:paraId="31935A88">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5681D830">
            <w:pPr>
              <w:rPr>
                <w:rFonts w:ascii="宋体" w:hAnsi="宋体"/>
                <w:sz w:val="18"/>
                <w:szCs w:val="18"/>
              </w:rPr>
            </w:pPr>
            <w:r>
              <w:rPr>
                <w:rFonts w:hint="eastAsia" w:ascii="宋体" w:hAnsi="宋体"/>
                <w:sz w:val="18"/>
                <w:szCs w:val="18"/>
              </w:rPr>
              <w:t>无灰尘、无污渍、无垃圾。</w:t>
            </w:r>
          </w:p>
        </w:tc>
      </w:tr>
      <w:tr w14:paraId="3C19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6478EE02">
            <w:pPr>
              <w:jc w:val="center"/>
              <w:rPr>
                <w:rFonts w:ascii="宋体" w:hAnsi="宋体"/>
                <w:sz w:val="18"/>
                <w:szCs w:val="18"/>
              </w:rPr>
            </w:pPr>
            <w:r>
              <w:rPr>
                <w:rFonts w:hint="eastAsia" w:ascii="宋体" w:hAnsi="宋体"/>
                <w:sz w:val="18"/>
                <w:szCs w:val="18"/>
              </w:rPr>
              <w:t>墙面及天花</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ED8F10E">
            <w:pPr>
              <w:jc w:val="center"/>
              <w:rPr>
                <w:rFonts w:ascii="宋体" w:hAnsi="宋体"/>
                <w:sz w:val="18"/>
                <w:szCs w:val="18"/>
              </w:rPr>
            </w:pPr>
            <w:r>
              <w:rPr>
                <w:rFonts w:hint="eastAsia" w:ascii="宋体" w:hAnsi="宋体"/>
                <w:sz w:val="18"/>
                <w:szCs w:val="18"/>
              </w:rPr>
              <w:t>除尘</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13C68FE">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88D70E6">
            <w:pPr>
              <w:jc w:val="center"/>
              <w:rPr>
                <w:rFonts w:ascii="宋体" w:hAnsi="宋体"/>
                <w:sz w:val="18"/>
                <w:szCs w:val="18"/>
              </w:rPr>
            </w:pPr>
            <w:r>
              <w:rPr>
                <w:rFonts w:hint="eastAsia" w:ascii="宋体" w:hAnsi="宋体"/>
                <w:sz w:val="18"/>
                <w:szCs w:val="18"/>
              </w:rPr>
              <w:t>一次</w:t>
            </w:r>
          </w:p>
        </w:tc>
        <w:tc>
          <w:tcPr>
            <w:tcW w:w="1173" w:type="dxa"/>
            <w:tcBorders>
              <w:top w:val="single" w:color="auto" w:sz="4" w:space="0"/>
              <w:left w:val="single" w:color="auto" w:sz="4" w:space="0"/>
              <w:bottom w:val="single" w:color="auto" w:sz="4" w:space="0"/>
              <w:right w:val="single" w:color="auto" w:sz="4" w:space="0"/>
            </w:tcBorders>
            <w:noWrap w:val="0"/>
            <w:vAlign w:val="center"/>
          </w:tcPr>
          <w:p w14:paraId="2EDD25F9">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6313ACB1">
            <w:pPr>
              <w:rPr>
                <w:rFonts w:ascii="宋体" w:hAnsi="宋体"/>
                <w:sz w:val="18"/>
                <w:szCs w:val="18"/>
              </w:rPr>
            </w:pPr>
            <w:r>
              <w:rPr>
                <w:rFonts w:hint="eastAsia" w:ascii="宋体" w:hAnsi="宋体"/>
                <w:sz w:val="18"/>
                <w:szCs w:val="18"/>
              </w:rPr>
              <w:t>无积灰。</w:t>
            </w:r>
          </w:p>
        </w:tc>
      </w:tr>
      <w:tr w14:paraId="2C16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05" w:type="dxa"/>
            <w:tcBorders>
              <w:top w:val="single" w:color="auto" w:sz="4" w:space="0"/>
              <w:left w:val="single" w:color="auto" w:sz="4" w:space="0"/>
              <w:bottom w:val="single" w:color="auto" w:sz="4" w:space="0"/>
              <w:right w:val="single" w:color="auto" w:sz="4" w:space="0"/>
            </w:tcBorders>
            <w:noWrap w:val="0"/>
            <w:vAlign w:val="center"/>
          </w:tcPr>
          <w:p w14:paraId="08A2F577">
            <w:pPr>
              <w:jc w:val="center"/>
              <w:rPr>
                <w:rFonts w:ascii="宋体" w:hAnsi="宋体"/>
                <w:sz w:val="18"/>
                <w:szCs w:val="18"/>
              </w:rPr>
            </w:pPr>
            <w:r>
              <w:rPr>
                <w:rFonts w:hint="eastAsia" w:ascii="宋体" w:hAnsi="宋体"/>
                <w:sz w:val="18"/>
                <w:szCs w:val="18"/>
              </w:rPr>
              <w:t>单元门</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D375FEC">
            <w:pPr>
              <w:jc w:val="center"/>
              <w:rPr>
                <w:rFonts w:ascii="宋体" w:hAnsi="宋体"/>
                <w:sz w:val="18"/>
                <w:szCs w:val="18"/>
              </w:rPr>
            </w:pPr>
            <w:r>
              <w:rPr>
                <w:rFonts w:hint="eastAsia" w:ascii="宋体" w:hAnsi="宋体"/>
                <w:sz w:val="18"/>
                <w:szCs w:val="18"/>
              </w:rPr>
              <w:t>抹拭</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A582ACE">
            <w:pPr>
              <w:jc w:val="center"/>
              <w:rPr>
                <w:rFonts w:ascii="宋体" w:hAnsi="宋体"/>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2A93D4C">
            <w:pPr>
              <w:jc w:val="center"/>
              <w:rPr>
                <w:rFonts w:ascii="宋体" w:hAnsi="宋体"/>
                <w:sz w:val="18"/>
                <w:szCs w:val="18"/>
              </w:rPr>
            </w:pPr>
            <w:r>
              <w:rPr>
                <w:rFonts w:hint="eastAsia" w:ascii="宋体" w:hAnsi="宋体"/>
                <w:sz w:val="18"/>
                <w:szCs w:val="18"/>
              </w:rPr>
              <w:t>四次</w:t>
            </w:r>
          </w:p>
        </w:tc>
        <w:tc>
          <w:tcPr>
            <w:tcW w:w="1173" w:type="dxa"/>
            <w:tcBorders>
              <w:top w:val="single" w:color="auto" w:sz="4" w:space="0"/>
              <w:left w:val="single" w:color="auto" w:sz="4" w:space="0"/>
              <w:bottom w:val="single" w:color="auto" w:sz="4" w:space="0"/>
              <w:right w:val="single" w:color="auto" w:sz="4" w:space="0"/>
            </w:tcBorders>
            <w:noWrap w:val="0"/>
            <w:vAlign w:val="center"/>
          </w:tcPr>
          <w:p w14:paraId="6A801462">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0BDD62A3">
            <w:pPr>
              <w:rPr>
                <w:rFonts w:ascii="宋体" w:hAnsi="宋体"/>
                <w:sz w:val="18"/>
                <w:szCs w:val="18"/>
              </w:rPr>
            </w:pPr>
            <w:r>
              <w:rPr>
                <w:rFonts w:hint="eastAsia" w:ascii="宋体" w:hAnsi="宋体"/>
                <w:sz w:val="18"/>
                <w:szCs w:val="18"/>
              </w:rPr>
              <w:t>无灰尘、无污渍、无手印</w:t>
            </w:r>
          </w:p>
        </w:tc>
      </w:tr>
    </w:tbl>
    <w:p w14:paraId="6F218101">
      <w:pPr>
        <w:bidi w:val="0"/>
        <w:rPr>
          <w:rFonts w:hint="eastAsia"/>
          <w:lang w:val="en-US" w:eastAsia="zh-CN"/>
        </w:rPr>
      </w:pPr>
    </w:p>
    <w:p w14:paraId="7A01F565">
      <w:pPr>
        <w:pStyle w:val="72"/>
        <w:numPr>
          <w:ilvl w:val="0"/>
          <w:numId w:val="0"/>
        </w:numPr>
        <w:spacing w:line="360" w:lineRule="auto"/>
        <w:ind w:left="481" w:leftChars="0" w:hanging="481" w:hangingChars="171"/>
        <w:outlineLvl w:val="9"/>
        <w:rPr>
          <w:rFonts w:hint="eastAsia" w:ascii="宋体" w:hAnsi="宋体" w:cs="Times New Roman"/>
          <w:b/>
          <w:bCs/>
          <w:color w:val="000000"/>
          <w:sz w:val="28"/>
          <w:szCs w:val="28"/>
          <w:lang w:val="en-US" w:eastAsia="zh-CN" w:bidi="ar-SA"/>
        </w:rPr>
      </w:pPr>
      <w:r>
        <w:rPr>
          <w:rFonts w:hint="eastAsia" w:ascii="宋体" w:hAnsi="宋体" w:eastAsia="宋体" w:cs="Times New Roman"/>
          <w:b/>
          <w:bCs/>
          <w:color w:val="000000"/>
          <w:sz w:val="28"/>
          <w:szCs w:val="28"/>
          <w:lang w:val="en-US" w:eastAsia="zh-CN" w:bidi="ar-SA"/>
        </w:rPr>
        <w:t>10、</w:t>
      </w:r>
      <w:r>
        <w:rPr>
          <w:rFonts w:hint="eastAsia" w:ascii="宋体" w:hAnsi="宋体" w:cs="Times New Roman"/>
          <w:b/>
          <w:bCs/>
          <w:color w:val="000000"/>
          <w:sz w:val="28"/>
          <w:szCs w:val="28"/>
          <w:lang w:val="en-US" w:eastAsia="zh-CN" w:bidi="ar-SA"/>
        </w:rPr>
        <w:t>生活垃圾房日常清洁及垃圾清运频率与标准</w:t>
      </w:r>
    </w:p>
    <w:tbl>
      <w:tblPr>
        <w:tblStyle w:val="25"/>
        <w:tblW w:w="9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665"/>
        <w:gridCol w:w="1125"/>
        <w:gridCol w:w="1080"/>
        <w:gridCol w:w="1178"/>
        <w:gridCol w:w="2326"/>
      </w:tblGrid>
      <w:tr w14:paraId="1395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exact"/>
          <w:jc w:val="center"/>
        </w:trPr>
        <w:tc>
          <w:tcPr>
            <w:tcW w:w="1810" w:type="dxa"/>
            <w:vMerge w:val="restart"/>
            <w:tcBorders>
              <w:top w:val="single" w:color="auto" w:sz="4" w:space="0"/>
              <w:left w:val="single" w:color="auto" w:sz="4" w:space="0"/>
              <w:right w:val="single" w:color="auto" w:sz="4" w:space="0"/>
            </w:tcBorders>
            <w:noWrap w:val="0"/>
            <w:vAlign w:val="center"/>
          </w:tcPr>
          <w:p w14:paraId="495BB952">
            <w:pPr>
              <w:jc w:val="center"/>
              <w:rPr>
                <w:rFonts w:ascii="宋体" w:hAnsi="宋体"/>
                <w:sz w:val="18"/>
                <w:szCs w:val="18"/>
              </w:rPr>
            </w:pPr>
            <w:r>
              <w:rPr>
                <w:rFonts w:hint="eastAsia" w:ascii="宋体" w:hAnsi="宋体"/>
                <w:sz w:val="18"/>
                <w:szCs w:val="18"/>
              </w:rPr>
              <w:t>项目</w:t>
            </w:r>
          </w:p>
        </w:tc>
        <w:tc>
          <w:tcPr>
            <w:tcW w:w="1665" w:type="dxa"/>
            <w:vMerge w:val="restart"/>
            <w:tcBorders>
              <w:top w:val="single" w:color="auto" w:sz="4" w:space="0"/>
              <w:left w:val="single" w:color="auto" w:sz="4" w:space="0"/>
              <w:right w:val="single" w:color="auto" w:sz="4" w:space="0"/>
            </w:tcBorders>
            <w:noWrap w:val="0"/>
            <w:vAlign w:val="center"/>
          </w:tcPr>
          <w:p w14:paraId="3C8BD22B">
            <w:pPr>
              <w:jc w:val="center"/>
              <w:rPr>
                <w:rFonts w:ascii="宋体" w:hAnsi="宋体"/>
                <w:sz w:val="18"/>
                <w:szCs w:val="18"/>
              </w:rPr>
            </w:pPr>
            <w:r>
              <w:rPr>
                <w:rFonts w:hint="eastAsia" w:ascii="宋体" w:hAnsi="宋体"/>
                <w:sz w:val="18"/>
                <w:szCs w:val="18"/>
              </w:rPr>
              <w:t>日常清洁</w:t>
            </w:r>
          </w:p>
        </w:tc>
        <w:tc>
          <w:tcPr>
            <w:tcW w:w="3383" w:type="dxa"/>
            <w:gridSpan w:val="3"/>
            <w:tcBorders>
              <w:top w:val="single" w:color="auto" w:sz="4" w:space="0"/>
              <w:left w:val="single" w:color="auto" w:sz="4" w:space="0"/>
              <w:right w:val="single" w:color="auto" w:sz="4" w:space="0"/>
            </w:tcBorders>
            <w:noWrap w:val="0"/>
            <w:vAlign w:val="center"/>
          </w:tcPr>
          <w:p w14:paraId="37C50E5F">
            <w:pPr>
              <w:ind w:firstLine="240"/>
              <w:jc w:val="center"/>
              <w:rPr>
                <w:rFonts w:ascii="宋体" w:hAnsi="宋体"/>
                <w:sz w:val="18"/>
                <w:szCs w:val="18"/>
              </w:rPr>
            </w:pPr>
            <w:r>
              <w:rPr>
                <w:rFonts w:hint="eastAsia" w:ascii="宋体" w:hAnsi="宋体"/>
                <w:sz w:val="18"/>
                <w:szCs w:val="18"/>
              </w:rPr>
              <w:t>定期清洁</w:t>
            </w:r>
          </w:p>
        </w:tc>
        <w:tc>
          <w:tcPr>
            <w:tcW w:w="2326" w:type="dxa"/>
            <w:vMerge w:val="restart"/>
            <w:tcBorders>
              <w:top w:val="single" w:color="auto" w:sz="4" w:space="0"/>
              <w:left w:val="single" w:color="auto" w:sz="4" w:space="0"/>
              <w:right w:val="single" w:color="auto" w:sz="4" w:space="0"/>
            </w:tcBorders>
            <w:noWrap w:val="0"/>
            <w:vAlign w:val="center"/>
          </w:tcPr>
          <w:p w14:paraId="066C0B01">
            <w:pPr>
              <w:jc w:val="center"/>
              <w:rPr>
                <w:rFonts w:ascii="宋体" w:hAnsi="宋体"/>
                <w:sz w:val="18"/>
                <w:szCs w:val="18"/>
              </w:rPr>
            </w:pPr>
            <w:r>
              <w:rPr>
                <w:rFonts w:hint="eastAsia" w:ascii="宋体" w:hAnsi="宋体"/>
                <w:sz w:val="18"/>
                <w:szCs w:val="18"/>
              </w:rPr>
              <w:t>清洁标准</w:t>
            </w:r>
          </w:p>
        </w:tc>
      </w:tr>
      <w:tr w14:paraId="5D28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exact"/>
          <w:jc w:val="center"/>
        </w:trPr>
        <w:tc>
          <w:tcPr>
            <w:tcW w:w="1810" w:type="dxa"/>
            <w:vMerge w:val="continue"/>
            <w:tcBorders>
              <w:left w:val="single" w:color="auto" w:sz="4" w:space="0"/>
              <w:right w:val="single" w:color="auto" w:sz="4" w:space="0"/>
            </w:tcBorders>
            <w:noWrap w:val="0"/>
            <w:vAlign w:val="center"/>
          </w:tcPr>
          <w:p w14:paraId="7E5D455E">
            <w:pPr>
              <w:jc w:val="center"/>
              <w:rPr>
                <w:rFonts w:ascii="宋体" w:hAnsi="宋体"/>
                <w:sz w:val="18"/>
                <w:szCs w:val="18"/>
              </w:rPr>
            </w:pPr>
          </w:p>
        </w:tc>
        <w:tc>
          <w:tcPr>
            <w:tcW w:w="1665" w:type="dxa"/>
            <w:vMerge w:val="continue"/>
            <w:tcBorders>
              <w:left w:val="single" w:color="auto" w:sz="4" w:space="0"/>
              <w:bottom w:val="single" w:color="auto" w:sz="4" w:space="0"/>
              <w:right w:val="single" w:color="auto" w:sz="4" w:space="0"/>
            </w:tcBorders>
            <w:noWrap w:val="0"/>
            <w:vAlign w:val="center"/>
          </w:tcPr>
          <w:p w14:paraId="24083EF0">
            <w:pPr>
              <w:jc w:val="center"/>
              <w:rPr>
                <w:rFonts w:ascii="宋体" w:hAnsi="宋体"/>
                <w:sz w:val="18"/>
                <w:szCs w:val="18"/>
              </w:rPr>
            </w:pPr>
          </w:p>
        </w:tc>
        <w:tc>
          <w:tcPr>
            <w:tcW w:w="1125" w:type="dxa"/>
            <w:tcBorders>
              <w:top w:val="single" w:color="auto" w:sz="4" w:space="0"/>
              <w:left w:val="single" w:color="auto" w:sz="4" w:space="0"/>
              <w:right w:val="single" w:color="auto" w:sz="4" w:space="0"/>
            </w:tcBorders>
            <w:noWrap w:val="0"/>
            <w:vAlign w:val="center"/>
          </w:tcPr>
          <w:p w14:paraId="684C693F">
            <w:pPr>
              <w:jc w:val="center"/>
              <w:rPr>
                <w:rFonts w:ascii="宋体" w:hAnsi="宋体"/>
                <w:sz w:val="18"/>
                <w:szCs w:val="18"/>
              </w:rPr>
            </w:pPr>
            <w:r>
              <w:rPr>
                <w:rFonts w:hint="eastAsia" w:ascii="宋体" w:hAnsi="宋体"/>
                <w:sz w:val="18"/>
                <w:szCs w:val="18"/>
              </w:rPr>
              <w:t>每日</w:t>
            </w:r>
          </w:p>
        </w:tc>
        <w:tc>
          <w:tcPr>
            <w:tcW w:w="1080" w:type="dxa"/>
            <w:tcBorders>
              <w:top w:val="single" w:color="auto" w:sz="4" w:space="0"/>
              <w:left w:val="single" w:color="auto" w:sz="4" w:space="0"/>
              <w:right w:val="single" w:color="auto" w:sz="4" w:space="0"/>
            </w:tcBorders>
            <w:noWrap w:val="0"/>
            <w:vAlign w:val="center"/>
          </w:tcPr>
          <w:p w14:paraId="7DE8CD89">
            <w:pPr>
              <w:jc w:val="center"/>
              <w:rPr>
                <w:rFonts w:ascii="宋体" w:hAnsi="宋体"/>
                <w:sz w:val="18"/>
                <w:szCs w:val="18"/>
              </w:rPr>
            </w:pPr>
            <w:r>
              <w:rPr>
                <w:rFonts w:hint="eastAsia" w:ascii="宋体" w:hAnsi="宋体"/>
                <w:sz w:val="18"/>
                <w:szCs w:val="18"/>
              </w:rPr>
              <w:t>每月</w:t>
            </w:r>
          </w:p>
        </w:tc>
        <w:tc>
          <w:tcPr>
            <w:tcW w:w="1178" w:type="dxa"/>
            <w:tcBorders>
              <w:top w:val="single" w:color="auto" w:sz="4" w:space="0"/>
              <w:left w:val="single" w:color="auto" w:sz="4" w:space="0"/>
              <w:right w:val="single" w:color="auto" w:sz="4" w:space="0"/>
            </w:tcBorders>
            <w:noWrap w:val="0"/>
            <w:vAlign w:val="center"/>
          </w:tcPr>
          <w:p w14:paraId="441A526E">
            <w:pPr>
              <w:jc w:val="center"/>
              <w:rPr>
                <w:rFonts w:ascii="宋体" w:hAnsi="宋体"/>
                <w:sz w:val="18"/>
                <w:szCs w:val="18"/>
              </w:rPr>
            </w:pPr>
            <w:r>
              <w:rPr>
                <w:rFonts w:hint="eastAsia" w:ascii="宋体" w:hAnsi="宋体"/>
                <w:sz w:val="18"/>
                <w:szCs w:val="18"/>
              </w:rPr>
              <w:t>每年</w:t>
            </w:r>
          </w:p>
        </w:tc>
        <w:tc>
          <w:tcPr>
            <w:tcW w:w="2326" w:type="dxa"/>
            <w:vMerge w:val="continue"/>
            <w:tcBorders>
              <w:left w:val="single" w:color="auto" w:sz="4" w:space="0"/>
              <w:right w:val="single" w:color="auto" w:sz="4" w:space="0"/>
            </w:tcBorders>
            <w:noWrap w:val="0"/>
            <w:vAlign w:val="center"/>
          </w:tcPr>
          <w:p w14:paraId="62578851">
            <w:pPr>
              <w:rPr>
                <w:rFonts w:ascii="宋体" w:hAnsi="宋体"/>
                <w:sz w:val="18"/>
                <w:szCs w:val="18"/>
              </w:rPr>
            </w:pPr>
          </w:p>
        </w:tc>
      </w:tr>
      <w:tr w14:paraId="2262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0D053F13">
            <w:pPr>
              <w:jc w:val="center"/>
              <w:rPr>
                <w:rFonts w:ascii="宋体" w:hAnsi="宋体"/>
                <w:sz w:val="18"/>
                <w:szCs w:val="18"/>
              </w:rPr>
            </w:pPr>
            <w:r>
              <w:rPr>
                <w:rFonts w:hint="eastAsia" w:ascii="宋体" w:hAnsi="宋体"/>
                <w:sz w:val="18"/>
                <w:szCs w:val="18"/>
              </w:rPr>
              <w:t>生活垃圾清运</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5268591">
            <w:pPr>
              <w:jc w:val="center"/>
              <w:rPr>
                <w:rFonts w:ascii="宋体" w:hAnsi="宋体"/>
                <w:sz w:val="18"/>
                <w:szCs w:val="18"/>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4F39EA2D">
            <w:pPr>
              <w:jc w:val="center"/>
              <w:rPr>
                <w:rFonts w:ascii="宋体" w:hAnsi="宋体"/>
                <w:sz w:val="18"/>
                <w:szCs w:val="18"/>
              </w:rPr>
            </w:pPr>
            <w:r>
              <w:rPr>
                <w:rFonts w:hint="eastAsia" w:ascii="宋体" w:hAnsi="宋体"/>
                <w:sz w:val="18"/>
                <w:szCs w:val="18"/>
              </w:rPr>
              <w:t>一至两次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5F0E9E">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54839BB8">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09049A18">
            <w:pPr>
              <w:rPr>
                <w:rFonts w:ascii="宋体" w:hAnsi="宋体"/>
                <w:sz w:val="18"/>
                <w:szCs w:val="18"/>
              </w:rPr>
            </w:pPr>
            <w:r>
              <w:rPr>
                <w:rFonts w:hint="eastAsia" w:ascii="宋体" w:hAnsi="宋体"/>
                <w:sz w:val="18"/>
                <w:szCs w:val="18"/>
              </w:rPr>
              <w:t>无过夜垃圾，地面无积水，干净无异味，目视不见蚊蝇。</w:t>
            </w:r>
          </w:p>
        </w:tc>
      </w:tr>
      <w:tr w14:paraId="4B50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66C80C6D">
            <w:pPr>
              <w:jc w:val="center"/>
              <w:rPr>
                <w:rFonts w:ascii="宋体" w:hAnsi="宋体"/>
                <w:sz w:val="18"/>
                <w:szCs w:val="18"/>
              </w:rPr>
            </w:pPr>
            <w:r>
              <w:rPr>
                <w:rFonts w:hint="eastAsia" w:ascii="宋体" w:hAnsi="宋体"/>
                <w:sz w:val="18"/>
                <w:szCs w:val="18"/>
              </w:rPr>
              <w:t>地面清拖</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8065E94">
            <w:pPr>
              <w:jc w:val="center"/>
              <w:rPr>
                <w:rFonts w:ascii="宋体" w:hAnsi="宋体"/>
                <w:sz w:val="18"/>
                <w:szCs w:val="18"/>
              </w:rPr>
            </w:pPr>
            <w:r>
              <w:rPr>
                <w:rFonts w:hint="eastAsia" w:ascii="宋体" w:hAnsi="宋体"/>
                <w:sz w:val="18"/>
                <w:szCs w:val="18"/>
              </w:rPr>
              <w:t>清拖</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11778DD">
            <w:pPr>
              <w:jc w:val="center"/>
              <w:rPr>
                <w:rFonts w:ascii="宋体" w:hAnsi="宋体"/>
                <w:sz w:val="18"/>
                <w:szCs w:val="18"/>
              </w:rPr>
            </w:pPr>
            <w:r>
              <w:rPr>
                <w:rFonts w:hint="eastAsia" w:ascii="宋体" w:hAnsi="宋体"/>
                <w:sz w:val="18"/>
                <w:szCs w:val="18"/>
              </w:rPr>
              <w:t>循环</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6086B5E">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ACEF681">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4ED03C27">
            <w:pPr>
              <w:rPr>
                <w:rFonts w:ascii="宋体" w:hAnsi="宋体"/>
                <w:sz w:val="18"/>
                <w:szCs w:val="18"/>
              </w:rPr>
            </w:pPr>
            <w:r>
              <w:rPr>
                <w:rFonts w:hint="eastAsia" w:ascii="宋体" w:hAnsi="宋体"/>
                <w:sz w:val="18"/>
                <w:szCs w:val="18"/>
              </w:rPr>
              <w:t>无灰尘、无污渍、无垃圾、无异味。</w:t>
            </w:r>
          </w:p>
        </w:tc>
      </w:tr>
      <w:tr w14:paraId="0C07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12B76FE1">
            <w:pPr>
              <w:jc w:val="center"/>
              <w:rPr>
                <w:rFonts w:ascii="宋体" w:hAnsi="宋体"/>
                <w:sz w:val="18"/>
                <w:szCs w:val="18"/>
              </w:rPr>
            </w:pPr>
            <w:r>
              <w:rPr>
                <w:rFonts w:hint="eastAsia" w:ascii="宋体" w:hAnsi="宋体"/>
                <w:sz w:val="18"/>
                <w:szCs w:val="18"/>
              </w:rPr>
              <w:t>地面清洗</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3FAED19">
            <w:pPr>
              <w:jc w:val="center"/>
              <w:rPr>
                <w:rFonts w:ascii="宋体" w:hAnsi="宋体"/>
                <w:sz w:val="18"/>
                <w:szCs w:val="18"/>
              </w:rPr>
            </w:pPr>
            <w:r>
              <w:rPr>
                <w:rFonts w:hint="eastAsia" w:ascii="宋体" w:hAnsi="宋体"/>
                <w:sz w:val="18"/>
                <w:szCs w:val="18"/>
              </w:rPr>
              <w:t>冲洗</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ECD3F1E">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E0EF8C">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97F5595">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5FA7DBF1">
            <w:pPr>
              <w:rPr>
                <w:rFonts w:ascii="宋体" w:hAnsi="宋体"/>
                <w:sz w:val="18"/>
                <w:szCs w:val="18"/>
              </w:rPr>
            </w:pPr>
            <w:r>
              <w:rPr>
                <w:rFonts w:hint="eastAsia" w:ascii="宋体" w:hAnsi="宋体"/>
                <w:sz w:val="18"/>
                <w:szCs w:val="18"/>
              </w:rPr>
              <w:t>干净无异味。</w:t>
            </w:r>
          </w:p>
        </w:tc>
      </w:tr>
      <w:tr w14:paraId="71EF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391B95B5">
            <w:pPr>
              <w:jc w:val="center"/>
              <w:rPr>
                <w:rFonts w:ascii="宋体" w:hAnsi="宋体"/>
                <w:sz w:val="18"/>
                <w:szCs w:val="18"/>
              </w:rPr>
            </w:pPr>
            <w:r>
              <w:rPr>
                <w:rFonts w:hint="eastAsia" w:ascii="宋体" w:hAnsi="宋体"/>
                <w:sz w:val="18"/>
                <w:szCs w:val="18"/>
              </w:rPr>
              <w:t>门及门框的擦拭</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9496ABA">
            <w:pPr>
              <w:jc w:val="center"/>
              <w:rPr>
                <w:rFonts w:ascii="宋体" w:hAnsi="宋体"/>
                <w:sz w:val="18"/>
                <w:szCs w:val="18"/>
              </w:rPr>
            </w:pPr>
            <w:r>
              <w:rPr>
                <w:rFonts w:hint="eastAsia" w:ascii="宋体" w:hAnsi="宋体"/>
                <w:sz w:val="18"/>
                <w:szCs w:val="18"/>
              </w:rPr>
              <w:t>抹拭</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C233786">
            <w:pPr>
              <w:jc w:val="center"/>
              <w:rPr>
                <w:rFonts w:ascii="宋体" w:hAnsi="宋体"/>
                <w:sz w:val="18"/>
                <w:szCs w:val="18"/>
              </w:rPr>
            </w:pPr>
            <w:r>
              <w:rPr>
                <w:rFonts w:hint="eastAsia" w:ascii="宋体" w:hAnsi="宋体"/>
                <w:sz w:val="18"/>
                <w:szCs w:val="18"/>
              </w:rPr>
              <w:t>两次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F192CBC">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00D28E61">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1297A0D7">
            <w:pPr>
              <w:rPr>
                <w:rFonts w:ascii="宋体" w:hAnsi="宋体"/>
                <w:sz w:val="18"/>
                <w:szCs w:val="18"/>
              </w:rPr>
            </w:pPr>
            <w:r>
              <w:rPr>
                <w:rFonts w:hint="eastAsia" w:ascii="宋体" w:hAnsi="宋体"/>
                <w:sz w:val="18"/>
                <w:szCs w:val="18"/>
              </w:rPr>
              <w:t>无积灰，无污渍。</w:t>
            </w:r>
          </w:p>
        </w:tc>
      </w:tr>
      <w:tr w14:paraId="1463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5D112207">
            <w:pPr>
              <w:jc w:val="center"/>
              <w:rPr>
                <w:rFonts w:ascii="宋体" w:hAnsi="宋体"/>
                <w:sz w:val="18"/>
                <w:szCs w:val="18"/>
              </w:rPr>
            </w:pPr>
            <w:r>
              <w:rPr>
                <w:rFonts w:hint="eastAsia" w:ascii="宋体" w:hAnsi="宋体"/>
                <w:sz w:val="18"/>
                <w:szCs w:val="18"/>
              </w:rPr>
              <w:t>地沟的冲洗</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3F1CB0F">
            <w:pPr>
              <w:jc w:val="center"/>
              <w:rPr>
                <w:rFonts w:ascii="宋体" w:hAnsi="宋体"/>
                <w:sz w:val="18"/>
                <w:szCs w:val="18"/>
              </w:rPr>
            </w:pPr>
            <w:r>
              <w:rPr>
                <w:rFonts w:hint="eastAsia" w:ascii="宋体" w:hAnsi="宋体"/>
                <w:sz w:val="18"/>
                <w:szCs w:val="18"/>
              </w:rPr>
              <w:t>冲洗</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01AC79B">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DCB3BF9">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587FEA20">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57413C3A">
            <w:pPr>
              <w:rPr>
                <w:rFonts w:ascii="宋体" w:hAnsi="宋体"/>
                <w:sz w:val="18"/>
                <w:szCs w:val="18"/>
              </w:rPr>
            </w:pPr>
            <w:r>
              <w:rPr>
                <w:rFonts w:hint="eastAsia" w:ascii="宋体" w:hAnsi="宋体"/>
                <w:sz w:val="18"/>
                <w:szCs w:val="18"/>
              </w:rPr>
              <w:t>干净无异味。</w:t>
            </w:r>
          </w:p>
        </w:tc>
      </w:tr>
      <w:tr w14:paraId="56B9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6CF52D95">
            <w:pPr>
              <w:jc w:val="center"/>
              <w:rPr>
                <w:rFonts w:ascii="宋体" w:hAnsi="宋体"/>
                <w:sz w:val="18"/>
                <w:szCs w:val="18"/>
              </w:rPr>
            </w:pPr>
            <w:r>
              <w:rPr>
                <w:rFonts w:hint="eastAsia" w:ascii="宋体" w:hAnsi="宋体"/>
                <w:sz w:val="18"/>
                <w:szCs w:val="18"/>
              </w:rPr>
              <w:t>垃圾筒清洗</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11FE6A1">
            <w:pPr>
              <w:jc w:val="center"/>
              <w:rPr>
                <w:rFonts w:ascii="宋体" w:hAnsi="宋体"/>
                <w:sz w:val="18"/>
                <w:szCs w:val="18"/>
              </w:rPr>
            </w:pPr>
            <w:r>
              <w:rPr>
                <w:rFonts w:hint="eastAsia" w:ascii="宋体" w:hAnsi="宋体"/>
                <w:sz w:val="18"/>
                <w:szCs w:val="18"/>
              </w:rPr>
              <w:t>冲洗</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F6C6E5E">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27F9DA8">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8705116">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633D5DC6">
            <w:pPr>
              <w:rPr>
                <w:rFonts w:ascii="宋体" w:hAnsi="宋体"/>
                <w:sz w:val="18"/>
                <w:szCs w:val="18"/>
              </w:rPr>
            </w:pPr>
            <w:r>
              <w:rPr>
                <w:rFonts w:hint="eastAsia" w:ascii="宋体" w:hAnsi="宋体"/>
                <w:sz w:val="18"/>
                <w:szCs w:val="18"/>
              </w:rPr>
              <w:t>干净无异味。</w:t>
            </w:r>
          </w:p>
        </w:tc>
      </w:tr>
      <w:tr w14:paraId="1891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3B907C29">
            <w:pPr>
              <w:jc w:val="center"/>
              <w:rPr>
                <w:rFonts w:ascii="宋体" w:hAnsi="宋体"/>
                <w:sz w:val="18"/>
                <w:szCs w:val="18"/>
              </w:rPr>
            </w:pPr>
            <w:r>
              <w:rPr>
                <w:rFonts w:hint="eastAsia" w:ascii="宋体" w:hAnsi="宋体"/>
                <w:sz w:val="18"/>
                <w:szCs w:val="18"/>
              </w:rPr>
              <w:t>灯</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92BBE2D">
            <w:pPr>
              <w:jc w:val="center"/>
              <w:rPr>
                <w:rFonts w:ascii="宋体" w:hAnsi="宋体"/>
                <w:sz w:val="18"/>
                <w:szCs w:val="18"/>
              </w:rPr>
            </w:pPr>
            <w:r>
              <w:rPr>
                <w:rFonts w:hint="eastAsia" w:ascii="宋体" w:hAnsi="宋体"/>
                <w:sz w:val="18"/>
                <w:szCs w:val="18"/>
              </w:rPr>
              <w:t>抹拭</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B4B83C6">
            <w:pPr>
              <w:jc w:val="center"/>
              <w:rPr>
                <w:rFonts w:ascii="宋体" w:hAnsi="宋体"/>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981DF5C">
            <w:pPr>
              <w:jc w:val="center"/>
              <w:rPr>
                <w:rFonts w:ascii="宋体" w:hAnsi="宋体"/>
                <w:sz w:val="18"/>
                <w:szCs w:val="18"/>
              </w:rPr>
            </w:pPr>
            <w:r>
              <w:rPr>
                <w:rFonts w:hint="eastAsia" w:ascii="宋体" w:hAnsi="宋体"/>
                <w:sz w:val="18"/>
                <w:szCs w:val="18"/>
              </w:rPr>
              <w:t>一次</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215ECAB">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6E8C52B6">
            <w:pPr>
              <w:rPr>
                <w:rFonts w:ascii="宋体" w:hAnsi="宋体"/>
                <w:sz w:val="18"/>
                <w:szCs w:val="18"/>
              </w:rPr>
            </w:pPr>
            <w:r>
              <w:rPr>
                <w:rFonts w:hint="eastAsia" w:ascii="宋体" w:hAnsi="宋体"/>
                <w:sz w:val="18"/>
                <w:szCs w:val="18"/>
              </w:rPr>
              <w:t>无灰尘，无蜘蛛网。</w:t>
            </w:r>
          </w:p>
        </w:tc>
      </w:tr>
      <w:tr w14:paraId="37FF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exac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6C00043D">
            <w:pPr>
              <w:jc w:val="center"/>
              <w:rPr>
                <w:rFonts w:ascii="宋体" w:hAnsi="宋体"/>
                <w:sz w:val="18"/>
                <w:szCs w:val="18"/>
              </w:rPr>
            </w:pPr>
            <w:r>
              <w:rPr>
                <w:rFonts w:hint="eastAsia" w:ascii="宋体" w:hAnsi="宋体"/>
                <w:sz w:val="18"/>
                <w:szCs w:val="18"/>
              </w:rPr>
              <w:t>灯箱/指示牌</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095A137">
            <w:pPr>
              <w:jc w:val="center"/>
              <w:rPr>
                <w:rFonts w:ascii="宋体" w:hAnsi="宋体"/>
                <w:sz w:val="18"/>
                <w:szCs w:val="18"/>
              </w:rPr>
            </w:pPr>
            <w:r>
              <w:rPr>
                <w:rFonts w:hint="eastAsia" w:ascii="宋体" w:hAnsi="宋体"/>
                <w:sz w:val="18"/>
                <w:szCs w:val="18"/>
              </w:rPr>
              <w:t>除尘、抹拭</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F2712C6">
            <w:pPr>
              <w:jc w:val="center"/>
              <w:rPr>
                <w:rFonts w:ascii="宋体" w:hAnsi="宋体"/>
                <w:sz w:val="18"/>
                <w:szCs w:val="18"/>
              </w:rPr>
            </w:pPr>
            <w:r>
              <w:rPr>
                <w:rFonts w:hint="eastAsia" w:ascii="宋体" w:hAnsi="宋体"/>
                <w:sz w:val="18"/>
                <w:szCs w:val="18"/>
              </w:rPr>
              <w:t>一次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A2691E4">
            <w:pPr>
              <w:jc w:val="center"/>
              <w:rPr>
                <w:rFonts w:ascii="宋体" w:hAnsi="宋体"/>
                <w:sz w:val="18"/>
                <w:szCs w:val="18"/>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F0249EB">
            <w:pPr>
              <w:jc w:val="center"/>
              <w:rPr>
                <w:rFonts w:ascii="宋体" w:hAnsi="宋体"/>
                <w:sz w:val="18"/>
                <w:szCs w:val="18"/>
              </w:rPr>
            </w:pPr>
          </w:p>
        </w:tc>
        <w:tc>
          <w:tcPr>
            <w:tcW w:w="2326" w:type="dxa"/>
            <w:tcBorders>
              <w:top w:val="single" w:color="auto" w:sz="4" w:space="0"/>
              <w:left w:val="single" w:color="auto" w:sz="4" w:space="0"/>
              <w:bottom w:val="single" w:color="auto" w:sz="4" w:space="0"/>
              <w:right w:val="single" w:color="auto" w:sz="4" w:space="0"/>
            </w:tcBorders>
            <w:noWrap w:val="0"/>
            <w:vAlign w:val="center"/>
          </w:tcPr>
          <w:p w14:paraId="3A071DD8">
            <w:pPr>
              <w:rPr>
                <w:rFonts w:ascii="宋体" w:hAnsi="宋体"/>
                <w:sz w:val="18"/>
                <w:szCs w:val="18"/>
              </w:rPr>
            </w:pPr>
            <w:r>
              <w:rPr>
                <w:rFonts w:hint="eastAsia" w:ascii="宋体" w:hAnsi="宋体"/>
                <w:sz w:val="18"/>
                <w:szCs w:val="18"/>
              </w:rPr>
              <w:t>无积灰，无污渍。</w:t>
            </w:r>
          </w:p>
        </w:tc>
      </w:tr>
    </w:tbl>
    <w:p w14:paraId="42860652">
      <w:pPr>
        <w:pStyle w:val="2"/>
        <w:pBdr>
          <w:top w:val="none" w:color="auto" w:sz="0" w:space="0"/>
          <w:left w:val="none" w:color="auto" w:sz="0" w:space="0"/>
          <w:bottom w:val="none" w:color="auto" w:sz="0" w:space="1"/>
          <w:right w:val="none" w:color="auto" w:sz="0" w:space="0"/>
          <w:between w:val="none" w:color="auto" w:sz="0" w:space="0"/>
        </w:pBdr>
        <w:spacing w:line="360" w:lineRule="auto"/>
        <w:jc w:val="both"/>
      </w:pPr>
    </w:p>
    <w:p w14:paraId="7C077968">
      <w:pPr>
        <w:spacing w:line="360" w:lineRule="auto"/>
        <w:rPr>
          <w:rFonts w:hint="eastAsia" w:ascii="宋体" w:hAnsi="宋体"/>
          <w:b w:val="0"/>
          <w:bCs w:val="0"/>
          <w:color w:val="000000"/>
        </w:rPr>
      </w:pPr>
    </w:p>
    <w:p w14:paraId="30EFEE60">
      <w:pPr>
        <w:rPr>
          <w:rFonts w:hint="eastAsia" w:ascii="宋体" w:hAnsi="宋体"/>
          <w:b/>
          <w:bCs/>
          <w:color w:val="000000"/>
          <w:sz w:val="28"/>
          <w:szCs w:val="28"/>
        </w:rPr>
      </w:pPr>
      <w:r>
        <w:rPr>
          <w:rFonts w:hint="eastAsia" w:ascii="宋体" w:hAnsi="宋体"/>
          <w:b w:val="0"/>
          <w:bCs w:val="0"/>
          <w:color w:val="000000"/>
        </w:rPr>
        <w:br w:type="page"/>
      </w:r>
    </w:p>
    <w:p w14:paraId="1024EAED">
      <w:pPr>
        <w:spacing w:line="360" w:lineRule="auto"/>
        <w:outlineLvl w:val="1"/>
        <w:rPr>
          <w:rFonts w:hint="eastAsia" w:ascii="宋体" w:hAnsi="宋体"/>
          <w:b w:val="0"/>
          <w:bCs w:val="0"/>
          <w:color w:val="000000"/>
          <w:sz w:val="24"/>
          <w:szCs w:val="24"/>
        </w:rPr>
      </w:pPr>
      <w:bookmarkStart w:id="119" w:name="_Toc8987"/>
      <w:r>
        <w:rPr>
          <w:rFonts w:hint="eastAsia" w:ascii="宋体" w:hAnsi="宋体"/>
          <w:b w:val="0"/>
          <w:bCs w:val="0"/>
          <w:color w:val="000000"/>
          <w:sz w:val="24"/>
          <w:szCs w:val="24"/>
        </w:rPr>
        <w:t>附件</w:t>
      </w:r>
      <w:r>
        <w:rPr>
          <w:rFonts w:hint="eastAsia" w:ascii="宋体" w:hAnsi="宋体"/>
          <w:b w:val="0"/>
          <w:bCs w:val="0"/>
          <w:color w:val="000000"/>
          <w:sz w:val="24"/>
          <w:szCs w:val="24"/>
          <w:lang w:eastAsia="zh-CN"/>
        </w:rPr>
        <w:t>二</w:t>
      </w:r>
      <w:r>
        <w:rPr>
          <w:rFonts w:hint="eastAsia" w:ascii="宋体" w:hAnsi="宋体"/>
          <w:b w:val="0"/>
          <w:bCs w:val="0"/>
          <w:color w:val="000000"/>
          <w:sz w:val="24"/>
          <w:szCs w:val="24"/>
        </w:rPr>
        <w:t>：日常清洁服务考核标准</w:t>
      </w:r>
      <w:bookmarkEnd w:id="119"/>
    </w:p>
    <w:tbl>
      <w:tblPr>
        <w:tblStyle w:val="25"/>
        <w:tblW w:w="9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4"/>
        <w:gridCol w:w="1985"/>
        <w:gridCol w:w="2835"/>
        <w:gridCol w:w="1077"/>
        <w:gridCol w:w="1095"/>
        <w:gridCol w:w="859"/>
      </w:tblGrid>
      <w:tr w14:paraId="0D41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Align w:val="center"/>
          </w:tcPr>
          <w:p w14:paraId="1E6626F5">
            <w:pPr>
              <w:pStyle w:val="13"/>
              <w:spacing w:line="400" w:lineRule="exact"/>
              <w:jc w:val="center"/>
              <w:rPr>
                <w:rFonts w:ascii="宋体" w:hAnsi="宋体"/>
                <w:b/>
                <w:color w:val="000000"/>
                <w:sz w:val="20"/>
                <w:szCs w:val="20"/>
              </w:rPr>
            </w:pPr>
            <w:r>
              <w:rPr>
                <w:rFonts w:hint="eastAsia" w:ascii="宋体" w:hAnsi="宋体"/>
                <w:b/>
                <w:color w:val="000000"/>
                <w:sz w:val="20"/>
                <w:szCs w:val="20"/>
              </w:rPr>
              <w:t>检查范围</w:t>
            </w:r>
          </w:p>
        </w:tc>
        <w:tc>
          <w:tcPr>
            <w:tcW w:w="1985" w:type="dxa"/>
            <w:vAlign w:val="center"/>
          </w:tcPr>
          <w:p w14:paraId="5AF9AE6D">
            <w:pPr>
              <w:pStyle w:val="13"/>
              <w:spacing w:line="400" w:lineRule="exact"/>
              <w:jc w:val="center"/>
              <w:rPr>
                <w:rFonts w:ascii="宋体" w:hAnsi="宋体"/>
                <w:b/>
                <w:color w:val="000000"/>
                <w:sz w:val="20"/>
                <w:szCs w:val="20"/>
              </w:rPr>
            </w:pPr>
            <w:r>
              <w:rPr>
                <w:rFonts w:hint="eastAsia" w:ascii="宋体" w:hAnsi="宋体"/>
                <w:b/>
                <w:color w:val="000000"/>
                <w:sz w:val="20"/>
                <w:szCs w:val="20"/>
              </w:rPr>
              <w:t>检查内容</w:t>
            </w:r>
            <w:r>
              <w:rPr>
                <w:rFonts w:ascii="宋体" w:hAnsi="宋体"/>
                <w:b/>
                <w:color w:val="000000"/>
                <w:sz w:val="20"/>
                <w:szCs w:val="20"/>
              </w:rPr>
              <w:t>(</w:t>
            </w:r>
            <w:r>
              <w:rPr>
                <w:rFonts w:hint="eastAsia" w:ascii="宋体" w:hAnsi="宋体"/>
                <w:b/>
                <w:color w:val="000000"/>
                <w:sz w:val="20"/>
                <w:szCs w:val="20"/>
              </w:rPr>
              <w:t>满分</w:t>
            </w:r>
            <w:r>
              <w:rPr>
                <w:rFonts w:ascii="宋体" w:hAnsi="宋体"/>
                <w:b/>
                <w:color w:val="000000"/>
                <w:sz w:val="20"/>
                <w:szCs w:val="20"/>
              </w:rPr>
              <w:t>)</w:t>
            </w:r>
          </w:p>
        </w:tc>
        <w:tc>
          <w:tcPr>
            <w:tcW w:w="2835" w:type="dxa"/>
            <w:vAlign w:val="center"/>
          </w:tcPr>
          <w:p w14:paraId="5A1EE78B">
            <w:pPr>
              <w:pStyle w:val="13"/>
              <w:spacing w:line="400" w:lineRule="exact"/>
              <w:jc w:val="center"/>
              <w:rPr>
                <w:rFonts w:ascii="宋体" w:hAnsi="宋体"/>
                <w:b/>
                <w:color w:val="000000"/>
                <w:sz w:val="20"/>
                <w:szCs w:val="20"/>
              </w:rPr>
            </w:pPr>
            <w:r>
              <w:rPr>
                <w:rFonts w:hint="eastAsia" w:ascii="宋体" w:hAnsi="宋体"/>
                <w:b/>
                <w:color w:val="000000"/>
                <w:sz w:val="20"/>
                <w:szCs w:val="20"/>
              </w:rPr>
              <w:t>检查标准</w:t>
            </w:r>
          </w:p>
        </w:tc>
        <w:tc>
          <w:tcPr>
            <w:tcW w:w="1077" w:type="dxa"/>
            <w:vAlign w:val="center"/>
          </w:tcPr>
          <w:p w14:paraId="4B0321D7">
            <w:pPr>
              <w:pStyle w:val="13"/>
              <w:spacing w:line="400" w:lineRule="exact"/>
              <w:jc w:val="center"/>
              <w:rPr>
                <w:rFonts w:ascii="宋体" w:hAnsi="宋体"/>
                <w:b/>
                <w:color w:val="000000"/>
                <w:sz w:val="20"/>
                <w:szCs w:val="20"/>
              </w:rPr>
            </w:pPr>
            <w:r>
              <w:rPr>
                <w:rFonts w:hint="eastAsia" w:ascii="宋体" w:hAnsi="宋体"/>
                <w:b/>
                <w:color w:val="000000"/>
                <w:sz w:val="20"/>
                <w:szCs w:val="20"/>
              </w:rPr>
              <w:t>检查方法</w:t>
            </w:r>
          </w:p>
        </w:tc>
        <w:tc>
          <w:tcPr>
            <w:tcW w:w="1095" w:type="dxa"/>
            <w:vAlign w:val="center"/>
          </w:tcPr>
          <w:p w14:paraId="7E3B70B0">
            <w:pPr>
              <w:pStyle w:val="13"/>
              <w:spacing w:line="400" w:lineRule="exact"/>
              <w:jc w:val="center"/>
              <w:rPr>
                <w:rFonts w:ascii="宋体" w:hAnsi="宋体"/>
                <w:b/>
                <w:color w:val="000000"/>
                <w:sz w:val="20"/>
                <w:szCs w:val="20"/>
              </w:rPr>
            </w:pPr>
            <w:r>
              <w:rPr>
                <w:rFonts w:hint="eastAsia" w:ascii="宋体" w:hAnsi="宋体"/>
                <w:b/>
                <w:color w:val="000000"/>
                <w:sz w:val="20"/>
                <w:szCs w:val="20"/>
              </w:rPr>
              <w:t>检查扣分</w:t>
            </w:r>
          </w:p>
        </w:tc>
        <w:tc>
          <w:tcPr>
            <w:tcW w:w="859" w:type="dxa"/>
            <w:vAlign w:val="center"/>
          </w:tcPr>
          <w:p w14:paraId="719AD62A">
            <w:pPr>
              <w:pStyle w:val="13"/>
              <w:spacing w:line="400" w:lineRule="exact"/>
              <w:jc w:val="center"/>
              <w:rPr>
                <w:rFonts w:ascii="宋体" w:hAnsi="宋体"/>
                <w:b/>
                <w:color w:val="000000"/>
                <w:sz w:val="20"/>
                <w:szCs w:val="20"/>
              </w:rPr>
            </w:pPr>
            <w:r>
              <w:rPr>
                <w:rFonts w:hint="eastAsia" w:ascii="宋体" w:hAnsi="宋体"/>
                <w:b/>
                <w:color w:val="000000"/>
                <w:sz w:val="20"/>
                <w:szCs w:val="20"/>
              </w:rPr>
              <w:t>备注</w:t>
            </w:r>
          </w:p>
        </w:tc>
      </w:tr>
      <w:tr w14:paraId="14A3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shd w:val="clear" w:color="auto" w:fill="FFFFFF"/>
            <w:vAlign w:val="center"/>
          </w:tcPr>
          <w:p w14:paraId="614BBD21">
            <w:pPr>
              <w:pStyle w:val="13"/>
              <w:spacing w:line="400" w:lineRule="exact"/>
              <w:jc w:val="center"/>
              <w:rPr>
                <w:rFonts w:ascii="宋体" w:hAnsi="宋体"/>
                <w:color w:val="000000"/>
                <w:sz w:val="20"/>
                <w:szCs w:val="20"/>
              </w:rPr>
            </w:pPr>
            <w:r>
              <w:rPr>
                <w:rFonts w:hint="eastAsia" w:ascii="宋体" w:hAnsi="宋体"/>
                <w:color w:val="000000"/>
                <w:sz w:val="20"/>
                <w:szCs w:val="20"/>
              </w:rPr>
              <w:t>人员配置（10分）</w:t>
            </w:r>
          </w:p>
        </w:tc>
        <w:tc>
          <w:tcPr>
            <w:tcW w:w="1985" w:type="dxa"/>
            <w:shd w:val="clear" w:color="auto" w:fill="FFFFFF"/>
            <w:vAlign w:val="center"/>
          </w:tcPr>
          <w:p w14:paraId="60C59C17">
            <w:pPr>
              <w:pStyle w:val="13"/>
              <w:spacing w:line="400" w:lineRule="exact"/>
              <w:jc w:val="center"/>
              <w:rPr>
                <w:rFonts w:ascii="宋体" w:hAnsi="宋体"/>
                <w:color w:val="000000"/>
                <w:sz w:val="20"/>
                <w:szCs w:val="20"/>
              </w:rPr>
            </w:pPr>
            <w:r>
              <w:rPr>
                <w:rFonts w:hint="eastAsia" w:ascii="宋体" w:hAnsi="宋体"/>
                <w:color w:val="000000"/>
                <w:sz w:val="20"/>
                <w:szCs w:val="20"/>
              </w:rPr>
              <w:t>人员考勤及纪律</w:t>
            </w:r>
            <w:r>
              <w:rPr>
                <w:rFonts w:ascii="宋体" w:hAnsi="宋体"/>
                <w:color w:val="000000"/>
                <w:sz w:val="20"/>
                <w:szCs w:val="20"/>
              </w:rPr>
              <w:t>(</w:t>
            </w:r>
            <w:r>
              <w:rPr>
                <w:rFonts w:hint="eastAsia" w:ascii="宋体" w:hAnsi="宋体"/>
                <w:color w:val="000000"/>
                <w:sz w:val="20"/>
                <w:szCs w:val="20"/>
              </w:rPr>
              <w:t>10分</w:t>
            </w:r>
            <w:r>
              <w:rPr>
                <w:rFonts w:ascii="宋体" w:hAnsi="宋体"/>
                <w:color w:val="000000"/>
                <w:sz w:val="20"/>
                <w:szCs w:val="20"/>
              </w:rPr>
              <w:t>)</w:t>
            </w:r>
          </w:p>
        </w:tc>
        <w:tc>
          <w:tcPr>
            <w:tcW w:w="2835" w:type="dxa"/>
            <w:shd w:val="clear" w:color="auto" w:fill="FFFFFF"/>
            <w:vAlign w:val="center"/>
          </w:tcPr>
          <w:p w14:paraId="63BAF692">
            <w:pPr>
              <w:pStyle w:val="13"/>
              <w:jc w:val="left"/>
              <w:rPr>
                <w:rFonts w:ascii="宋体" w:hAnsi="宋体"/>
                <w:color w:val="auto"/>
                <w:sz w:val="20"/>
                <w:szCs w:val="20"/>
              </w:rPr>
            </w:pPr>
            <w:r>
              <w:rPr>
                <w:rFonts w:hint="eastAsia" w:ascii="宋体" w:hAnsi="宋体"/>
                <w:color w:val="auto"/>
                <w:sz w:val="20"/>
                <w:szCs w:val="20"/>
              </w:rPr>
              <w:t>无缺岗（2分/人/次），无迟到，无早退,每人次扣0.5分。</w:t>
            </w:r>
          </w:p>
          <w:p w14:paraId="03C269E7">
            <w:pPr>
              <w:jc w:val="left"/>
              <w:rPr>
                <w:rFonts w:hint="eastAsia" w:ascii="宋体" w:hAnsi="宋体"/>
                <w:color w:val="auto"/>
                <w:sz w:val="20"/>
                <w:szCs w:val="20"/>
              </w:rPr>
            </w:pPr>
            <w:r>
              <w:rPr>
                <w:rFonts w:hint="eastAsia" w:ascii="宋体" w:hAnsi="宋体"/>
                <w:color w:val="auto"/>
                <w:sz w:val="20"/>
                <w:szCs w:val="20"/>
              </w:rPr>
              <w:t>无员工聚岗，无闲坐，无吸烟,有违规行为每人次扣0.5分</w:t>
            </w:r>
          </w:p>
        </w:tc>
        <w:tc>
          <w:tcPr>
            <w:tcW w:w="1077" w:type="dxa"/>
            <w:shd w:val="clear" w:color="auto" w:fill="FFFFFF"/>
            <w:vAlign w:val="center"/>
          </w:tcPr>
          <w:p w14:paraId="00D7093B">
            <w:pPr>
              <w:pStyle w:val="13"/>
              <w:spacing w:line="400" w:lineRule="exact"/>
              <w:jc w:val="center"/>
              <w:rPr>
                <w:rFonts w:ascii="宋体" w:hAnsi="宋体"/>
                <w:color w:val="auto"/>
                <w:sz w:val="20"/>
                <w:szCs w:val="20"/>
              </w:rPr>
            </w:pPr>
            <w:r>
              <w:rPr>
                <w:rFonts w:hint="eastAsia" w:ascii="宋体" w:hAnsi="宋体"/>
                <w:color w:val="auto"/>
                <w:sz w:val="20"/>
                <w:szCs w:val="20"/>
              </w:rPr>
              <w:t>查看</w:t>
            </w:r>
          </w:p>
        </w:tc>
        <w:tc>
          <w:tcPr>
            <w:tcW w:w="1095" w:type="dxa"/>
            <w:shd w:val="clear" w:color="auto" w:fill="FFFFFF"/>
            <w:vAlign w:val="center"/>
          </w:tcPr>
          <w:p w14:paraId="6A30CC60">
            <w:pPr>
              <w:pStyle w:val="13"/>
              <w:spacing w:line="400" w:lineRule="exact"/>
              <w:jc w:val="center"/>
              <w:rPr>
                <w:rFonts w:ascii="宋体" w:hAnsi="宋体"/>
                <w:color w:val="000000"/>
                <w:sz w:val="20"/>
                <w:szCs w:val="20"/>
              </w:rPr>
            </w:pPr>
          </w:p>
        </w:tc>
        <w:tc>
          <w:tcPr>
            <w:tcW w:w="859" w:type="dxa"/>
            <w:shd w:val="clear" w:color="auto" w:fill="FFFFFF"/>
            <w:vAlign w:val="center"/>
          </w:tcPr>
          <w:p w14:paraId="6D195D09">
            <w:pPr>
              <w:pStyle w:val="13"/>
              <w:spacing w:line="400" w:lineRule="exact"/>
              <w:jc w:val="center"/>
              <w:rPr>
                <w:rFonts w:ascii="宋体" w:hAnsi="宋体"/>
                <w:color w:val="000000"/>
                <w:sz w:val="20"/>
                <w:szCs w:val="20"/>
              </w:rPr>
            </w:pPr>
          </w:p>
        </w:tc>
      </w:tr>
      <w:tr w14:paraId="557D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exact"/>
          <w:jc w:val="center"/>
        </w:trPr>
        <w:tc>
          <w:tcPr>
            <w:tcW w:w="1714" w:type="dxa"/>
            <w:vMerge w:val="restart"/>
            <w:shd w:val="clear" w:color="auto" w:fill="FFFFFF"/>
            <w:vAlign w:val="center"/>
          </w:tcPr>
          <w:p w14:paraId="30A1269F">
            <w:pPr>
              <w:pStyle w:val="13"/>
              <w:spacing w:line="400" w:lineRule="exact"/>
              <w:jc w:val="center"/>
              <w:rPr>
                <w:rFonts w:ascii="宋体" w:hAnsi="宋体"/>
                <w:color w:val="000000"/>
                <w:sz w:val="20"/>
                <w:szCs w:val="20"/>
              </w:rPr>
            </w:pPr>
            <w:r>
              <w:rPr>
                <w:rFonts w:hint="eastAsia" w:ascii="宋体" w:hAnsi="宋体"/>
                <w:color w:val="000000"/>
                <w:sz w:val="20"/>
                <w:szCs w:val="20"/>
              </w:rPr>
              <w:t>仪容及服务</w:t>
            </w:r>
          </w:p>
          <w:p w14:paraId="3330DF9B">
            <w:pPr>
              <w:pStyle w:val="13"/>
              <w:spacing w:line="400" w:lineRule="exact"/>
              <w:jc w:val="center"/>
              <w:rPr>
                <w:rFonts w:ascii="宋体" w:hAnsi="宋体"/>
                <w:color w:val="000000"/>
                <w:sz w:val="20"/>
                <w:szCs w:val="20"/>
              </w:rPr>
            </w:pPr>
            <w:r>
              <w:rPr>
                <w:rFonts w:hint="eastAsia" w:ascii="宋体" w:hAnsi="宋体"/>
                <w:color w:val="000000"/>
                <w:sz w:val="20"/>
                <w:szCs w:val="20"/>
              </w:rPr>
              <w:t>（7分）</w:t>
            </w:r>
          </w:p>
        </w:tc>
        <w:tc>
          <w:tcPr>
            <w:tcW w:w="1985" w:type="dxa"/>
            <w:shd w:val="clear" w:color="auto" w:fill="FFFFFF"/>
            <w:vAlign w:val="center"/>
          </w:tcPr>
          <w:p w14:paraId="0DF80F74">
            <w:pPr>
              <w:pStyle w:val="13"/>
              <w:spacing w:line="400" w:lineRule="exact"/>
              <w:jc w:val="center"/>
              <w:rPr>
                <w:rFonts w:ascii="宋体" w:hAnsi="宋体"/>
                <w:color w:val="000000"/>
                <w:sz w:val="20"/>
                <w:szCs w:val="20"/>
              </w:rPr>
            </w:pPr>
            <w:r>
              <w:rPr>
                <w:rFonts w:hint="eastAsia" w:ascii="宋体" w:hAnsi="宋体"/>
                <w:color w:val="000000"/>
                <w:sz w:val="20"/>
                <w:szCs w:val="20"/>
              </w:rPr>
              <w:t>仪容仪表</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22483B49">
            <w:pPr>
              <w:pStyle w:val="13"/>
              <w:rPr>
                <w:rFonts w:ascii="宋体" w:hAnsi="宋体"/>
                <w:color w:val="000000"/>
                <w:sz w:val="20"/>
                <w:szCs w:val="20"/>
              </w:rPr>
            </w:pPr>
            <w:r>
              <w:rPr>
                <w:rFonts w:hint="eastAsia" w:ascii="宋体" w:hAnsi="宋体"/>
                <w:color w:val="000000"/>
                <w:sz w:val="20"/>
                <w:szCs w:val="20"/>
              </w:rPr>
              <w:t>仪表端正，精神面貌良好；</w:t>
            </w:r>
          </w:p>
          <w:p w14:paraId="21B80854">
            <w:pPr>
              <w:pStyle w:val="13"/>
              <w:rPr>
                <w:rFonts w:ascii="宋体" w:hAnsi="宋体"/>
                <w:color w:val="000000"/>
                <w:sz w:val="20"/>
                <w:szCs w:val="20"/>
              </w:rPr>
            </w:pPr>
            <w:r>
              <w:rPr>
                <w:rFonts w:hint="eastAsia" w:ascii="宋体" w:hAnsi="宋体"/>
                <w:color w:val="000000"/>
                <w:sz w:val="20"/>
                <w:szCs w:val="20"/>
              </w:rPr>
              <w:t>工衣干净整洁,每人次扣0.1分。</w:t>
            </w:r>
          </w:p>
        </w:tc>
        <w:tc>
          <w:tcPr>
            <w:tcW w:w="1077" w:type="dxa"/>
            <w:shd w:val="clear" w:color="auto" w:fill="FFFFFF"/>
            <w:vAlign w:val="center"/>
          </w:tcPr>
          <w:p w14:paraId="3A0FE21D">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4A155291">
            <w:pPr>
              <w:pStyle w:val="13"/>
              <w:spacing w:line="400" w:lineRule="exact"/>
              <w:jc w:val="center"/>
              <w:rPr>
                <w:rFonts w:ascii="宋体" w:hAnsi="宋体"/>
                <w:color w:val="000000"/>
                <w:sz w:val="20"/>
                <w:szCs w:val="20"/>
              </w:rPr>
            </w:pPr>
          </w:p>
        </w:tc>
        <w:tc>
          <w:tcPr>
            <w:tcW w:w="859" w:type="dxa"/>
            <w:shd w:val="clear" w:color="auto" w:fill="FFFFFF"/>
            <w:vAlign w:val="center"/>
          </w:tcPr>
          <w:p w14:paraId="7686CD9A">
            <w:pPr>
              <w:pStyle w:val="13"/>
              <w:spacing w:line="400" w:lineRule="exact"/>
              <w:jc w:val="center"/>
              <w:rPr>
                <w:rFonts w:ascii="宋体" w:hAnsi="宋体"/>
                <w:color w:val="000000"/>
                <w:sz w:val="20"/>
                <w:szCs w:val="20"/>
              </w:rPr>
            </w:pPr>
          </w:p>
        </w:tc>
      </w:tr>
      <w:tr w14:paraId="370F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exact"/>
          <w:jc w:val="center"/>
        </w:trPr>
        <w:tc>
          <w:tcPr>
            <w:tcW w:w="1714" w:type="dxa"/>
            <w:vMerge w:val="continue"/>
            <w:shd w:val="clear" w:color="auto" w:fill="FFFFFF"/>
            <w:vAlign w:val="center"/>
          </w:tcPr>
          <w:p w14:paraId="553390AA">
            <w:pPr>
              <w:pStyle w:val="13"/>
              <w:spacing w:line="400" w:lineRule="exact"/>
              <w:jc w:val="center"/>
              <w:rPr>
                <w:rFonts w:ascii="宋体" w:hAnsi="宋体"/>
                <w:color w:val="000000"/>
                <w:sz w:val="20"/>
                <w:szCs w:val="20"/>
              </w:rPr>
            </w:pPr>
          </w:p>
        </w:tc>
        <w:tc>
          <w:tcPr>
            <w:tcW w:w="1985" w:type="dxa"/>
            <w:shd w:val="clear" w:color="auto" w:fill="FFFFFF"/>
            <w:vAlign w:val="center"/>
          </w:tcPr>
          <w:p w14:paraId="1447848A">
            <w:pPr>
              <w:pStyle w:val="13"/>
              <w:spacing w:line="400" w:lineRule="exact"/>
              <w:jc w:val="center"/>
              <w:rPr>
                <w:rFonts w:ascii="宋体" w:hAnsi="宋体"/>
                <w:color w:val="000000"/>
                <w:sz w:val="20"/>
                <w:szCs w:val="20"/>
              </w:rPr>
            </w:pPr>
            <w:r>
              <w:rPr>
                <w:rFonts w:hint="eastAsia" w:ascii="宋体" w:hAnsi="宋体"/>
                <w:color w:val="000000"/>
                <w:sz w:val="20"/>
                <w:szCs w:val="20"/>
              </w:rPr>
              <w:t>礼仪礼节</w:t>
            </w:r>
            <w:r>
              <w:rPr>
                <w:rFonts w:ascii="宋体" w:hAnsi="宋体"/>
                <w:color w:val="000000"/>
                <w:sz w:val="20"/>
                <w:szCs w:val="20"/>
              </w:rPr>
              <w:t>(</w:t>
            </w:r>
            <w:r>
              <w:rPr>
                <w:rFonts w:hint="eastAsia" w:ascii="宋体" w:hAnsi="宋体"/>
                <w:color w:val="000000"/>
                <w:sz w:val="20"/>
                <w:szCs w:val="20"/>
              </w:rPr>
              <w:t>2分</w:t>
            </w:r>
            <w:r>
              <w:rPr>
                <w:rFonts w:ascii="宋体" w:hAnsi="宋体"/>
                <w:color w:val="000000"/>
                <w:sz w:val="20"/>
                <w:szCs w:val="20"/>
              </w:rPr>
              <w:t>)</w:t>
            </w:r>
          </w:p>
        </w:tc>
        <w:tc>
          <w:tcPr>
            <w:tcW w:w="2835" w:type="dxa"/>
            <w:shd w:val="clear" w:color="auto" w:fill="FFFFFF"/>
            <w:vAlign w:val="center"/>
          </w:tcPr>
          <w:p w14:paraId="1B82B53C">
            <w:pPr>
              <w:pStyle w:val="13"/>
              <w:rPr>
                <w:rFonts w:ascii="宋体" w:hAnsi="宋体"/>
                <w:color w:val="000000"/>
                <w:sz w:val="20"/>
                <w:szCs w:val="20"/>
              </w:rPr>
            </w:pPr>
            <w:r>
              <w:rPr>
                <w:rFonts w:hint="eastAsia" w:ascii="宋体" w:hAnsi="宋体"/>
                <w:color w:val="000000"/>
                <w:sz w:val="20"/>
                <w:szCs w:val="20"/>
              </w:rPr>
              <w:t>注重礼节，礼貌；问候客户；无粗鲁、顶撞行为,有违规行为每人次扣1分。</w:t>
            </w:r>
          </w:p>
        </w:tc>
        <w:tc>
          <w:tcPr>
            <w:tcW w:w="1077" w:type="dxa"/>
            <w:shd w:val="clear" w:color="auto" w:fill="FFFFFF"/>
            <w:vAlign w:val="center"/>
          </w:tcPr>
          <w:p w14:paraId="1E153010">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35D307AD">
            <w:pPr>
              <w:pStyle w:val="13"/>
              <w:spacing w:line="400" w:lineRule="exact"/>
              <w:jc w:val="center"/>
              <w:rPr>
                <w:rFonts w:ascii="宋体" w:hAnsi="宋体"/>
                <w:color w:val="000000"/>
                <w:sz w:val="20"/>
                <w:szCs w:val="20"/>
              </w:rPr>
            </w:pPr>
          </w:p>
        </w:tc>
        <w:tc>
          <w:tcPr>
            <w:tcW w:w="859" w:type="dxa"/>
            <w:shd w:val="clear" w:color="auto" w:fill="FFFFFF"/>
            <w:vAlign w:val="center"/>
          </w:tcPr>
          <w:p w14:paraId="26484374">
            <w:pPr>
              <w:pStyle w:val="13"/>
              <w:spacing w:line="400" w:lineRule="exact"/>
              <w:jc w:val="center"/>
              <w:rPr>
                <w:rFonts w:ascii="宋体" w:hAnsi="宋体"/>
                <w:color w:val="000000"/>
                <w:sz w:val="20"/>
                <w:szCs w:val="20"/>
              </w:rPr>
            </w:pPr>
          </w:p>
        </w:tc>
      </w:tr>
      <w:tr w14:paraId="2BE0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exact"/>
          <w:jc w:val="center"/>
        </w:trPr>
        <w:tc>
          <w:tcPr>
            <w:tcW w:w="1714" w:type="dxa"/>
            <w:vMerge w:val="continue"/>
            <w:shd w:val="clear" w:color="auto" w:fill="FFFFFF"/>
            <w:vAlign w:val="center"/>
          </w:tcPr>
          <w:p w14:paraId="34E93930">
            <w:pPr>
              <w:pStyle w:val="13"/>
              <w:spacing w:line="400" w:lineRule="exact"/>
              <w:jc w:val="center"/>
              <w:rPr>
                <w:rFonts w:ascii="宋体" w:hAnsi="宋体"/>
                <w:color w:val="000000"/>
                <w:sz w:val="20"/>
                <w:szCs w:val="20"/>
              </w:rPr>
            </w:pPr>
          </w:p>
        </w:tc>
        <w:tc>
          <w:tcPr>
            <w:tcW w:w="1985" w:type="dxa"/>
            <w:shd w:val="clear" w:color="auto" w:fill="FFFFFF"/>
            <w:vAlign w:val="center"/>
          </w:tcPr>
          <w:p w14:paraId="049CDF21">
            <w:pPr>
              <w:pStyle w:val="13"/>
              <w:spacing w:line="400" w:lineRule="exact"/>
              <w:jc w:val="center"/>
              <w:rPr>
                <w:rFonts w:ascii="宋体" w:hAnsi="宋体"/>
                <w:color w:val="000000"/>
                <w:sz w:val="20"/>
                <w:szCs w:val="20"/>
              </w:rPr>
            </w:pPr>
            <w:r>
              <w:rPr>
                <w:rFonts w:hint="eastAsia" w:ascii="宋体" w:hAnsi="宋体"/>
                <w:color w:val="000000"/>
                <w:sz w:val="20"/>
                <w:szCs w:val="20"/>
              </w:rPr>
              <w:t>安全</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F50537F">
            <w:pPr>
              <w:pStyle w:val="13"/>
              <w:rPr>
                <w:rFonts w:ascii="宋体" w:hAnsi="宋体"/>
                <w:color w:val="000000"/>
                <w:sz w:val="20"/>
                <w:szCs w:val="20"/>
              </w:rPr>
            </w:pPr>
            <w:r>
              <w:rPr>
                <w:rFonts w:hint="eastAsia" w:ascii="宋体" w:hAnsi="宋体"/>
                <w:color w:val="000000"/>
                <w:sz w:val="20"/>
                <w:szCs w:val="20"/>
              </w:rPr>
              <w:t>具安全意识，安全作业，使用安全的清洁洗剂,</w:t>
            </w:r>
            <w:r>
              <w:rPr>
                <w:rFonts w:hint="eastAsia"/>
              </w:rPr>
              <w:t xml:space="preserve"> </w:t>
            </w:r>
            <w:r>
              <w:rPr>
                <w:rFonts w:hint="eastAsia" w:ascii="宋体" w:hAnsi="宋体"/>
                <w:color w:val="000000"/>
                <w:sz w:val="20"/>
                <w:szCs w:val="20"/>
              </w:rPr>
              <w:t>有违规行为每次扣1分。</w:t>
            </w:r>
          </w:p>
        </w:tc>
        <w:tc>
          <w:tcPr>
            <w:tcW w:w="1077" w:type="dxa"/>
            <w:shd w:val="clear" w:color="auto" w:fill="FFFFFF"/>
            <w:vAlign w:val="center"/>
          </w:tcPr>
          <w:p w14:paraId="0FC9539E">
            <w:pPr>
              <w:pStyle w:val="13"/>
              <w:spacing w:line="400" w:lineRule="exact"/>
              <w:jc w:val="center"/>
              <w:rPr>
                <w:rFonts w:ascii="宋体" w:hAnsi="宋体"/>
                <w:color w:val="000000"/>
                <w:sz w:val="20"/>
                <w:szCs w:val="20"/>
              </w:rPr>
            </w:pPr>
            <w:r>
              <w:rPr>
                <w:rFonts w:hint="eastAsia" w:ascii="宋体" w:hAnsi="宋体"/>
                <w:color w:val="000000"/>
                <w:sz w:val="20"/>
                <w:szCs w:val="20"/>
              </w:rPr>
              <w:t>询问</w:t>
            </w:r>
          </w:p>
          <w:p w14:paraId="4CEAD8E6">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1911A6A">
            <w:pPr>
              <w:pStyle w:val="13"/>
              <w:spacing w:line="400" w:lineRule="exact"/>
              <w:jc w:val="center"/>
              <w:rPr>
                <w:rFonts w:ascii="宋体" w:hAnsi="宋体"/>
                <w:color w:val="000000"/>
                <w:sz w:val="20"/>
                <w:szCs w:val="20"/>
              </w:rPr>
            </w:pPr>
          </w:p>
        </w:tc>
        <w:tc>
          <w:tcPr>
            <w:tcW w:w="859" w:type="dxa"/>
            <w:shd w:val="clear" w:color="auto" w:fill="FFFFFF"/>
            <w:vAlign w:val="center"/>
          </w:tcPr>
          <w:p w14:paraId="5694802D">
            <w:pPr>
              <w:pStyle w:val="13"/>
              <w:spacing w:line="400" w:lineRule="exact"/>
              <w:jc w:val="center"/>
              <w:rPr>
                <w:rFonts w:ascii="宋体" w:hAnsi="宋体"/>
                <w:color w:val="000000"/>
                <w:sz w:val="20"/>
                <w:szCs w:val="20"/>
              </w:rPr>
            </w:pPr>
          </w:p>
        </w:tc>
      </w:tr>
      <w:tr w14:paraId="63CF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jc w:val="center"/>
        </w:trPr>
        <w:tc>
          <w:tcPr>
            <w:tcW w:w="1714" w:type="dxa"/>
            <w:vMerge w:val="restart"/>
            <w:shd w:val="clear" w:color="auto" w:fill="FFFFFF"/>
            <w:vAlign w:val="center"/>
          </w:tcPr>
          <w:p w14:paraId="1DD9D9F8">
            <w:pPr>
              <w:pStyle w:val="13"/>
              <w:spacing w:line="400" w:lineRule="exact"/>
              <w:jc w:val="center"/>
              <w:rPr>
                <w:rFonts w:ascii="宋体" w:hAnsi="宋体"/>
                <w:color w:val="000000"/>
                <w:sz w:val="20"/>
                <w:szCs w:val="20"/>
              </w:rPr>
            </w:pPr>
            <w:r>
              <w:rPr>
                <w:rFonts w:hint="eastAsia" w:ascii="宋体" w:hAnsi="宋体"/>
                <w:color w:val="000000"/>
                <w:sz w:val="20"/>
                <w:szCs w:val="20"/>
              </w:rPr>
              <w:t>卫生间</w:t>
            </w:r>
          </w:p>
          <w:p w14:paraId="32DE6752">
            <w:pPr>
              <w:pStyle w:val="13"/>
              <w:spacing w:line="400" w:lineRule="exact"/>
              <w:jc w:val="center"/>
              <w:rPr>
                <w:rFonts w:ascii="宋体" w:hAnsi="宋体"/>
                <w:color w:val="000000"/>
                <w:sz w:val="20"/>
                <w:szCs w:val="20"/>
              </w:rPr>
            </w:pPr>
            <w:r>
              <w:rPr>
                <w:rFonts w:hint="eastAsia" w:ascii="宋体" w:hAnsi="宋体"/>
                <w:color w:val="000000"/>
                <w:sz w:val="20"/>
                <w:szCs w:val="20"/>
              </w:rPr>
              <w:t>（8分）</w:t>
            </w:r>
          </w:p>
        </w:tc>
        <w:tc>
          <w:tcPr>
            <w:tcW w:w="1985" w:type="dxa"/>
            <w:shd w:val="clear" w:color="auto" w:fill="FFFFFF"/>
            <w:vAlign w:val="center"/>
          </w:tcPr>
          <w:p w14:paraId="4C9FD221">
            <w:pPr>
              <w:pStyle w:val="13"/>
              <w:spacing w:line="400" w:lineRule="exact"/>
              <w:jc w:val="center"/>
              <w:rPr>
                <w:rFonts w:ascii="宋体" w:hAnsi="宋体"/>
                <w:color w:val="000000"/>
                <w:sz w:val="20"/>
                <w:szCs w:val="20"/>
              </w:rPr>
            </w:pPr>
            <w:r>
              <w:rPr>
                <w:rFonts w:hint="eastAsia" w:ascii="宋体" w:hAnsi="宋体"/>
                <w:color w:val="000000"/>
                <w:sz w:val="20"/>
                <w:szCs w:val="20"/>
              </w:rPr>
              <w:t>空气、环境</w:t>
            </w:r>
            <w:r>
              <w:rPr>
                <w:rFonts w:ascii="宋体" w:hAnsi="宋体"/>
                <w:color w:val="000000"/>
                <w:sz w:val="20"/>
                <w:szCs w:val="20"/>
              </w:rPr>
              <w:t>(</w:t>
            </w:r>
            <w:r>
              <w:rPr>
                <w:rFonts w:hint="eastAsia" w:ascii="宋体" w:hAnsi="宋体"/>
                <w:color w:val="000000"/>
                <w:sz w:val="20"/>
                <w:szCs w:val="20"/>
              </w:rPr>
              <w:t>3分</w:t>
            </w:r>
            <w:r>
              <w:rPr>
                <w:rFonts w:ascii="宋体" w:hAnsi="宋体"/>
                <w:color w:val="000000"/>
                <w:sz w:val="20"/>
                <w:szCs w:val="20"/>
              </w:rPr>
              <w:t>)</w:t>
            </w:r>
          </w:p>
        </w:tc>
        <w:tc>
          <w:tcPr>
            <w:tcW w:w="2835" w:type="dxa"/>
            <w:shd w:val="clear" w:color="auto" w:fill="FFFFFF"/>
            <w:vAlign w:val="center"/>
          </w:tcPr>
          <w:p w14:paraId="58D0A69D">
            <w:pPr>
              <w:pStyle w:val="13"/>
              <w:rPr>
                <w:rFonts w:ascii="宋体" w:hAnsi="宋体"/>
                <w:color w:val="000000"/>
                <w:sz w:val="20"/>
                <w:szCs w:val="20"/>
              </w:rPr>
            </w:pPr>
            <w:r>
              <w:rPr>
                <w:rFonts w:hint="eastAsia" w:ascii="宋体" w:hAnsi="宋体"/>
                <w:color w:val="000000"/>
                <w:sz w:val="20"/>
                <w:szCs w:val="20"/>
              </w:rPr>
              <w:t>无异味，无蚊虫,检查每次扣0.5分。</w:t>
            </w:r>
          </w:p>
        </w:tc>
        <w:tc>
          <w:tcPr>
            <w:tcW w:w="1077" w:type="dxa"/>
            <w:shd w:val="clear" w:color="auto" w:fill="FFFFFF"/>
            <w:vAlign w:val="center"/>
          </w:tcPr>
          <w:p w14:paraId="13650E83">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72685CA">
            <w:pPr>
              <w:pStyle w:val="13"/>
              <w:spacing w:line="400" w:lineRule="exact"/>
              <w:jc w:val="center"/>
              <w:rPr>
                <w:rFonts w:ascii="宋体" w:hAnsi="宋体"/>
                <w:color w:val="000000"/>
                <w:sz w:val="20"/>
                <w:szCs w:val="20"/>
              </w:rPr>
            </w:pPr>
          </w:p>
        </w:tc>
        <w:tc>
          <w:tcPr>
            <w:tcW w:w="859" w:type="dxa"/>
            <w:shd w:val="clear" w:color="auto" w:fill="FFFFFF"/>
            <w:vAlign w:val="center"/>
          </w:tcPr>
          <w:p w14:paraId="529105D8">
            <w:pPr>
              <w:pStyle w:val="13"/>
              <w:spacing w:line="400" w:lineRule="exact"/>
              <w:jc w:val="center"/>
              <w:rPr>
                <w:rFonts w:ascii="宋体" w:hAnsi="宋体"/>
                <w:color w:val="000000"/>
                <w:sz w:val="20"/>
                <w:szCs w:val="20"/>
              </w:rPr>
            </w:pPr>
          </w:p>
        </w:tc>
      </w:tr>
      <w:tr w14:paraId="58A4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exact"/>
          <w:jc w:val="center"/>
        </w:trPr>
        <w:tc>
          <w:tcPr>
            <w:tcW w:w="1714" w:type="dxa"/>
            <w:vMerge w:val="continue"/>
            <w:shd w:val="clear" w:color="auto" w:fill="FFFFFF"/>
            <w:vAlign w:val="center"/>
          </w:tcPr>
          <w:p w14:paraId="36AB5514">
            <w:pPr>
              <w:pStyle w:val="13"/>
              <w:spacing w:line="400" w:lineRule="exact"/>
              <w:jc w:val="center"/>
              <w:rPr>
                <w:rFonts w:ascii="宋体" w:hAnsi="宋体"/>
                <w:color w:val="000000"/>
                <w:sz w:val="20"/>
                <w:szCs w:val="20"/>
              </w:rPr>
            </w:pPr>
          </w:p>
        </w:tc>
        <w:tc>
          <w:tcPr>
            <w:tcW w:w="1985" w:type="dxa"/>
            <w:shd w:val="clear" w:color="auto" w:fill="FFFFFF"/>
            <w:vAlign w:val="center"/>
          </w:tcPr>
          <w:p w14:paraId="7C75B553">
            <w:pPr>
              <w:pStyle w:val="13"/>
              <w:spacing w:line="400" w:lineRule="exact"/>
              <w:jc w:val="center"/>
              <w:rPr>
                <w:rFonts w:ascii="宋体" w:hAnsi="宋体"/>
                <w:color w:val="000000"/>
                <w:sz w:val="20"/>
                <w:szCs w:val="20"/>
              </w:rPr>
            </w:pPr>
            <w:r>
              <w:rPr>
                <w:rFonts w:hint="eastAsia" w:ascii="宋体" w:hAnsi="宋体"/>
                <w:color w:val="000000"/>
                <w:sz w:val="20"/>
                <w:szCs w:val="20"/>
              </w:rPr>
              <w:t>地面天花、镜面</w:t>
            </w:r>
          </w:p>
          <w:p w14:paraId="5F4853DE">
            <w:pPr>
              <w:pStyle w:val="13"/>
              <w:spacing w:line="400" w:lineRule="exact"/>
              <w:jc w:val="center"/>
              <w:rPr>
                <w:rFonts w:ascii="宋体" w:hAnsi="宋体"/>
                <w:color w:val="000000"/>
                <w:sz w:val="20"/>
                <w:szCs w:val="20"/>
              </w:rPr>
            </w:pP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p w14:paraId="27FC6734">
            <w:pPr>
              <w:pStyle w:val="13"/>
              <w:spacing w:line="400" w:lineRule="exact"/>
              <w:jc w:val="center"/>
              <w:rPr>
                <w:rFonts w:ascii="宋体" w:hAnsi="宋体"/>
                <w:color w:val="000000"/>
                <w:sz w:val="20"/>
                <w:szCs w:val="20"/>
              </w:rPr>
            </w:pP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CCFEA75">
            <w:pPr>
              <w:pStyle w:val="13"/>
              <w:rPr>
                <w:rFonts w:ascii="宋体" w:hAnsi="宋体"/>
                <w:color w:val="000000"/>
                <w:sz w:val="20"/>
                <w:szCs w:val="20"/>
              </w:rPr>
            </w:pPr>
            <w:r>
              <w:rPr>
                <w:rFonts w:hint="eastAsia" w:ascii="宋体" w:hAnsi="宋体"/>
                <w:color w:val="000000"/>
                <w:sz w:val="20"/>
                <w:szCs w:val="20"/>
              </w:rPr>
              <w:t>地面无污迹，无杂物，无积尘，无积水，天花无灰尘,检查每次扣0.1分。</w:t>
            </w:r>
          </w:p>
        </w:tc>
        <w:tc>
          <w:tcPr>
            <w:tcW w:w="1077" w:type="dxa"/>
            <w:shd w:val="clear" w:color="auto" w:fill="FFFFFF"/>
            <w:vAlign w:val="center"/>
          </w:tcPr>
          <w:p w14:paraId="4DB2DFD4">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3098A5D7">
            <w:pPr>
              <w:pStyle w:val="13"/>
              <w:spacing w:line="400" w:lineRule="exact"/>
              <w:jc w:val="center"/>
              <w:rPr>
                <w:rFonts w:ascii="宋体" w:hAnsi="宋体"/>
                <w:color w:val="000000"/>
                <w:sz w:val="20"/>
                <w:szCs w:val="20"/>
              </w:rPr>
            </w:pPr>
          </w:p>
        </w:tc>
        <w:tc>
          <w:tcPr>
            <w:tcW w:w="859" w:type="dxa"/>
            <w:shd w:val="clear" w:color="auto" w:fill="FFFFFF"/>
            <w:vAlign w:val="center"/>
          </w:tcPr>
          <w:p w14:paraId="6B3639C9">
            <w:pPr>
              <w:pStyle w:val="13"/>
              <w:spacing w:line="400" w:lineRule="exact"/>
              <w:jc w:val="center"/>
              <w:rPr>
                <w:rFonts w:ascii="宋体" w:hAnsi="宋体"/>
                <w:color w:val="000000"/>
                <w:sz w:val="20"/>
                <w:szCs w:val="20"/>
              </w:rPr>
            </w:pPr>
          </w:p>
        </w:tc>
      </w:tr>
      <w:tr w14:paraId="4633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490C8578">
            <w:pPr>
              <w:pStyle w:val="13"/>
              <w:spacing w:line="400" w:lineRule="exact"/>
              <w:jc w:val="center"/>
              <w:rPr>
                <w:rFonts w:ascii="宋体" w:hAnsi="宋体"/>
                <w:color w:val="000000"/>
                <w:sz w:val="20"/>
                <w:szCs w:val="20"/>
              </w:rPr>
            </w:pPr>
          </w:p>
        </w:tc>
        <w:tc>
          <w:tcPr>
            <w:tcW w:w="1985" w:type="dxa"/>
            <w:shd w:val="clear" w:color="auto" w:fill="FFFFFF"/>
            <w:vAlign w:val="center"/>
          </w:tcPr>
          <w:p w14:paraId="2EFAC7E0">
            <w:pPr>
              <w:pStyle w:val="13"/>
              <w:spacing w:line="400" w:lineRule="exact"/>
              <w:jc w:val="center"/>
              <w:rPr>
                <w:rFonts w:ascii="宋体" w:hAnsi="宋体"/>
                <w:color w:val="000000"/>
                <w:sz w:val="20"/>
                <w:szCs w:val="20"/>
              </w:rPr>
            </w:pPr>
            <w:r>
              <w:rPr>
                <w:rFonts w:hint="eastAsia" w:ascii="宋体" w:hAnsi="宋体"/>
                <w:color w:val="000000"/>
                <w:sz w:val="20"/>
                <w:szCs w:val="20"/>
              </w:rPr>
              <w:t>洗手盆、公共设施</w:t>
            </w:r>
            <w:r>
              <w:rPr>
                <w:rFonts w:ascii="宋体" w:hAnsi="宋体"/>
                <w:color w:val="000000"/>
                <w:sz w:val="20"/>
                <w:szCs w:val="20"/>
              </w:rPr>
              <w:t>(</w:t>
            </w:r>
            <w:r>
              <w:rPr>
                <w:rFonts w:hint="eastAsia" w:ascii="宋体" w:hAnsi="宋体"/>
                <w:color w:val="000000"/>
                <w:sz w:val="20"/>
                <w:szCs w:val="20"/>
              </w:rPr>
              <w:t>3分</w:t>
            </w:r>
            <w:r>
              <w:rPr>
                <w:rFonts w:ascii="宋体" w:hAnsi="宋体"/>
                <w:color w:val="000000"/>
                <w:sz w:val="20"/>
                <w:szCs w:val="20"/>
              </w:rPr>
              <w:t>)</w:t>
            </w:r>
          </w:p>
        </w:tc>
        <w:tc>
          <w:tcPr>
            <w:tcW w:w="2835" w:type="dxa"/>
            <w:shd w:val="clear" w:color="auto" w:fill="FFFFFF"/>
            <w:vAlign w:val="center"/>
          </w:tcPr>
          <w:p w14:paraId="54665F2A">
            <w:pPr>
              <w:pStyle w:val="13"/>
              <w:jc w:val="left"/>
              <w:rPr>
                <w:rFonts w:ascii="宋体" w:hAnsi="宋体"/>
                <w:color w:val="000000"/>
                <w:sz w:val="20"/>
                <w:szCs w:val="20"/>
              </w:rPr>
            </w:pPr>
            <w:r>
              <w:rPr>
                <w:rFonts w:hint="eastAsia" w:ascii="宋体" w:hAnsi="宋体"/>
                <w:color w:val="000000"/>
                <w:sz w:val="20"/>
                <w:szCs w:val="20"/>
              </w:rPr>
              <w:t>表面无水珠，无杂物，无灰尘,检查每次扣0.1分。</w:t>
            </w:r>
          </w:p>
        </w:tc>
        <w:tc>
          <w:tcPr>
            <w:tcW w:w="1077" w:type="dxa"/>
            <w:shd w:val="clear" w:color="auto" w:fill="FFFFFF"/>
            <w:vAlign w:val="center"/>
          </w:tcPr>
          <w:p w14:paraId="466E0576">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1945FD68">
            <w:pPr>
              <w:pStyle w:val="13"/>
              <w:spacing w:line="400" w:lineRule="exact"/>
              <w:jc w:val="center"/>
              <w:rPr>
                <w:rFonts w:ascii="宋体" w:hAnsi="宋体"/>
                <w:color w:val="000000"/>
                <w:sz w:val="20"/>
                <w:szCs w:val="20"/>
              </w:rPr>
            </w:pPr>
          </w:p>
        </w:tc>
        <w:tc>
          <w:tcPr>
            <w:tcW w:w="859" w:type="dxa"/>
            <w:shd w:val="clear" w:color="auto" w:fill="FFFFFF"/>
            <w:vAlign w:val="center"/>
          </w:tcPr>
          <w:p w14:paraId="2D6BE702">
            <w:pPr>
              <w:pStyle w:val="13"/>
              <w:spacing w:line="400" w:lineRule="exact"/>
              <w:jc w:val="center"/>
              <w:rPr>
                <w:rFonts w:ascii="宋体" w:hAnsi="宋体"/>
                <w:color w:val="000000"/>
                <w:sz w:val="20"/>
                <w:szCs w:val="20"/>
              </w:rPr>
            </w:pPr>
          </w:p>
        </w:tc>
      </w:tr>
      <w:tr w14:paraId="19AA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2DC5B95C">
            <w:pPr>
              <w:pStyle w:val="13"/>
              <w:spacing w:line="400" w:lineRule="exact"/>
              <w:jc w:val="center"/>
              <w:rPr>
                <w:rFonts w:ascii="宋体" w:hAnsi="宋体"/>
                <w:color w:val="000000"/>
                <w:sz w:val="20"/>
                <w:szCs w:val="20"/>
              </w:rPr>
            </w:pPr>
            <w:r>
              <w:rPr>
                <w:rFonts w:hint="eastAsia" w:ascii="宋体" w:hAnsi="宋体"/>
                <w:color w:val="000000"/>
                <w:sz w:val="20"/>
                <w:szCs w:val="20"/>
              </w:rPr>
              <w:t>大堂</w:t>
            </w:r>
          </w:p>
          <w:p w14:paraId="67483A87">
            <w:pPr>
              <w:pStyle w:val="13"/>
              <w:spacing w:line="400" w:lineRule="exact"/>
              <w:jc w:val="center"/>
              <w:rPr>
                <w:rFonts w:ascii="宋体" w:hAnsi="宋体"/>
                <w:color w:val="000000"/>
                <w:sz w:val="20"/>
                <w:szCs w:val="20"/>
              </w:rPr>
            </w:pPr>
            <w:r>
              <w:rPr>
                <w:rFonts w:hint="eastAsia" w:ascii="宋体" w:hAnsi="宋体"/>
                <w:color w:val="000000"/>
                <w:sz w:val="20"/>
                <w:szCs w:val="20"/>
              </w:rPr>
              <w:t>（20分）</w:t>
            </w:r>
          </w:p>
        </w:tc>
        <w:tc>
          <w:tcPr>
            <w:tcW w:w="1985" w:type="dxa"/>
            <w:shd w:val="clear" w:color="auto" w:fill="FFFFFF"/>
            <w:vAlign w:val="center"/>
          </w:tcPr>
          <w:p w14:paraId="01169757">
            <w:pPr>
              <w:pStyle w:val="13"/>
              <w:spacing w:line="400" w:lineRule="exact"/>
              <w:jc w:val="center"/>
              <w:rPr>
                <w:rFonts w:ascii="宋体" w:hAnsi="宋体"/>
                <w:color w:val="000000"/>
                <w:sz w:val="20"/>
                <w:szCs w:val="20"/>
              </w:rPr>
            </w:pPr>
            <w:r>
              <w:rPr>
                <w:rFonts w:hint="eastAsia" w:ascii="宋体" w:hAnsi="宋体"/>
                <w:color w:val="000000"/>
                <w:sz w:val="20"/>
                <w:szCs w:val="20"/>
              </w:rPr>
              <w:t>地面（4分</w:t>
            </w:r>
            <w:r>
              <w:rPr>
                <w:rFonts w:ascii="宋体" w:hAnsi="宋体"/>
                <w:color w:val="000000"/>
                <w:sz w:val="20"/>
                <w:szCs w:val="20"/>
              </w:rPr>
              <w:t>)</w:t>
            </w:r>
          </w:p>
        </w:tc>
        <w:tc>
          <w:tcPr>
            <w:tcW w:w="2835" w:type="dxa"/>
            <w:shd w:val="clear" w:color="auto" w:fill="FFFFFF"/>
            <w:vAlign w:val="center"/>
          </w:tcPr>
          <w:p w14:paraId="57C16ADE">
            <w:pPr>
              <w:pStyle w:val="13"/>
              <w:jc w:val="left"/>
              <w:rPr>
                <w:rFonts w:ascii="宋体" w:hAnsi="宋体"/>
                <w:color w:val="000000"/>
                <w:sz w:val="20"/>
                <w:szCs w:val="20"/>
              </w:rPr>
            </w:pPr>
            <w:r>
              <w:rPr>
                <w:rFonts w:hint="eastAsia" w:ascii="宋体" w:hAnsi="宋体"/>
                <w:color w:val="000000"/>
                <w:sz w:val="20"/>
                <w:szCs w:val="20"/>
              </w:rPr>
              <w:t>保持地面无污迹，无杂物，无泥沙，大理石地面有光泽,检查每次扣0.5分。</w:t>
            </w:r>
          </w:p>
        </w:tc>
        <w:tc>
          <w:tcPr>
            <w:tcW w:w="1077" w:type="dxa"/>
            <w:shd w:val="clear" w:color="auto" w:fill="FFFFFF"/>
            <w:vAlign w:val="center"/>
          </w:tcPr>
          <w:p w14:paraId="5A4B3CFB">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5374CA0">
            <w:pPr>
              <w:pStyle w:val="13"/>
              <w:spacing w:line="400" w:lineRule="exact"/>
              <w:jc w:val="center"/>
              <w:rPr>
                <w:rFonts w:ascii="宋体" w:hAnsi="宋体"/>
                <w:color w:val="000000"/>
                <w:sz w:val="20"/>
                <w:szCs w:val="20"/>
              </w:rPr>
            </w:pPr>
          </w:p>
        </w:tc>
        <w:tc>
          <w:tcPr>
            <w:tcW w:w="859" w:type="dxa"/>
            <w:shd w:val="clear" w:color="auto" w:fill="FFFFFF"/>
            <w:vAlign w:val="center"/>
          </w:tcPr>
          <w:p w14:paraId="23215784">
            <w:pPr>
              <w:pStyle w:val="13"/>
              <w:spacing w:line="400" w:lineRule="exact"/>
              <w:jc w:val="center"/>
              <w:rPr>
                <w:rFonts w:ascii="宋体" w:hAnsi="宋体"/>
                <w:color w:val="000000"/>
                <w:sz w:val="20"/>
                <w:szCs w:val="20"/>
              </w:rPr>
            </w:pPr>
          </w:p>
        </w:tc>
      </w:tr>
      <w:tr w14:paraId="3E25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64E2C878">
            <w:pPr>
              <w:pStyle w:val="13"/>
              <w:spacing w:line="400" w:lineRule="exact"/>
              <w:jc w:val="center"/>
              <w:rPr>
                <w:rFonts w:ascii="宋体" w:hAnsi="宋体"/>
                <w:color w:val="000000"/>
                <w:sz w:val="20"/>
                <w:szCs w:val="20"/>
              </w:rPr>
            </w:pPr>
          </w:p>
        </w:tc>
        <w:tc>
          <w:tcPr>
            <w:tcW w:w="1985" w:type="dxa"/>
            <w:shd w:val="clear" w:color="auto" w:fill="FFFFFF"/>
            <w:vAlign w:val="center"/>
          </w:tcPr>
          <w:p w14:paraId="3A176C0D">
            <w:pPr>
              <w:pStyle w:val="13"/>
              <w:spacing w:line="400" w:lineRule="exact"/>
              <w:jc w:val="center"/>
              <w:rPr>
                <w:rFonts w:ascii="宋体" w:hAnsi="宋体"/>
                <w:color w:val="000000"/>
                <w:sz w:val="20"/>
                <w:szCs w:val="20"/>
              </w:rPr>
            </w:pPr>
            <w:r>
              <w:rPr>
                <w:rFonts w:hint="eastAsia" w:ascii="宋体" w:hAnsi="宋体"/>
                <w:color w:val="000000"/>
                <w:sz w:val="20"/>
                <w:szCs w:val="20"/>
              </w:rPr>
              <w:t>内墙身</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03AF3802">
            <w:pPr>
              <w:pStyle w:val="13"/>
              <w:jc w:val="left"/>
              <w:rPr>
                <w:rFonts w:ascii="宋体" w:hAnsi="宋体"/>
                <w:color w:val="000000"/>
                <w:sz w:val="20"/>
                <w:szCs w:val="20"/>
              </w:rPr>
            </w:pPr>
            <w:r>
              <w:rPr>
                <w:rFonts w:hint="eastAsia" w:ascii="宋体" w:hAnsi="宋体"/>
                <w:color w:val="000000"/>
                <w:sz w:val="20"/>
                <w:szCs w:val="20"/>
              </w:rPr>
              <w:t>墙身无污迹，无积尘，墙面设备设施无污迹，无积尘,检查每次扣0.5分。</w:t>
            </w:r>
          </w:p>
        </w:tc>
        <w:tc>
          <w:tcPr>
            <w:tcW w:w="1077" w:type="dxa"/>
            <w:shd w:val="clear" w:color="auto" w:fill="FFFFFF"/>
            <w:vAlign w:val="center"/>
          </w:tcPr>
          <w:p w14:paraId="6BC5C165">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F6790DD">
            <w:pPr>
              <w:pStyle w:val="13"/>
              <w:spacing w:line="400" w:lineRule="exact"/>
              <w:jc w:val="center"/>
              <w:rPr>
                <w:rFonts w:ascii="宋体" w:hAnsi="宋体"/>
                <w:color w:val="000000"/>
                <w:sz w:val="20"/>
                <w:szCs w:val="20"/>
              </w:rPr>
            </w:pPr>
          </w:p>
        </w:tc>
        <w:tc>
          <w:tcPr>
            <w:tcW w:w="859" w:type="dxa"/>
            <w:shd w:val="clear" w:color="auto" w:fill="FFFFFF"/>
            <w:vAlign w:val="center"/>
          </w:tcPr>
          <w:p w14:paraId="30B1617F">
            <w:pPr>
              <w:pStyle w:val="13"/>
              <w:spacing w:line="400" w:lineRule="exact"/>
              <w:jc w:val="center"/>
              <w:rPr>
                <w:rFonts w:ascii="宋体" w:hAnsi="宋体"/>
                <w:color w:val="000000"/>
                <w:sz w:val="20"/>
                <w:szCs w:val="20"/>
              </w:rPr>
            </w:pPr>
          </w:p>
        </w:tc>
      </w:tr>
      <w:tr w14:paraId="7938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724A4C35">
            <w:pPr>
              <w:pStyle w:val="13"/>
              <w:spacing w:line="400" w:lineRule="exact"/>
              <w:jc w:val="center"/>
              <w:rPr>
                <w:rFonts w:ascii="宋体" w:hAnsi="宋体"/>
                <w:color w:val="000000"/>
                <w:sz w:val="20"/>
                <w:szCs w:val="20"/>
              </w:rPr>
            </w:pPr>
          </w:p>
        </w:tc>
        <w:tc>
          <w:tcPr>
            <w:tcW w:w="1985" w:type="dxa"/>
            <w:shd w:val="clear" w:color="auto" w:fill="FFFFFF"/>
            <w:vAlign w:val="center"/>
          </w:tcPr>
          <w:p w14:paraId="598CEC75">
            <w:pPr>
              <w:pStyle w:val="13"/>
              <w:spacing w:line="400" w:lineRule="exact"/>
              <w:jc w:val="center"/>
              <w:rPr>
                <w:rFonts w:ascii="宋体" w:hAnsi="宋体"/>
                <w:color w:val="000000"/>
                <w:sz w:val="20"/>
                <w:szCs w:val="20"/>
              </w:rPr>
            </w:pPr>
            <w:r>
              <w:rPr>
                <w:rFonts w:hint="eastAsia" w:ascii="宋体" w:hAnsi="宋体"/>
                <w:color w:val="000000"/>
                <w:sz w:val="20"/>
                <w:szCs w:val="20"/>
              </w:rPr>
              <w:t>天花</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0F90447E">
            <w:pPr>
              <w:pStyle w:val="13"/>
              <w:jc w:val="left"/>
              <w:rPr>
                <w:rFonts w:ascii="宋体" w:hAnsi="宋体"/>
                <w:color w:val="000000"/>
                <w:sz w:val="20"/>
                <w:szCs w:val="20"/>
              </w:rPr>
            </w:pPr>
            <w:r>
              <w:rPr>
                <w:rFonts w:hint="eastAsia" w:ascii="宋体" w:hAnsi="宋体"/>
                <w:color w:val="000000"/>
                <w:sz w:val="20"/>
                <w:szCs w:val="20"/>
              </w:rPr>
              <w:t>无明显灰尘，无污渍，无蜘蛛网,检查每次扣0.5分。</w:t>
            </w:r>
          </w:p>
        </w:tc>
        <w:tc>
          <w:tcPr>
            <w:tcW w:w="1077" w:type="dxa"/>
            <w:shd w:val="clear" w:color="auto" w:fill="FFFFFF"/>
            <w:vAlign w:val="center"/>
          </w:tcPr>
          <w:p w14:paraId="02CC0B7E">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1CA048E2">
            <w:pPr>
              <w:pStyle w:val="13"/>
              <w:spacing w:line="400" w:lineRule="exact"/>
              <w:jc w:val="center"/>
              <w:rPr>
                <w:rFonts w:ascii="宋体" w:hAnsi="宋体"/>
                <w:color w:val="000000"/>
                <w:sz w:val="20"/>
                <w:szCs w:val="20"/>
              </w:rPr>
            </w:pPr>
          </w:p>
        </w:tc>
        <w:tc>
          <w:tcPr>
            <w:tcW w:w="859" w:type="dxa"/>
            <w:shd w:val="clear" w:color="auto" w:fill="FFFFFF"/>
            <w:vAlign w:val="center"/>
          </w:tcPr>
          <w:p w14:paraId="6CF872AA">
            <w:pPr>
              <w:pStyle w:val="13"/>
              <w:spacing w:line="400" w:lineRule="exact"/>
              <w:jc w:val="center"/>
              <w:rPr>
                <w:rFonts w:ascii="宋体" w:hAnsi="宋体"/>
                <w:color w:val="000000"/>
                <w:sz w:val="20"/>
                <w:szCs w:val="20"/>
              </w:rPr>
            </w:pPr>
          </w:p>
        </w:tc>
      </w:tr>
      <w:tr w14:paraId="5ADF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714" w:type="dxa"/>
            <w:vMerge w:val="continue"/>
            <w:shd w:val="clear" w:color="auto" w:fill="FFFFFF"/>
            <w:vAlign w:val="center"/>
          </w:tcPr>
          <w:p w14:paraId="06747B26">
            <w:pPr>
              <w:pStyle w:val="13"/>
              <w:spacing w:line="400" w:lineRule="exact"/>
              <w:jc w:val="center"/>
              <w:rPr>
                <w:rFonts w:ascii="宋体" w:hAnsi="宋体"/>
                <w:color w:val="000000"/>
                <w:sz w:val="20"/>
                <w:szCs w:val="20"/>
              </w:rPr>
            </w:pPr>
          </w:p>
        </w:tc>
        <w:tc>
          <w:tcPr>
            <w:tcW w:w="1985" w:type="dxa"/>
            <w:shd w:val="clear" w:color="auto" w:fill="FFFFFF"/>
            <w:vAlign w:val="center"/>
          </w:tcPr>
          <w:p w14:paraId="5C583367">
            <w:pPr>
              <w:pStyle w:val="13"/>
              <w:spacing w:line="400" w:lineRule="exact"/>
              <w:jc w:val="center"/>
              <w:rPr>
                <w:rFonts w:ascii="宋体" w:hAnsi="宋体"/>
                <w:color w:val="000000"/>
                <w:sz w:val="20"/>
                <w:szCs w:val="20"/>
              </w:rPr>
            </w:pPr>
            <w:r>
              <w:rPr>
                <w:rFonts w:hint="eastAsia" w:ascii="宋体" w:hAnsi="宋体"/>
                <w:color w:val="000000"/>
                <w:sz w:val="20"/>
                <w:szCs w:val="20"/>
              </w:rPr>
              <w:t>公共设施</w:t>
            </w:r>
            <w:r>
              <w:rPr>
                <w:rFonts w:ascii="宋体" w:hAnsi="宋体"/>
                <w:color w:val="000000"/>
                <w:sz w:val="20"/>
                <w:szCs w:val="20"/>
              </w:rPr>
              <w:t>(</w:t>
            </w:r>
            <w:r>
              <w:rPr>
                <w:rFonts w:hint="eastAsia" w:ascii="宋体" w:hAnsi="宋体"/>
                <w:color w:val="000000"/>
                <w:sz w:val="20"/>
                <w:szCs w:val="20"/>
              </w:rPr>
              <w:t>4分</w:t>
            </w:r>
            <w:r>
              <w:rPr>
                <w:rFonts w:ascii="宋体" w:hAnsi="宋体"/>
                <w:color w:val="000000"/>
                <w:sz w:val="20"/>
                <w:szCs w:val="20"/>
              </w:rPr>
              <w:t>)</w:t>
            </w:r>
          </w:p>
        </w:tc>
        <w:tc>
          <w:tcPr>
            <w:tcW w:w="2835" w:type="dxa"/>
            <w:shd w:val="clear" w:color="auto" w:fill="FFFFFF"/>
            <w:vAlign w:val="center"/>
          </w:tcPr>
          <w:p w14:paraId="75795A46">
            <w:pPr>
              <w:pStyle w:val="13"/>
              <w:jc w:val="left"/>
              <w:rPr>
                <w:rFonts w:ascii="宋体" w:hAnsi="宋体"/>
                <w:color w:val="000000"/>
                <w:sz w:val="20"/>
                <w:szCs w:val="20"/>
              </w:rPr>
            </w:pPr>
            <w:r>
              <w:rPr>
                <w:rFonts w:hint="eastAsia" w:ascii="宋体" w:hAnsi="宋体"/>
                <w:color w:val="000000"/>
                <w:sz w:val="20"/>
                <w:szCs w:val="20"/>
              </w:rPr>
              <w:t>指示牌、风口、消防设施、花卉盆景、桌面、饰物等公共设施无积尘，无污迹，墙面设备设施无污迹，无积尘,检查每次扣0.5分。</w:t>
            </w:r>
          </w:p>
        </w:tc>
        <w:tc>
          <w:tcPr>
            <w:tcW w:w="1077" w:type="dxa"/>
            <w:shd w:val="clear" w:color="auto" w:fill="FFFFFF"/>
            <w:vAlign w:val="center"/>
          </w:tcPr>
          <w:p w14:paraId="5218F8FC">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9A7085F">
            <w:pPr>
              <w:pStyle w:val="13"/>
              <w:spacing w:line="400" w:lineRule="exact"/>
              <w:jc w:val="center"/>
              <w:rPr>
                <w:rFonts w:ascii="宋体" w:hAnsi="宋体"/>
                <w:color w:val="000000"/>
                <w:sz w:val="20"/>
                <w:szCs w:val="20"/>
              </w:rPr>
            </w:pPr>
          </w:p>
          <w:p w14:paraId="66FA7B04">
            <w:pPr>
              <w:pStyle w:val="13"/>
              <w:spacing w:line="400" w:lineRule="exact"/>
              <w:jc w:val="center"/>
              <w:rPr>
                <w:rFonts w:ascii="宋体" w:hAnsi="宋体"/>
                <w:color w:val="000000"/>
                <w:sz w:val="20"/>
                <w:szCs w:val="20"/>
              </w:rPr>
            </w:pPr>
          </w:p>
        </w:tc>
        <w:tc>
          <w:tcPr>
            <w:tcW w:w="859" w:type="dxa"/>
            <w:shd w:val="clear" w:color="auto" w:fill="FFFFFF"/>
            <w:vAlign w:val="center"/>
          </w:tcPr>
          <w:p w14:paraId="1835E53A">
            <w:pPr>
              <w:pStyle w:val="13"/>
              <w:spacing w:line="400" w:lineRule="exact"/>
              <w:jc w:val="center"/>
              <w:rPr>
                <w:rFonts w:ascii="宋体" w:hAnsi="宋体"/>
                <w:color w:val="000000"/>
                <w:sz w:val="20"/>
                <w:szCs w:val="20"/>
              </w:rPr>
            </w:pPr>
          </w:p>
        </w:tc>
      </w:tr>
      <w:tr w14:paraId="3783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137A4166">
            <w:pPr>
              <w:pStyle w:val="13"/>
              <w:spacing w:line="400" w:lineRule="exact"/>
              <w:jc w:val="center"/>
              <w:rPr>
                <w:rFonts w:ascii="宋体" w:hAnsi="宋体"/>
                <w:color w:val="000000"/>
                <w:sz w:val="20"/>
                <w:szCs w:val="20"/>
              </w:rPr>
            </w:pPr>
          </w:p>
        </w:tc>
        <w:tc>
          <w:tcPr>
            <w:tcW w:w="1985" w:type="dxa"/>
            <w:shd w:val="clear" w:color="auto" w:fill="FFFFFF"/>
            <w:vAlign w:val="center"/>
          </w:tcPr>
          <w:p w14:paraId="34769A55">
            <w:pPr>
              <w:pStyle w:val="13"/>
              <w:spacing w:line="400" w:lineRule="exact"/>
              <w:jc w:val="center"/>
              <w:rPr>
                <w:rFonts w:ascii="宋体" w:hAnsi="宋体"/>
                <w:sz w:val="20"/>
                <w:szCs w:val="20"/>
              </w:rPr>
            </w:pPr>
            <w:r>
              <w:rPr>
                <w:rFonts w:hint="eastAsia" w:ascii="宋体" w:hAnsi="宋体"/>
                <w:sz w:val="20"/>
                <w:szCs w:val="20"/>
              </w:rPr>
              <w:t>不锈钢</w:t>
            </w:r>
            <w:r>
              <w:rPr>
                <w:rFonts w:ascii="宋体" w:hAnsi="宋体"/>
                <w:sz w:val="20"/>
                <w:szCs w:val="20"/>
              </w:rPr>
              <w:t>(2</w:t>
            </w:r>
            <w:r>
              <w:rPr>
                <w:rFonts w:hint="eastAsia" w:ascii="宋体" w:hAnsi="宋体"/>
                <w:sz w:val="20"/>
                <w:szCs w:val="20"/>
              </w:rPr>
              <w:t>分</w:t>
            </w:r>
            <w:r>
              <w:rPr>
                <w:rFonts w:ascii="宋体" w:hAnsi="宋体"/>
                <w:sz w:val="20"/>
                <w:szCs w:val="20"/>
              </w:rPr>
              <w:t>)</w:t>
            </w:r>
          </w:p>
        </w:tc>
        <w:tc>
          <w:tcPr>
            <w:tcW w:w="2835" w:type="dxa"/>
            <w:shd w:val="clear" w:color="auto" w:fill="FFFFFF"/>
            <w:vAlign w:val="center"/>
          </w:tcPr>
          <w:p w14:paraId="481D93C1">
            <w:pPr>
              <w:pStyle w:val="13"/>
              <w:jc w:val="left"/>
              <w:rPr>
                <w:rFonts w:ascii="宋体" w:hAnsi="宋体"/>
                <w:color w:val="000000"/>
                <w:sz w:val="20"/>
                <w:szCs w:val="20"/>
              </w:rPr>
            </w:pPr>
            <w:r>
              <w:rPr>
                <w:rFonts w:hint="eastAsia" w:ascii="宋体" w:hAnsi="宋体"/>
                <w:color w:val="000000"/>
                <w:sz w:val="20"/>
                <w:szCs w:val="20"/>
              </w:rPr>
              <w:t>保持光亮，无污迹，无手印，无灰尘,检查每次扣0.2分。</w:t>
            </w:r>
          </w:p>
        </w:tc>
        <w:tc>
          <w:tcPr>
            <w:tcW w:w="1077" w:type="dxa"/>
            <w:shd w:val="clear" w:color="auto" w:fill="FFFFFF"/>
            <w:vAlign w:val="center"/>
          </w:tcPr>
          <w:p w14:paraId="27C74264">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3A7CDA90">
            <w:pPr>
              <w:pStyle w:val="13"/>
              <w:spacing w:line="400" w:lineRule="exact"/>
              <w:jc w:val="center"/>
              <w:rPr>
                <w:rFonts w:ascii="宋体" w:hAnsi="宋体"/>
                <w:color w:val="000000"/>
                <w:sz w:val="20"/>
                <w:szCs w:val="20"/>
              </w:rPr>
            </w:pPr>
          </w:p>
        </w:tc>
        <w:tc>
          <w:tcPr>
            <w:tcW w:w="859" w:type="dxa"/>
            <w:shd w:val="clear" w:color="auto" w:fill="FFFFFF"/>
            <w:vAlign w:val="center"/>
          </w:tcPr>
          <w:p w14:paraId="28F123C2">
            <w:pPr>
              <w:pStyle w:val="13"/>
              <w:spacing w:line="400" w:lineRule="exact"/>
              <w:jc w:val="center"/>
              <w:rPr>
                <w:rFonts w:ascii="宋体" w:hAnsi="宋体"/>
                <w:color w:val="000000"/>
                <w:sz w:val="20"/>
                <w:szCs w:val="20"/>
              </w:rPr>
            </w:pPr>
          </w:p>
        </w:tc>
      </w:tr>
      <w:tr w14:paraId="2FCA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22A0760E">
            <w:pPr>
              <w:pStyle w:val="13"/>
              <w:spacing w:line="400" w:lineRule="exact"/>
              <w:jc w:val="center"/>
              <w:rPr>
                <w:rFonts w:ascii="宋体" w:hAnsi="宋体"/>
                <w:color w:val="000000"/>
                <w:sz w:val="20"/>
                <w:szCs w:val="20"/>
              </w:rPr>
            </w:pPr>
          </w:p>
        </w:tc>
        <w:tc>
          <w:tcPr>
            <w:tcW w:w="1985" w:type="dxa"/>
            <w:shd w:val="clear" w:color="auto" w:fill="FFFFFF"/>
            <w:vAlign w:val="center"/>
          </w:tcPr>
          <w:p w14:paraId="6F65222B">
            <w:pPr>
              <w:pStyle w:val="13"/>
              <w:spacing w:line="400" w:lineRule="exact"/>
              <w:jc w:val="center"/>
              <w:rPr>
                <w:rFonts w:ascii="宋体" w:hAnsi="宋体"/>
                <w:color w:val="000000"/>
                <w:sz w:val="20"/>
                <w:szCs w:val="20"/>
              </w:rPr>
            </w:pPr>
            <w:r>
              <w:rPr>
                <w:rFonts w:hint="eastAsia" w:ascii="宋体" w:hAnsi="宋体"/>
                <w:color w:val="000000"/>
                <w:sz w:val="20"/>
                <w:szCs w:val="20"/>
              </w:rPr>
              <w:t>玻璃门</w:t>
            </w:r>
            <w:r>
              <w:rPr>
                <w:rFonts w:ascii="宋体" w:hAnsi="宋体"/>
                <w:color w:val="000000"/>
                <w:sz w:val="20"/>
                <w:szCs w:val="20"/>
              </w:rPr>
              <w:t>(</w:t>
            </w:r>
            <w:r>
              <w:rPr>
                <w:rFonts w:hint="eastAsia" w:ascii="宋体" w:hAnsi="宋体"/>
                <w:color w:val="000000"/>
                <w:sz w:val="20"/>
                <w:szCs w:val="20"/>
              </w:rPr>
              <w:t>3分</w:t>
            </w:r>
            <w:r>
              <w:rPr>
                <w:rFonts w:ascii="宋体" w:hAnsi="宋体"/>
                <w:color w:val="000000"/>
                <w:sz w:val="20"/>
                <w:szCs w:val="20"/>
              </w:rPr>
              <w:t>)</w:t>
            </w:r>
          </w:p>
        </w:tc>
        <w:tc>
          <w:tcPr>
            <w:tcW w:w="2835" w:type="dxa"/>
            <w:shd w:val="clear" w:color="auto" w:fill="FFFFFF"/>
            <w:vAlign w:val="center"/>
          </w:tcPr>
          <w:p w14:paraId="42C02F7B">
            <w:pPr>
              <w:pStyle w:val="13"/>
              <w:jc w:val="left"/>
              <w:rPr>
                <w:rFonts w:ascii="宋体" w:hAnsi="宋体"/>
                <w:color w:val="000000"/>
                <w:sz w:val="20"/>
                <w:szCs w:val="20"/>
              </w:rPr>
            </w:pPr>
            <w:r>
              <w:rPr>
                <w:rFonts w:hint="eastAsia" w:ascii="宋体" w:hAnsi="宋体"/>
                <w:color w:val="000000"/>
                <w:sz w:val="20"/>
                <w:szCs w:val="20"/>
              </w:rPr>
              <w:t>保持干净，光亮，完好无损，无手印，无灰尘，无水渍,检查每次扣0.5分。</w:t>
            </w:r>
          </w:p>
        </w:tc>
        <w:tc>
          <w:tcPr>
            <w:tcW w:w="1077" w:type="dxa"/>
            <w:shd w:val="clear" w:color="auto" w:fill="FFFFFF"/>
            <w:vAlign w:val="center"/>
          </w:tcPr>
          <w:p w14:paraId="11B50E1D">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14038CA">
            <w:pPr>
              <w:pStyle w:val="13"/>
              <w:spacing w:line="400" w:lineRule="exact"/>
              <w:jc w:val="center"/>
              <w:rPr>
                <w:rFonts w:ascii="宋体" w:hAnsi="宋体"/>
                <w:color w:val="000000"/>
                <w:sz w:val="20"/>
                <w:szCs w:val="20"/>
              </w:rPr>
            </w:pPr>
          </w:p>
        </w:tc>
        <w:tc>
          <w:tcPr>
            <w:tcW w:w="859" w:type="dxa"/>
            <w:shd w:val="clear" w:color="auto" w:fill="FFFFFF"/>
            <w:vAlign w:val="center"/>
          </w:tcPr>
          <w:p w14:paraId="1ED7596C">
            <w:pPr>
              <w:pStyle w:val="13"/>
              <w:spacing w:line="400" w:lineRule="exact"/>
              <w:jc w:val="center"/>
              <w:rPr>
                <w:rFonts w:ascii="宋体" w:hAnsi="宋体"/>
                <w:color w:val="000000"/>
                <w:sz w:val="20"/>
                <w:szCs w:val="20"/>
              </w:rPr>
            </w:pPr>
          </w:p>
        </w:tc>
      </w:tr>
      <w:tr w14:paraId="771A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0EA49976">
            <w:pPr>
              <w:pStyle w:val="13"/>
              <w:spacing w:line="400" w:lineRule="exact"/>
              <w:jc w:val="center"/>
              <w:rPr>
                <w:rFonts w:ascii="宋体" w:hAnsi="宋体"/>
                <w:color w:val="000000"/>
                <w:sz w:val="20"/>
                <w:szCs w:val="20"/>
              </w:rPr>
            </w:pPr>
          </w:p>
        </w:tc>
        <w:tc>
          <w:tcPr>
            <w:tcW w:w="1985" w:type="dxa"/>
            <w:shd w:val="clear" w:color="auto" w:fill="FFFFFF"/>
            <w:vAlign w:val="center"/>
          </w:tcPr>
          <w:p w14:paraId="0ED15C8A">
            <w:pPr>
              <w:pStyle w:val="13"/>
              <w:spacing w:line="400" w:lineRule="exact"/>
              <w:jc w:val="center"/>
              <w:rPr>
                <w:rFonts w:ascii="宋体" w:hAnsi="宋体"/>
                <w:color w:val="000000"/>
                <w:sz w:val="20"/>
                <w:szCs w:val="20"/>
              </w:rPr>
            </w:pPr>
            <w:r>
              <w:rPr>
                <w:rFonts w:hint="eastAsia" w:ascii="宋体" w:hAnsi="宋体"/>
                <w:color w:val="000000"/>
                <w:sz w:val="20"/>
                <w:szCs w:val="20"/>
              </w:rPr>
              <w:t>垃圾筒</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664D8C2">
            <w:pPr>
              <w:pStyle w:val="13"/>
              <w:jc w:val="left"/>
              <w:rPr>
                <w:rFonts w:ascii="宋体" w:hAnsi="宋体"/>
                <w:color w:val="000000"/>
                <w:sz w:val="20"/>
                <w:szCs w:val="20"/>
              </w:rPr>
            </w:pPr>
            <w:r>
              <w:rPr>
                <w:rFonts w:hint="eastAsia" w:ascii="宋体" w:hAnsi="宋体"/>
                <w:color w:val="000000"/>
                <w:sz w:val="20"/>
                <w:szCs w:val="20"/>
              </w:rPr>
              <w:t>垃圾筒保持干净，无异味，内容物不超过</w:t>
            </w:r>
            <w:r>
              <w:rPr>
                <w:rFonts w:ascii="宋体" w:hAnsi="宋体"/>
                <w:color w:val="000000"/>
                <w:sz w:val="20"/>
                <w:szCs w:val="20"/>
              </w:rPr>
              <w:t>2/3</w:t>
            </w:r>
            <w:r>
              <w:rPr>
                <w:rFonts w:hint="eastAsia" w:ascii="宋体" w:hAnsi="宋体"/>
                <w:color w:val="000000"/>
                <w:sz w:val="20"/>
                <w:szCs w:val="20"/>
              </w:rPr>
              <w:t>,检查每次扣0.5分。</w:t>
            </w:r>
          </w:p>
        </w:tc>
        <w:tc>
          <w:tcPr>
            <w:tcW w:w="1077" w:type="dxa"/>
            <w:shd w:val="clear" w:color="auto" w:fill="FFFFFF"/>
            <w:vAlign w:val="center"/>
          </w:tcPr>
          <w:p w14:paraId="5CDF03B2">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7D6F229">
            <w:pPr>
              <w:pStyle w:val="13"/>
              <w:spacing w:line="400" w:lineRule="exact"/>
              <w:jc w:val="center"/>
              <w:rPr>
                <w:rFonts w:ascii="宋体" w:hAnsi="宋体"/>
                <w:color w:val="000000"/>
                <w:sz w:val="20"/>
                <w:szCs w:val="20"/>
              </w:rPr>
            </w:pPr>
          </w:p>
        </w:tc>
        <w:tc>
          <w:tcPr>
            <w:tcW w:w="859" w:type="dxa"/>
            <w:shd w:val="clear" w:color="auto" w:fill="FFFFFF"/>
            <w:vAlign w:val="center"/>
          </w:tcPr>
          <w:p w14:paraId="22A2DE5B">
            <w:pPr>
              <w:pStyle w:val="13"/>
              <w:spacing w:line="400" w:lineRule="exact"/>
              <w:jc w:val="center"/>
              <w:rPr>
                <w:rFonts w:ascii="宋体" w:hAnsi="宋体"/>
                <w:color w:val="000000"/>
                <w:sz w:val="20"/>
                <w:szCs w:val="20"/>
              </w:rPr>
            </w:pPr>
          </w:p>
        </w:tc>
      </w:tr>
      <w:tr w14:paraId="0303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6CF768C9">
            <w:pPr>
              <w:pStyle w:val="13"/>
              <w:spacing w:line="400" w:lineRule="exact"/>
              <w:jc w:val="center"/>
              <w:rPr>
                <w:rFonts w:ascii="宋体" w:hAnsi="宋体"/>
                <w:color w:val="000000"/>
                <w:sz w:val="20"/>
                <w:szCs w:val="20"/>
              </w:rPr>
            </w:pPr>
            <w:r>
              <w:rPr>
                <w:rFonts w:hint="eastAsia" w:ascii="宋体" w:hAnsi="宋体"/>
                <w:color w:val="000000"/>
                <w:sz w:val="20"/>
                <w:szCs w:val="20"/>
              </w:rPr>
              <w:t>所有电梯（</w:t>
            </w:r>
            <w:r>
              <w:rPr>
                <w:rFonts w:ascii="宋体" w:hAnsi="宋体"/>
                <w:color w:val="000000"/>
                <w:sz w:val="20"/>
                <w:szCs w:val="20"/>
              </w:rPr>
              <w:t>5</w:t>
            </w:r>
            <w:r>
              <w:rPr>
                <w:rFonts w:hint="eastAsia" w:ascii="宋体" w:hAnsi="宋体"/>
                <w:color w:val="000000"/>
                <w:sz w:val="20"/>
                <w:szCs w:val="20"/>
              </w:rPr>
              <w:t>分）</w:t>
            </w:r>
          </w:p>
        </w:tc>
        <w:tc>
          <w:tcPr>
            <w:tcW w:w="1985" w:type="dxa"/>
            <w:shd w:val="clear" w:color="auto" w:fill="FFFFFF"/>
            <w:vAlign w:val="center"/>
          </w:tcPr>
          <w:p w14:paraId="00D9ED0E">
            <w:pPr>
              <w:pStyle w:val="13"/>
              <w:spacing w:line="400" w:lineRule="exact"/>
              <w:jc w:val="center"/>
              <w:rPr>
                <w:rFonts w:ascii="宋体" w:hAnsi="宋体"/>
                <w:color w:val="000000"/>
                <w:sz w:val="20"/>
                <w:szCs w:val="20"/>
              </w:rPr>
            </w:pPr>
            <w:r>
              <w:rPr>
                <w:rFonts w:hint="eastAsia" w:ascii="宋体" w:hAnsi="宋体"/>
                <w:color w:val="000000"/>
                <w:sz w:val="20"/>
                <w:szCs w:val="20"/>
              </w:rPr>
              <w:t>轿箱卫生</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7326AB84">
            <w:pPr>
              <w:pStyle w:val="13"/>
              <w:jc w:val="left"/>
              <w:rPr>
                <w:rFonts w:ascii="宋体" w:hAnsi="宋体"/>
                <w:color w:val="000000"/>
                <w:sz w:val="20"/>
                <w:szCs w:val="20"/>
              </w:rPr>
            </w:pPr>
            <w:r>
              <w:rPr>
                <w:rFonts w:hint="eastAsia" w:ascii="宋体" w:hAnsi="宋体"/>
                <w:color w:val="000000"/>
                <w:sz w:val="20"/>
                <w:szCs w:val="20"/>
              </w:rPr>
              <w:t>轿箱内墙身天花无手印，无污迹，无积尘,检查每次扣0.5分。</w:t>
            </w:r>
          </w:p>
        </w:tc>
        <w:tc>
          <w:tcPr>
            <w:tcW w:w="1077" w:type="dxa"/>
            <w:shd w:val="clear" w:color="auto" w:fill="FFFFFF"/>
            <w:vAlign w:val="center"/>
          </w:tcPr>
          <w:p w14:paraId="08A022B3">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1B019759">
            <w:pPr>
              <w:pStyle w:val="13"/>
              <w:spacing w:line="400" w:lineRule="exact"/>
              <w:jc w:val="center"/>
              <w:rPr>
                <w:rFonts w:ascii="宋体" w:hAnsi="宋体"/>
                <w:color w:val="000000"/>
                <w:sz w:val="20"/>
                <w:szCs w:val="20"/>
              </w:rPr>
            </w:pPr>
          </w:p>
        </w:tc>
        <w:tc>
          <w:tcPr>
            <w:tcW w:w="859" w:type="dxa"/>
            <w:shd w:val="clear" w:color="auto" w:fill="FFFFFF"/>
            <w:vAlign w:val="center"/>
          </w:tcPr>
          <w:p w14:paraId="0587A83A">
            <w:pPr>
              <w:pStyle w:val="13"/>
              <w:spacing w:line="400" w:lineRule="exact"/>
              <w:jc w:val="center"/>
              <w:rPr>
                <w:rFonts w:ascii="宋体" w:hAnsi="宋体"/>
                <w:color w:val="000000"/>
                <w:sz w:val="20"/>
                <w:szCs w:val="20"/>
              </w:rPr>
            </w:pPr>
          </w:p>
        </w:tc>
      </w:tr>
      <w:tr w14:paraId="04E2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5632FAC7">
            <w:pPr>
              <w:pStyle w:val="13"/>
              <w:spacing w:line="400" w:lineRule="exact"/>
              <w:jc w:val="center"/>
              <w:rPr>
                <w:rFonts w:ascii="宋体" w:hAnsi="宋体"/>
                <w:color w:val="000000"/>
                <w:sz w:val="20"/>
                <w:szCs w:val="20"/>
              </w:rPr>
            </w:pPr>
          </w:p>
        </w:tc>
        <w:tc>
          <w:tcPr>
            <w:tcW w:w="1985" w:type="dxa"/>
            <w:shd w:val="clear" w:color="auto" w:fill="FFFFFF"/>
            <w:vAlign w:val="center"/>
          </w:tcPr>
          <w:p w14:paraId="1ABFCD81">
            <w:pPr>
              <w:pStyle w:val="13"/>
              <w:spacing w:line="400" w:lineRule="exact"/>
              <w:jc w:val="center"/>
              <w:rPr>
                <w:rFonts w:ascii="宋体" w:hAnsi="宋体"/>
                <w:color w:val="000000"/>
                <w:sz w:val="20"/>
                <w:szCs w:val="20"/>
              </w:rPr>
            </w:pPr>
            <w:r>
              <w:rPr>
                <w:rFonts w:hint="eastAsia" w:ascii="宋体" w:hAnsi="宋体"/>
                <w:color w:val="000000"/>
                <w:sz w:val="20"/>
                <w:szCs w:val="20"/>
              </w:rPr>
              <w:t>轿箱地面</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6FF7C3A9">
            <w:pPr>
              <w:pStyle w:val="13"/>
              <w:jc w:val="left"/>
              <w:rPr>
                <w:rFonts w:ascii="宋体" w:hAnsi="宋体"/>
                <w:color w:val="000000"/>
                <w:sz w:val="20"/>
                <w:szCs w:val="20"/>
              </w:rPr>
            </w:pPr>
            <w:r>
              <w:rPr>
                <w:rFonts w:hint="eastAsia" w:ascii="宋体" w:hAnsi="宋体"/>
                <w:color w:val="000000"/>
                <w:sz w:val="20"/>
                <w:szCs w:val="20"/>
              </w:rPr>
              <w:t>无污迹，无杂物，无积尘，死角无变色,检查每次扣0.5分。</w:t>
            </w:r>
          </w:p>
        </w:tc>
        <w:tc>
          <w:tcPr>
            <w:tcW w:w="1077" w:type="dxa"/>
            <w:shd w:val="clear" w:color="auto" w:fill="FFFFFF"/>
            <w:vAlign w:val="center"/>
          </w:tcPr>
          <w:p w14:paraId="6696B5F5">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23155EF">
            <w:pPr>
              <w:pStyle w:val="13"/>
              <w:spacing w:line="400" w:lineRule="exact"/>
              <w:jc w:val="center"/>
              <w:rPr>
                <w:rFonts w:ascii="宋体" w:hAnsi="宋体"/>
                <w:color w:val="000000"/>
                <w:sz w:val="20"/>
                <w:szCs w:val="20"/>
              </w:rPr>
            </w:pPr>
          </w:p>
        </w:tc>
        <w:tc>
          <w:tcPr>
            <w:tcW w:w="859" w:type="dxa"/>
            <w:shd w:val="clear" w:color="auto" w:fill="FFFFFF"/>
            <w:vAlign w:val="center"/>
          </w:tcPr>
          <w:p w14:paraId="1A0D6D50">
            <w:pPr>
              <w:pStyle w:val="13"/>
              <w:spacing w:line="400" w:lineRule="exact"/>
              <w:jc w:val="center"/>
              <w:rPr>
                <w:rFonts w:ascii="宋体" w:hAnsi="宋体"/>
                <w:color w:val="000000"/>
                <w:sz w:val="20"/>
                <w:szCs w:val="20"/>
              </w:rPr>
            </w:pPr>
          </w:p>
        </w:tc>
      </w:tr>
      <w:tr w14:paraId="6B95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3A24A736">
            <w:pPr>
              <w:pStyle w:val="13"/>
              <w:spacing w:line="400" w:lineRule="exact"/>
              <w:jc w:val="center"/>
              <w:rPr>
                <w:rFonts w:ascii="宋体" w:hAnsi="宋体"/>
                <w:color w:val="000000"/>
                <w:sz w:val="20"/>
                <w:szCs w:val="20"/>
              </w:rPr>
            </w:pPr>
            <w:r>
              <w:rPr>
                <w:rFonts w:hint="eastAsia" w:ascii="宋体" w:hAnsi="宋体"/>
                <w:color w:val="000000"/>
                <w:sz w:val="20"/>
                <w:szCs w:val="20"/>
              </w:rPr>
              <w:t>外围</w:t>
            </w:r>
          </w:p>
          <w:p w14:paraId="0FF8FE5E">
            <w:pPr>
              <w:pStyle w:val="13"/>
              <w:spacing w:line="400" w:lineRule="exact"/>
              <w:jc w:val="center"/>
              <w:rPr>
                <w:rFonts w:ascii="宋体" w:hAnsi="宋体"/>
                <w:color w:val="000000"/>
                <w:sz w:val="20"/>
                <w:szCs w:val="20"/>
              </w:rPr>
            </w:pPr>
            <w:r>
              <w:rPr>
                <w:rFonts w:hint="eastAsia" w:ascii="宋体" w:hAnsi="宋体"/>
                <w:color w:val="000000"/>
                <w:sz w:val="20"/>
                <w:szCs w:val="20"/>
              </w:rPr>
              <w:t>（</w:t>
            </w:r>
            <w:r>
              <w:rPr>
                <w:rFonts w:ascii="宋体" w:hAnsi="宋体"/>
                <w:color w:val="000000"/>
                <w:sz w:val="20"/>
                <w:szCs w:val="20"/>
              </w:rPr>
              <w:t>13</w:t>
            </w:r>
            <w:r>
              <w:rPr>
                <w:rFonts w:hint="eastAsia" w:ascii="宋体" w:hAnsi="宋体"/>
                <w:color w:val="000000"/>
                <w:sz w:val="20"/>
                <w:szCs w:val="20"/>
              </w:rPr>
              <w:t>分）</w:t>
            </w:r>
          </w:p>
        </w:tc>
        <w:tc>
          <w:tcPr>
            <w:tcW w:w="1985" w:type="dxa"/>
            <w:shd w:val="clear" w:color="auto" w:fill="FFFFFF"/>
            <w:vAlign w:val="center"/>
          </w:tcPr>
          <w:p w14:paraId="1CD3C90A">
            <w:pPr>
              <w:pStyle w:val="13"/>
              <w:spacing w:line="400" w:lineRule="exact"/>
              <w:jc w:val="center"/>
              <w:rPr>
                <w:rFonts w:ascii="宋体" w:hAnsi="宋体"/>
                <w:color w:val="000000"/>
                <w:sz w:val="20"/>
                <w:szCs w:val="20"/>
              </w:rPr>
            </w:pPr>
            <w:r>
              <w:rPr>
                <w:rFonts w:hint="eastAsia" w:ascii="宋体" w:hAnsi="宋体"/>
                <w:color w:val="000000"/>
                <w:sz w:val="20"/>
                <w:szCs w:val="20"/>
              </w:rPr>
              <w:t>地面</w:t>
            </w:r>
            <w:r>
              <w:rPr>
                <w:rFonts w:ascii="宋体" w:hAnsi="宋体"/>
                <w:color w:val="000000"/>
                <w:sz w:val="20"/>
                <w:szCs w:val="20"/>
              </w:rPr>
              <w:t>(5</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9258F11">
            <w:pPr>
              <w:pStyle w:val="13"/>
              <w:jc w:val="left"/>
              <w:rPr>
                <w:rFonts w:ascii="宋体" w:hAnsi="宋体"/>
                <w:color w:val="000000"/>
                <w:sz w:val="20"/>
                <w:szCs w:val="20"/>
              </w:rPr>
            </w:pPr>
            <w:r>
              <w:rPr>
                <w:rFonts w:hint="eastAsia" w:ascii="宋体" w:hAnsi="宋体"/>
                <w:color w:val="000000"/>
                <w:sz w:val="20"/>
                <w:szCs w:val="20"/>
              </w:rPr>
              <w:t>无污迹，无杂物，无积尘，感觉宽敞舒畅,检查每次扣0.1分。</w:t>
            </w:r>
          </w:p>
        </w:tc>
        <w:tc>
          <w:tcPr>
            <w:tcW w:w="1077" w:type="dxa"/>
            <w:shd w:val="clear" w:color="auto" w:fill="FFFFFF"/>
            <w:vAlign w:val="center"/>
          </w:tcPr>
          <w:p w14:paraId="4B7A83ED">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6189A3E">
            <w:pPr>
              <w:pStyle w:val="13"/>
              <w:spacing w:line="400" w:lineRule="exact"/>
              <w:jc w:val="center"/>
              <w:rPr>
                <w:rFonts w:ascii="宋体" w:hAnsi="宋体"/>
                <w:color w:val="000000"/>
                <w:sz w:val="20"/>
                <w:szCs w:val="20"/>
              </w:rPr>
            </w:pPr>
          </w:p>
        </w:tc>
        <w:tc>
          <w:tcPr>
            <w:tcW w:w="859" w:type="dxa"/>
            <w:shd w:val="clear" w:color="auto" w:fill="FFFFFF"/>
            <w:vAlign w:val="center"/>
          </w:tcPr>
          <w:p w14:paraId="06E1EC52">
            <w:pPr>
              <w:pStyle w:val="13"/>
              <w:spacing w:line="400" w:lineRule="exact"/>
              <w:jc w:val="center"/>
              <w:rPr>
                <w:rFonts w:ascii="宋体" w:hAnsi="宋体"/>
                <w:color w:val="000000"/>
                <w:sz w:val="20"/>
                <w:szCs w:val="20"/>
              </w:rPr>
            </w:pPr>
          </w:p>
        </w:tc>
      </w:tr>
      <w:tr w14:paraId="2F9E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0E7B59BC">
            <w:pPr>
              <w:pStyle w:val="13"/>
              <w:spacing w:line="400" w:lineRule="exact"/>
              <w:jc w:val="center"/>
              <w:rPr>
                <w:rFonts w:ascii="宋体" w:hAnsi="宋体"/>
                <w:color w:val="000000"/>
                <w:sz w:val="20"/>
                <w:szCs w:val="20"/>
              </w:rPr>
            </w:pPr>
          </w:p>
        </w:tc>
        <w:tc>
          <w:tcPr>
            <w:tcW w:w="1985" w:type="dxa"/>
            <w:shd w:val="clear" w:color="auto" w:fill="FFFFFF"/>
            <w:vAlign w:val="center"/>
          </w:tcPr>
          <w:p w14:paraId="23E87F49">
            <w:pPr>
              <w:pStyle w:val="13"/>
              <w:spacing w:line="400" w:lineRule="exact"/>
              <w:jc w:val="center"/>
              <w:rPr>
                <w:rFonts w:ascii="宋体" w:hAnsi="宋体"/>
                <w:color w:val="000000"/>
                <w:sz w:val="20"/>
                <w:szCs w:val="20"/>
              </w:rPr>
            </w:pPr>
            <w:r>
              <w:rPr>
                <w:rFonts w:hint="eastAsia" w:ascii="宋体" w:hAnsi="宋体"/>
                <w:color w:val="000000"/>
                <w:sz w:val="20"/>
                <w:szCs w:val="20"/>
              </w:rPr>
              <w:t>设施与设备</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D7939C1">
            <w:pPr>
              <w:pStyle w:val="13"/>
              <w:jc w:val="left"/>
              <w:rPr>
                <w:rFonts w:ascii="宋体" w:hAnsi="宋体"/>
                <w:color w:val="000000"/>
                <w:sz w:val="20"/>
                <w:szCs w:val="20"/>
              </w:rPr>
            </w:pPr>
            <w:r>
              <w:rPr>
                <w:rFonts w:hint="eastAsia" w:ascii="宋体" w:hAnsi="宋体"/>
                <w:color w:val="000000"/>
                <w:sz w:val="20"/>
                <w:szCs w:val="20"/>
              </w:rPr>
              <w:t>广告牌、标牌标识、风口等无污迹，无积尘,检查每次扣0.1分。</w:t>
            </w:r>
          </w:p>
        </w:tc>
        <w:tc>
          <w:tcPr>
            <w:tcW w:w="1077" w:type="dxa"/>
            <w:shd w:val="clear" w:color="auto" w:fill="FFFFFF"/>
            <w:vAlign w:val="center"/>
          </w:tcPr>
          <w:p w14:paraId="41B6143F">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6F45CFE">
            <w:pPr>
              <w:pStyle w:val="13"/>
              <w:spacing w:line="400" w:lineRule="exact"/>
              <w:jc w:val="center"/>
              <w:rPr>
                <w:rFonts w:ascii="宋体" w:hAnsi="宋体"/>
                <w:color w:val="000000"/>
                <w:sz w:val="20"/>
                <w:szCs w:val="20"/>
              </w:rPr>
            </w:pPr>
          </w:p>
        </w:tc>
        <w:tc>
          <w:tcPr>
            <w:tcW w:w="859" w:type="dxa"/>
            <w:shd w:val="clear" w:color="auto" w:fill="FFFFFF"/>
            <w:vAlign w:val="center"/>
          </w:tcPr>
          <w:p w14:paraId="0A2CF23E">
            <w:pPr>
              <w:pStyle w:val="13"/>
              <w:spacing w:line="400" w:lineRule="exact"/>
              <w:jc w:val="center"/>
              <w:rPr>
                <w:rFonts w:ascii="宋体" w:hAnsi="宋体"/>
                <w:color w:val="000000"/>
                <w:sz w:val="20"/>
                <w:szCs w:val="20"/>
              </w:rPr>
            </w:pPr>
          </w:p>
        </w:tc>
      </w:tr>
      <w:tr w14:paraId="10E5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714" w:type="dxa"/>
            <w:vMerge w:val="continue"/>
            <w:shd w:val="clear" w:color="auto" w:fill="FFFFFF"/>
            <w:vAlign w:val="center"/>
          </w:tcPr>
          <w:p w14:paraId="38FEFC12">
            <w:pPr>
              <w:pStyle w:val="13"/>
              <w:spacing w:line="400" w:lineRule="exact"/>
              <w:jc w:val="center"/>
              <w:rPr>
                <w:rFonts w:ascii="宋体" w:hAnsi="宋体"/>
                <w:color w:val="000000"/>
                <w:sz w:val="20"/>
                <w:szCs w:val="20"/>
              </w:rPr>
            </w:pPr>
          </w:p>
        </w:tc>
        <w:tc>
          <w:tcPr>
            <w:tcW w:w="1985" w:type="dxa"/>
            <w:shd w:val="clear" w:color="auto" w:fill="FFFFFF"/>
            <w:vAlign w:val="center"/>
          </w:tcPr>
          <w:p w14:paraId="7B544352">
            <w:pPr>
              <w:pStyle w:val="13"/>
              <w:spacing w:line="400" w:lineRule="exact"/>
              <w:jc w:val="center"/>
              <w:rPr>
                <w:rFonts w:ascii="宋体" w:hAnsi="宋体"/>
                <w:color w:val="000000"/>
                <w:sz w:val="20"/>
                <w:szCs w:val="20"/>
              </w:rPr>
            </w:pPr>
            <w:r>
              <w:rPr>
                <w:rFonts w:hint="eastAsia" w:ascii="宋体" w:hAnsi="宋体"/>
                <w:color w:val="000000"/>
                <w:sz w:val="20"/>
                <w:szCs w:val="20"/>
              </w:rPr>
              <w:t>沟渠</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5B3755DD">
            <w:pPr>
              <w:pStyle w:val="13"/>
              <w:jc w:val="left"/>
              <w:rPr>
                <w:rFonts w:ascii="宋体" w:hAnsi="宋体"/>
                <w:color w:val="000000"/>
                <w:sz w:val="20"/>
                <w:szCs w:val="20"/>
              </w:rPr>
            </w:pPr>
            <w:r>
              <w:rPr>
                <w:rFonts w:hint="eastAsia" w:ascii="宋体" w:hAnsi="宋体"/>
                <w:color w:val="000000"/>
                <w:sz w:val="20"/>
                <w:szCs w:val="20"/>
              </w:rPr>
              <w:t>沟渠不堵塞，排放畅通，无杂物，无烟头,检查每次扣0.1分。</w:t>
            </w:r>
          </w:p>
        </w:tc>
        <w:tc>
          <w:tcPr>
            <w:tcW w:w="1077" w:type="dxa"/>
            <w:shd w:val="clear" w:color="auto" w:fill="FFFFFF"/>
            <w:vAlign w:val="center"/>
          </w:tcPr>
          <w:p w14:paraId="360004FC">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3FC7B4E7">
            <w:pPr>
              <w:pStyle w:val="13"/>
              <w:spacing w:line="400" w:lineRule="exact"/>
              <w:jc w:val="center"/>
              <w:rPr>
                <w:rFonts w:ascii="宋体" w:hAnsi="宋体"/>
                <w:color w:val="000000"/>
                <w:sz w:val="20"/>
                <w:szCs w:val="20"/>
              </w:rPr>
            </w:pPr>
          </w:p>
        </w:tc>
        <w:tc>
          <w:tcPr>
            <w:tcW w:w="859" w:type="dxa"/>
            <w:shd w:val="clear" w:color="auto" w:fill="FFFFFF"/>
            <w:vAlign w:val="center"/>
          </w:tcPr>
          <w:p w14:paraId="369ECB93">
            <w:pPr>
              <w:pStyle w:val="13"/>
              <w:spacing w:line="400" w:lineRule="exact"/>
              <w:jc w:val="center"/>
              <w:rPr>
                <w:rFonts w:ascii="宋体" w:hAnsi="宋体"/>
                <w:color w:val="000000"/>
                <w:sz w:val="20"/>
                <w:szCs w:val="20"/>
              </w:rPr>
            </w:pPr>
          </w:p>
        </w:tc>
      </w:tr>
      <w:tr w14:paraId="7C0F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5359ED40">
            <w:pPr>
              <w:pStyle w:val="13"/>
              <w:spacing w:line="400" w:lineRule="exact"/>
              <w:jc w:val="center"/>
              <w:rPr>
                <w:rFonts w:ascii="宋体" w:hAnsi="宋体"/>
                <w:color w:val="000000"/>
                <w:sz w:val="20"/>
                <w:szCs w:val="20"/>
              </w:rPr>
            </w:pPr>
          </w:p>
        </w:tc>
        <w:tc>
          <w:tcPr>
            <w:tcW w:w="1985" w:type="dxa"/>
            <w:shd w:val="clear" w:color="auto" w:fill="FFFFFF"/>
            <w:vAlign w:val="center"/>
          </w:tcPr>
          <w:p w14:paraId="694CA42E">
            <w:pPr>
              <w:pStyle w:val="13"/>
              <w:spacing w:line="400" w:lineRule="exact"/>
              <w:jc w:val="center"/>
              <w:rPr>
                <w:rFonts w:ascii="宋体" w:hAnsi="宋体"/>
                <w:color w:val="000000"/>
                <w:sz w:val="20"/>
                <w:szCs w:val="20"/>
              </w:rPr>
            </w:pPr>
            <w:r>
              <w:rPr>
                <w:rFonts w:hint="eastAsia" w:ascii="宋体" w:hAnsi="宋体"/>
                <w:color w:val="000000"/>
                <w:sz w:val="20"/>
                <w:szCs w:val="20"/>
              </w:rPr>
              <w:t>绿化带</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3590E4C3">
            <w:pPr>
              <w:pStyle w:val="13"/>
              <w:jc w:val="left"/>
              <w:rPr>
                <w:rFonts w:ascii="宋体" w:hAnsi="宋体"/>
                <w:color w:val="000000"/>
                <w:sz w:val="20"/>
                <w:szCs w:val="20"/>
              </w:rPr>
            </w:pPr>
            <w:r>
              <w:rPr>
                <w:rFonts w:hint="eastAsia" w:ascii="宋体" w:hAnsi="宋体"/>
                <w:color w:val="000000"/>
                <w:sz w:val="20"/>
                <w:szCs w:val="20"/>
              </w:rPr>
              <w:t>目视无垃圾、碎石,检查每次扣0.1分。</w:t>
            </w:r>
          </w:p>
        </w:tc>
        <w:tc>
          <w:tcPr>
            <w:tcW w:w="1077" w:type="dxa"/>
            <w:shd w:val="clear" w:color="auto" w:fill="FFFFFF"/>
            <w:vAlign w:val="center"/>
          </w:tcPr>
          <w:p w14:paraId="64362CD5">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B1EB201">
            <w:pPr>
              <w:pStyle w:val="13"/>
              <w:spacing w:line="400" w:lineRule="exact"/>
              <w:jc w:val="center"/>
              <w:rPr>
                <w:rFonts w:ascii="宋体" w:hAnsi="宋体"/>
                <w:color w:val="000000"/>
                <w:sz w:val="20"/>
                <w:szCs w:val="20"/>
              </w:rPr>
            </w:pPr>
          </w:p>
        </w:tc>
        <w:tc>
          <w:tcPr>
            <w:tcW w:w="859" w:type="dxa"/>
            <w:shd w:val="clear" w:color="auto" w:fill="FFFFFF"/>
            <w:vAlign w:val="center"/>
          </w:tcPr>
          <w:p w14:paraId="5CE17526">
            <w:pPr>
              <w:pStyle w:val="13"/>
              <w:spacing w:line="400" w:lineRule="exact"/>
              <w:jc w:val="center"/>
              <w:rPr>
                <w:rFonts w:ascii="宋体" w:hAnsi="宋体"/>
                <w:color w:val="000000"/>
                <w:sz w:val="20"/>
                <w:szCs w:val="20"/>
              </w:rPr>
            </w:pPr>
          </w:p>
        </w:tc>
      </w:tr>
      <w:tr w14:paraId="56E9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1CC48596">
            <w:pPr>
              <w:pStyle w:val="13"/>
              <w:spacing w:line="400" w:lineRule="exact"/>
              <w:jc w:val="center"/>
              <w:rPr>
                <w:rFonts w:ascii="宋体" w:hAnsi="宋体"/>
                <w:color w:val="000000"/>
                <w:sz w:val="20"/>
                <w:szCs w:val="20"/>
              </w:rPr>
            </w:pPr>
            <w:r>
              <w:rPr>
                <w:rFonts w:hint="eastAsia" w:ascii="宋体" w:hAnsi="宋体"/>
                <w:color w:val="000000"/>
                <w:sz w:val="20"/>
                <w:szCs w:val="20"/>
              </w:rPr>
              <w:t>楼层</w:t>
            </w:r>
          </w:p>
          <w:p w14:paraId="6329CD71">
            <w:pPr>
              <w:pStyle w:val="13"/>
              <w:spacing w:line="400" w:lineRule="exact"/>
              <w:jc w:val="center"/>
              <w:rPr>
                <w:rFonts w:ascii="宋体" w:hAnsi="宋体"/>
                <w:color w:val="000000"/>
                <w:sz w:val="20"/>
                <w:szCs w:val="20"/>
              </w:rPr>
            </w:pPr>
            <w:r>
              <w:rPr>
                <w:rFonts w:hint="eastAsia" w:ascii="宋体" w:hAnsi="宋体"/>
                <w:color w:val="000000"/>
                <w:sz w:val="20"/>
                <w:szCs w:val="20"/>
              </w:rPr>
              <w:t>（</w:t>
            </w:r>
            <w:r>
              <w:rPr>
                <w:rFonts w:ascii="宋体" w:hAnsi="宋体"/>
                <w:color w:val="000000"/>
                <w:sz w:val="20"/>
                <w:szCs w:val="20"/>
              </w:rPr>
              <w:t>15</w:t>
            </w:r>
            <w:r>
              <w:rPr>
                <w:rFonts w:hint="eastAsia" w:ascii="宋体" w:hAnsi="宋体"/>
                <w:color w:val="000000"/>
                <w:sz w:val="20"/>
                <w:szCs w:val="20"/>
              </w:rPr>
              <w:t>分）</w:t>
            </w:r>
          </w:p>
        </w:tc>
        <w:tc>
          <w:tcPr>
            <w:tcW w:w="1985" w:type="dxa"/>
            <w:shd w:val="clear" w:color="auto" w:fill="FFFFFF"/>
            <w:vAlign w:val="center"/>
          </w:tcPr>
          <w:p w14:paraId="518E14F4">
            <w:pPr>
              <w:pStyle w:val="13"/>
              <w:spacing w:line="400" w:lineRule="exact"/>
              <w:jc w:val="center"/>
              <w:rPr>
                <w:rFonts w:ascii="宋体" w:hAnsi="宋体"/>
                <w:color w:val="000000"/>
                <w:sz w:val="20"/>
                <w:szCs w:val="20"/>
              </w:rPr>
            </w:pPr>
            <w:r>
              <w:rPr>
                <w:rFonts w:hint="eastAsia" w:ascii="宋体" w:hAnsi="宋体"/>
                <w:color w:val="000000"/>
                <w:sz w:val="20"/>
                <w:szCs w:val="20"/>
              </w:rPr>
              <w:t>地面</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76BAB77D">
            <w:pPr>
              <w:pStyle w:val="13"/>
              <w:jc w:val="left"/>
              <w:rPr>
                <w:rFonts w:ascii="宋体" w:hAnsi="宋体"/>
                <w:color w:val="000000"/>
                <w:sz w:val="20"/>
                <w:szCs w:val="20"/>
              </w:rPr>
            </w:pPr>
            <w:r>
              <w:rPr>
                <w:rFonts w:hint="eastAsia" w:ascii="宋体" w:hAnsi="宋体"/>
                <w:color w:val="000000"/>
                <w:sz w:val="20"/>
                <w:szCs w:val="20"/>
              </w:rPr>
              <w:t>保持地面无杂物，无污迹，大理石地面有光泽,检查每次扣0.1分。</w:t>
            </w:r>
          </w:p>
        </w:tc>
        <w:tc>
          <w:tcPr>
            <w:tcW w:w="1077" w:type="dxa"/>
            <w:shd w:val="clear" w:color="auto" w:fill="FFFFFF"/>
            <w:vAlign w:val="center"/>
          </w:tcPr>
          <w:p w14:paraId="4BD60EBC">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7C28510">
            <w:pPr>
              <w:pStyle w:val="13"/>
              <w:spacing w:line="400" w:lineRule="exact"/>
              <w:jc w:val="center"/>
              <w:rPr>
                <w:rFonts w:ascii="宋体" w:hAnsi="宋体"/>
                <w:color w:val="000000"/>
                <w:sz w:val="20"/>
                <w:szCs w:val="20"/>
              </w:rPr>
            </w:pPr>
          </w:p>
        </w:tc>
        <w:tc>
          <w:tcPr>
            <w:tcW w:w="859" w:type="dxa"/>
            <w:shd w:val="clear" w:color="auto" w:fill="FFFFFF"/>
            <w:vAlign w:val="center"/>
          </w:tcPr>
          <w:p w14:paraId="0723CE66">
            <w:pPr>
              <w:pStyle w:val="13"/>
              <w:spacing w:line="400" w:lineRule="exact"/>
              <w:jc w:val="center"/>
              <w:rPr>
                <w:rFonts w:ascii="宋体" w:hAnsi="宋体"/>
                <w:color w:val="000000"/>
                <w:sz w:val="20"/>
                <w:szCs w:val="20"/>
              </w:rPr>
            </w:pPr>
          </w:p>
        </w:tc>
      </w:tr>
      <w:tr w14:paraId="265D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3FB04991">
            <w:pPr>
              <w:pStyle w:val="13"/>
              <w:spacing w:line="400" w:lineRule="exact"/>
              <w:jc w:val="center"/>
              <w:rPr>
                <w:rFonts w:ascii="宋体" w:hAnsi="宋体"/>
                <w:color w:val="000000"/>
                <w:sz w:val="20"/>
                <w:szCs w:val="20"/>
              </w:rPr>
            </w:pPr>
          </w:p>
        </w:tc>
        <w:tc>
          <w:tcPr>
            <w:tcW w:w="1985" w:type="dxa"/>
            <w:shd w:val="clear" w:color="auto" w:fill="FFFFFF"/>
            <w:vAlign w:val="center"/>
          </w:tcPr>
          <w:p w14:paraId="4F94605E">
            <w:pPr>
              <w:pStyle w:val="13"/>
              <w:spacing w:line="400" w:lineRule="exact"/>
              <w:jc w:val="center"/>
              <w:rPr>
                <w:rFonts w:ascii="宋体" w:hAnsi="宋体"/>
                <w:color w:val="000000"/>
                <w:sz w:val="20"/>
                <w:szCs w:val="20"/>
              </w:rPr>
            </w:pPr>
            <w:r>
              <w:rPr>
                <w:rFonts w:hint="eastAsia" w:ascii="宋体" w:hAnsi="宋体"/>
                <w:color w:val="000000"/>
                <w:sz w:val="20"/>
                <w:szCs w:val="20"/>
              </w:rPr>
              <w:t>墙身</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2D884C2C">
            <w:pPr>
              <w:pStyle w:val="13"/>
              <w:jc w:val="left"/>
              <w:rPr>
                <w:rFonts w:ascii="宋体" w:hAnsi="宋体"/>
                <w:color w:val="000000"/>
                <w:sz w:val="20"/>
                <w:szCs w:val="20"/>
              </w:rPr>
            </w:pPr>
            <w:r>
              <w:rPr>
                <w:rFonts w:hint="eastAsia" w:ascii="宋体" w:hAnsi="宋体"/>
                <w:color w:val="000000"/>
                <w:sz w:val="20"/>
                <w:szCs w:val="20"/>
              </w:rPr>
              <w:t>无污迹，无积尘，墙面设施设备无积尘，无蜘蛛网,检查每次扣0.1分。</w:t>
            </w:r>
          </w:p>
        </w:tc>
        <w:tc>
          <w:tcPr>
            <w:tcW w:w="1077" w:type="dxa"/>
            <w:shd w:val="clear" w:color="auto" w:fill="FFFFFF"/>
            <w:vAlign w:val="center"/>
          </w:tcPr>
          <w:p w14:paraId="11380DBC">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D8240AD">
            <w:pPr>
              <w:pStyle w:val="13"/>
              <w:spacing w:line="400" w:lineRule="exact"/>
              <w:jc w:val="center"/>
              <w:rPr>
                <w:rFonts w:ascii="宋体" w:hAnsi="宋体"/>
                <w:color w:val="000000"/>
                <w:sz w:val="20"/>
                <w:szCs w:val="20"/>
              </w:rPr>
            </w:pPr>
          </w:p>
        </w:tc>
        <w:tc>
          <w:tcPr>
            <w:tcW w:w="859" w:type="dxa"/>
            <w:shd w:val="clear" w:color="auto" w:fill="FFFFFF"/>
            <w:vAlign w:val="center"/>
          </w:tcPr>
          <w:p w14:paraId="722DD53A">
            <w:pPr>
              <w:pStyle w:val="13"/>
              <w:spacing w:line="400" w:lineRule="exact"/>
              <w:jc w:val="center"/>
              <w:rPr>
                <w:rFonts w:ascii="宋体" w:hAnsi="宋体"/>
                <w:color w:val="000000"/>
                <w:sz w:val="20"/>
                <w:szCs w:val="20"/>
              </w:rPr>
            </w:pPr>
          </w:p>
        </w:tc>
      </w:tr>
      <w:tr w14:paraId="7BA0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6A7FFF36">
            <w:pPr>
              <w:pStyle w:val="13"/>
              <w:spacing w:line="400" w:lineRule="exact"/>
              <w:jc w:val="center"/>
              <w:rPr>
                <w:rFonts w:ascii="宋体" w:hAnsi="宋体"/>
                <w:color w:val="000000"/>
                <w:sz w:val="20"/>
                <w:szCs w:val="20"/>
              </w:rPr>
            </w:pPr>
          </w:p>
        </w:tc>
        <w:tc>
          <w:tcPr>
            <w:tcW w:w="1985" w:type="dxa"/>
            <w:shd w:val="clear" w:color="auto" w:fill="FFFFFF"/>
            <w:vAlign w:val="center"/>
          </w:tcPr>
          <w:p w14:paraId="2482AE44">
            <w:pPr>
              <w:pStyle w:val="13"/>
              <w:spacing w:line="400" w:lineRule="exact"/>
              <w:jc w:val="center"/>
              <w:rPr>
                <w:rFonts w:ascii="宋体" w:hAnsi="宋体"/>
                <w:color w:val="000000"/>
                <w:sz w:val="20"/>
                <w:szCs w:val="20"/>
              </w:rPr>
            </w:pPr>
            <w:r>
              <w:rPr>
                <w:rFonts w:hint="eastAsia" w:ascii="宋体" w:hAnsi="宋体"/>
                <w:color w:val="000000"/>
                <w:sz w:val="20"/>
                <w:szCs w:val="20"/>
              </w:rPr>
              <w:t>天花</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036EF39C">
            <w:pPr>
              <w:pStyle w:val="13"/>
              <w:jc w:val="left"/>
              <w:rPr>
                <w:rFonts w:ascii="宋体" w:hAnsi="宋体"/>
                <w:color w:val="000000"/>
                <w:sz w:val="20"/>
                <w:szCs w:val="20"/>
              </w:rPr>
            </w:pPr>
            <w:r>
              <w:rPr>
                <w:rFonts w:hint="eastAsia" w:ascii="宋体" w:hAnsi="宋体"/>
                <w:color w:val="000000"/>
                <w:sz w:val="20"/>
                <w:szCs w:val="20"/>
              </w:rPr>
              <w:t>无明显灰尘，无污迹，无蜘蛛网,检查每次扣0.1分。</w:t>
            </w:r>
          </w:p>
        </w:tc>
        <w:tc>
          <w:tcPr>
            <w:tcW w:w="1077" w:type="dxa"/>
            <w:shd w:val="clear" w:color="auto" w:fill="FFFFFF"/>
            <w:vAlign w:val="center"/>
          </w:tcPr>
          <w:p w14:paraId="052EC5BE">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1FCFDE95">
            <w:pPr>
              <w:pStyle w:val="13"/>
              <w:spacing w:line="400" w:lineRule="exact"/>
              <w:jc w:val="center"/>
              <w:rPr>
                <w:rFonts w:ascii="宋体" w:hAnsi="宋体"/>
                <w:color w:val="000000"/>
                <w:sz w:val="20"/>
                <w:szCs w:val="20"/>
              </w:rPr>
            </w:pPr>
          </w:p>
        </w:tc>
        <w:tc>
          <w:tcPr>
            <w:tcW w:w="859" w:type="dxa"/>
            <w:shd w:val="clear" w:color="auto" w:fill="FFFFFF"/>
            <w:vAlign w:val="center"/>
          </w:tcPr>
          <w:p w14:paraId="6364C9EB">
            <w:pPr>
              <w:pStyle w:val="13"/>
              <w:spacing w:line="400" w:lineRule="exact"/>
              <w:jc w:val="center"/>
              <w:rPr>
                <w:rFonts w:ascii="宋体" w:hAnsi="宋体"/>
                <w:color w:val="000000"/>
                <w:sz w:val="20"/>
                <w:szCs w:val="20"/>
              </w:rPr>
            </w:pPr>
          </w:p>
        </w:tc>
      </w:tr>
      <w:tr w14:paraId="7286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7CE5D5CD">
            <w:pPr>
              <w:pStyle w:val="13"/>
              <w:spacing w:line="400" w:lineRule="exact"/>
              <w:jc w:val="center"/>
              <w:rPr>
                <w:rFonts w:ascii="宋体" w:hAnsi="宋体"/>
                <w:color w:val="000000"/>
                <w:sz w:val="20"/>
                <w:szCs w:val="20"/>
              </w:rPr>
            </w:pPr>
          </w:p>
        </w:tc>
        <w:tc>
          <w:tcPr>
            <w:tcW w:w="1985" w:type="dxa"/>
            <w:shd w:val="clear" w:color="auto" w:fill="FFFFFF"/>
            <w:vAlign w:val="center"/>
          </w:tcPr>
          <w:p w14:paraId="50BC425B">
            <w:pPr>
              <w:pStyle w:val="13"/>
              <w:spacing w:line="400" w:lineRule="exact"/>
              <w:jc w:val="center"/>
              <w:rPr>
                <w:rFonts w:ascii="宋体" w:hAnsi="宋体"/>
                <w:color w:val="000000"/>
                <w:sz w:val="20"/>
                <w:szCs w:val="20"/>
              </w:rPr>
            </w:pPr>
            <w:r>
              <w:rPr>
                <w:rFonts w:hint="eastAsia" w:ascii="宋体" w:hAnsi="宋体"/>
                <w:color w:val="000000"/>
                <w:sz w:val="20"/>
                <w:szCs w:val="20"/>
              </w:rPr>
              <w:t>公共设施</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51E59A6C">
            <w:pPr>
              <w:pStyle w:val="13"/>
              <w:jc w:val="left"/>
              <w:rPr>
                <w:rFonts w:ascii="宋体" w:hAnsi="宋体"/>
                <w:color w:val="000000"/>
                <w:sz w:val="20"/>
                <w:szCs w:val="20"/>
              </w:rPr>
            </w:pPr>
            <w:r>
              <w:rPr>
                <w:rFonts w:hint="eastAsia" w:ascii="宋体" w:hAnsi="宋体"/>
                <w:color w:val="000000"/>
                <w:sz w:val="20"/>
                <w:szCs w:val="20"/>
              </w:rPr>
              <w:t>指示牌、风口、消防设施等公共设施无积尘，无污迹,检查每次扣0.1分。</w:t>
            </w:r>
          </w:p>
        </w:tc>
        <w:tc>
          <w:tcPr>
            <w:tcW w:w="1077" w:type="dxa"/>
            <w:shd w:val="clear" w:color="auto" w:fill="FFFFFF"/>
            <w:vAlign w:val="center"/>
          </w:tcPr>
          <w:p w14:paraId="17C7BE62">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7E00E51E">
            <w:pPr>
              <w:pStyle w:val="13"/>
              <w:spacing w:line="400" w:lineRule="exact"/>
              <w:jc w:val="center"/>
              <w:rPr>
                <w:rFonts w:ascii="宋体" w:hAnsi="宋体"/>
                <w:color w:val="000000"/>
                <w:sz w:val="20"/>
                <w:szCs w:val="20"/>
              </w:rPr>
            </w:pPr>
          </w:p>
        </w:tc>
        <w:tc>
          <w:tcPr>
            <w:tcW w:w="859" w:type="dxa"/>
            <w:shd w:val="clear" w:color="auto" w:fill="FFFFFF"/>
            <w:vAlign w:val="center"/>
          </w:tcPr>
          <w:p w14:paraId="5EF46DD8">
            <w:pPr>
              <w:pStyle w:val="13"/>
              <w:spacing w:line="400" w:lineRule="exact"/>
              <w:jc w:val="center"/>
              <w:rPr>
                <w:rFonts w:ascii="宋体" w:hAnsi="宋体"/>
                <w:color w:val="000000"/>
                <w:sz w:val="20"/>
                <w:szCs w:val="20"/>
              </w:rPr>
            </w:pPr>
          </w:p>
        </w:tc>
      </w:tr>
      <w:tr w14:paraId="5FB3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0A64712B">
            <w:pPr>
              <w:pStyle w:val="13"/>
              <w:spacing w:line="400" w:lineRule="exact"/>
              <w:jc w:val="center"/>
              <w:rPr>
                <w:rFonts w:ascii="宋体" w:hAnsi="宋体"/>
                <w:color w:val="000000"/>
                <w:sz w:val="20"/>
                <w:szCs w:val="20"/>
              </w:rPr>
            </w:pPr>
          </w:p>
        </w:tc>
        <w:tc>
          <w:tcPr>
            <w:tcW w:w="1985" w:type="dxa"/>
            <w:shd w:val="clear" w:color="auto" w:fill="FFFFFF"/>
            <w:vAlign w:val="center"/>
          </w:tcPr>
          <w:p w14:paraId="11F28C7F">
            <w:pPr>
              <w:pStyle w:val="13"/>
              <w:spacing w:line="400" w:lineRule="exact"/>
              <w:jc w:val="center"/>
              <w:rPr>
                <w:rFonts w:ascii="宋体" w:hAnsi="宋体"/>
                <w:color w:val="000000"/>
                <w:sz w:val="20"/>
                <w:szCs w:val="20"/>
              </w:rPr>
            </w:pPr>
            <w:r>
              <w:rPr>
                <w:rFonts w:hint="eastAsia" w:ascii="宋体" w:hAnsi="宋体"/>
                <w:color w:val="000000"/>
                <w:sz w:val="20"/>
                <w:szCs w:val="20"/>
              </w:rPr>
              <w:t>楼层通道</w:t>
            </w:r>
            <w:r>
              <w:rPr>
                <w:rFonts w:ascii="宋体" w:hAnsi="宋体"/>
                <w:color w:val="000000"/>
                <w:sz w:val="20"/>
                <w:szCs w:val="20"/>
              </w:rPr>
              <w:t>(3</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6585A476">
            <w:pPr>
              <w:pStyle w:val="13"/>
              <w:jc w:val="left"/>
              <w:rPr>
                <w:rFonts w:ascii="宋体" w:hAnsi="宋体"/>
                <w:color w:val="000000"/>
                <w:sz w:val="20"/>
                <w:szCs w:val="20"/>
              </w:rPr>
            </w:pPr>
            <w:r>
              <w:rPr>
                <w:rFonts w:hint="eastAsia" w:ascii="宋体" w:hAnsi="宋体"/>
                <w:color w:val="000000"/>
                <w:sz w:val="20"/>
                <w:szCs w:val="20"/>
              </w:rPr>
              <w:t>无污迹，无杂物，无积尘，防火门干净，无漏油痕迹,检查每次扣0.1分。</w:t>
            </w:r>
          </w:p>
        </w:tc>
        <w:tc>
          <w:tcPr>
            <w:tcW w:w="1077" w:type="dxa"/>
            <w:shd w:val="clear" w:color="auto" w:fill="FFFFFF"/>
            <w:vAlign w:val="center"/>
          </w:tcPr>
          <w:p w14:paraId="161A89B7">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4F5C494D">
            <w:pPr>
              <w:pStyle w:val="13"/>
              <w:spacing w:line="400" w:lineRule="exact"/>
              <w:jc w:val="center"/>
              <w:rPr>
                <w:rFonts w:ascii="宋体" w:hAnsi="宋体"/>
                <w:color w:val="000000"/>
                <w:sz w:val="20"/>
                <w:szCs w:val="20"/>
              </w:rPr>
            </w:pPr>
          </w:p>
        </w:tc>
        <w:tc>
          <w:tcPr>
            <w:tcW w:w="859" w:type="dxa"/>
            <w:shd w:val="clear" w:color="auto" w:fill="FFFFFF"/>
            <w:vAlign w:val="center"/>
          </w:tcPr>
          <w:p w14:paraId="3C25FCA4">
            <w:pPr>
              <w:pStyle w:val="13"/>
              <w:spacing w:line="400" w:lineRule="exact"/>
              <w:jc w:val="center"/>
              <w:rPr>
                <w:rFonts w:ascii="宋体" w:hAnsi="宋体"/>
                <w:color w:val="000000"/>
                <w:sz w:val="20"/>
                <w:szCs w:val="20"/>
              </w:rPr>
            </w:pPr>
          </w:p>
        </w:tc>
      </w:tr>
      <w:tr w14:paraId="2281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5E8FC749">
            <w:pPr>
              <w:pStyle w:val="13"/>
              <w:spacing w:line="400" w:lineRule="exact"/>
              <w:jc w:val="center"/>
              <w:rPr>
                <w:rFonts w:ascii="宋体" w:hAnsi="宋体"/>
                <w:color w:val="000000"/>
                <w:sz w:val="20"/>
                <w:szCs w:val="20"/>
              </w:rPr>
            </w:pPr>
          </w:p>
        </w:tc>
        <w:tc>
          <w:tcPr>
            <w:tcW w:w="1985" w:type="dxa"/>
            <w:shd w:val="clear" w:color="auto" w:fill="FFFFFF"/>
            <w:vAlign w:val="center"/>
          </w:tcPr>
          <w:p w14:paraId="47656CF3">
            <w:pPr>
              <w:pStyle w:val="13"/>
              <w:spacing w:line="400" w:lineRule="exact"/>
              <w:jc w:val="center"/>
              <w:rPr>
                <w:rFonts w:ascii="宋体" w:hAnsi="宋体"/>
                <w:color w:val="000000"/>
                <w:sz w:val="20"/>
                <w:szCs w:val="20"/>
              </w:rPr>
            </w:pPr>
            <w:r>
              <w:rPr>
                <w:rFonts w:hint="eastAsia" w:ascii="宋体" w:hAnsi="宋体"/>
                <w:color w:val="000000"/>
                <w:sz w:val="20"/>
                <w:szCs w:val="20"/>
              </w:rPr>
              <w:t>垃圾筒</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5CD6F743">
            <w:pPr>
              <w:pStyle w:val="13"/>
              <w:jc w:val="left"/>
              <w:rPr>
                <w:rFonts w:ascii="宋体" w:hAnsi="宋体"/>
                <w:color w:val="000000"/>
                <w:sz w:val="20"/>
                <w:szCs w:val="20"/>
              </w:rPr>
            </w:pPr>
            <w:r>
              <w:rPr>
                <w:rFonts w:hint="eastAsia" w:ascii="宋体" w:hAnsi="宋体"/>
                <w:color w:val="000000"/>
                <w:sz w:val="20"/>
                <w:szCs w:val="20"/>
              </w:rPr>
              <w:t>垃圾筒保持干净，无异味，清理及时，内容物不超过</w:t>
            </w:r>
            <w:r>
              <w:rPr>
                <w:rFonts w:ascii="宋体" w:hAnsi="宋体"/>
                <w:color w:val="000000"/>
                <w:sz w:val="20"/>
                <w:szCs w:val="20"/>
              </w:rPr>
              <w:t>2/3</w:t>
            </w:r>
            <w:r>
              <w:rPr>
                <w:rFonts w:hint="eastAsia" w:ascii="宋体" w:hAnsi="宋体"/>
                <w:color w:val="000000"/>
                <w:sz w:val="20"/>
                <w:szCs w:val="20"/>
              </w:rPr>
              <w:t>,检查每次扣0.2分。</w:t>
            </w:r>
          </w:p>
        </w:tc>
        <w:tc>
          <w:tcPr>
            <w:tcW w:w="1077" w:type="dxa"/>
            <w:shd w:val="clear" w:color="auto" w:fill="FFFFFF"/>
            <w:vAlign w:val="center"/>
          </w:tcPr>
          <w:p w14:paraId="1194D451">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75DF9CB">
            <w:pPr>
              <w:pStyle w:val="13"/>
              <w:spacing w:line="400" w:lineRule="exact"/>
              <w:jc w:val="center"/>
              <w:rPr>
                <w:rFonts w:ascii="宋体" w:hAnsi="宋体"/>
                <w:color w:val="000000"/>
                <w:sz w:val="20"/>
                <w:szCs w:val="20"/>
              </w:rPr>
            </w:pPr>
          </w:p>
        </w:tc>
        <w:tc>
          <w:tcPr>
            <w:tcW w:w="859" w:type="dxa"/>
            <w:shd w:val="clear" w:color="auto" w:fill="FFFFFF"/>
            <w:vAlign w:val="center"/>
          </w:tcPr>
          <w:p w14:paraId="7F40DFE3">
            <w:pPr>
              <w:pStyle w:val="13"/>
              <w:spacing w:line="400" w:lineRule="exact"/>
              <w:jc w:val="center"/>
              <w:rPr>
                <w:rFonts w:ascii="宋体" w:hAnsi="宋体"/>
                <w:color w:val="000000"/>
                <w:sz w:val="20"/>
                <w:szCs w:val="20"/>
              </w:rPr>
            </w:pPr>
          </w:p>
        </w:tc>
      </w:tr>
      <w:tr w14:paraId="50B7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7C1C0BD4">
            <w:pPr>
              <w:pStyle w:val="13"/>
              <w:spacing w:line="400" w:lineRule="exact"/>
              <w:jc w:val="center"/>
              <w:rPr>
                <w:rFonts w:ascii="宋体" w:hAnsi="宋体"/>
                <w:color w:val="000000"/>
                <w:sz w:val="20"/>
                <w:szCs w:val="20"/>
              </w:rPr>
            </w:pPr>
            <w:r>
              <w:rPr>
                <w:rFonts w:hint="eastAsia" w:ascii="宋体" w:hAnsi="宋体"/>
                <w:color w:val="000000"/>
                <w:sz w:val="20"/>
                <w:szCs w:val="20"/>
              </w:rPr>
              <w:t>地下室 （</w:t>
            </w:r>
            <w:r>
              <w:rPr>
                <w:rFonts w:ascii="宋体" w:hAnsi="宋体"/>
                <w:color w:val="000000"/>
                <w:sz w:val="20"/>
                <w:szCs w:val="20"/>
              </w:rPr>
              <w:t>16</w:t>
            </w:r>
            <w:r>
              <w:rPr>
                <w:rFonts w:hint="eastAsia" w:ascii="宋体" w:hAnsi="宋体"/>
                <w:color w:val="000000"/>
                <w:sz w:val="20"/>
                <w:szCs w:val="20"/>
              </w:rPr>
              <w:t>分）</w:t>
            </w:r>
          </w:p>
        </w:tc>
        <w:tc>
          <w:tcPr>
            <w:tcW w:w="1985" w:type="dxa"/>
            <w:shd w:val="clear" w:color="auto" w:fill="FFFFFF"/>
            <w:vAlign w:val="center"/>
          </w:tcPr>
          <w:p w14:paraId="61B3D673">
            <w:pPr>
              <w:pStyle w:val="13"/>
              <w:spacing w:line="400" w:lineRule="exact"/>
              <w:jc w:val="center"/>
              <w:rPr>
                <w:rFonts w:ascii="宋体" w:hAnsi="宋体"/>
                <w:color w:val="000000"/>
                <w:sz w:val="20"/>
                <w:szCs w:val="20"/>
              </w:rPr>
            </w:pPr>
            <w:r>
              <w:rPr>
                <w:rFonts w:hint="eastAsia" w:ascii="宋体" w:hAnsi="宋体"/>
                <w:color w:val="000000"/>
                <w:sz w:val="20"/>
                <w:szCs w:val="20"/>
              </w:rPr>
              <w:t>地面、地沟</w:t>
            </w:r>
            <w:r>
              <w:rPr>
                <w:rFonts w:ascii="宋体" w:hAnsi="宋体"/>
                <w:color w:val="000000"/>
                <w:sz w:val="20"/>
                <w:szCs w:val="20"/>
              </w:rPr>
              <w:t>(</w:t>
            </w:r>
            <w:r>
              <w:rPr>
                <w:rFonts w:hint="eastAsia" w:ascii="宋体" w:hAnsi="宋体"/>
                <w:color w:val="000000"/>
                <w:sz w:val="20"/>
                <w:szCs w:val="20"/>
              </w:rPr>
              <w:t>4分</w:t>
            </w:r>
            <w:r>
              <w:rPr>
                <w:rFonts w:ascii="宋体" w:hAnsi="宋体"/>
                <w:color w:val="000000"/>
                <w:sz w:val="20"/>
                <w:szCs w:val="20"/>
              </w:rPr>
              <w:t>)</w:t>
            </w:r>
          </w:p>
        </w:tc>
        <w:tc>
          <w:tcPr>
            <w:tcW w:w="2835" w:type="dxa"/>
            <w:shd w:val="clear" w:color="auto" w:fill="FFFFFF"/>
            <w:vAlign w:val="center"/>
          </w:tcPr>
          <w:p w14:paraId="763E51A3">
            <w:pPr>
              <w:pStyle w:val="13"/>
              <w:jc w:val="left"/>
              <w:rPr>
                <w:rFonts w:ascii="宋体" w:hAnsi="宋体"/>
                <w:color w:val="000000"/>
                <w:sz w:val="20"/>
                <w:szCs w:val="20"/>
              </w:rPr>
            </w:pPr>
            <w:r>
              <w:rPr>
                <w:rFonts w:hint="eastAsia" w:ascii="宋体" w:hAnsi="宋体"/>
                <w:color w:val="000000"/>
                <w:sz w:val="20"/>
                <w:szCs w:val="20"/>
              </w:rPr>
              <w:t>保持地面无积尘，无杂物,检查每次扣0.2分。</w:t>
            </w:r>
          </w:p>
        </w:tc>
        <w:tc>
          <w:tcPr>
            <w:tcW w:w="1077" w:type="dxa"/>
            <w:shd w:val="clear" w:color="auto" w:fill="FFFFFF"/>
            <w:vAlign w:val="center"/>
          </w:tcPr>
          <w:p w14:paraId="002B20F2">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2D28E2C">
            <w:pPr>
              <w:pStyle w:val="13"/>
              <w:spacing w:line="400" w:lineRule="exact"/>
              <w:jc w:val="center"/>
              <w:rPr>
                <w:rFonts w:ascii="宋体" w:hAnsi="宋体"/>
                <w:color w:val="000000"/>
                <w:sz w:val="20"/>
                <w:szCs w:val="20"/>
              </w:rPr>
            </w:pPr>
          </w:p>
        </w:tc>
        <w:tc>
          <w:tcPr>
            <w:tcW w:w="859" w:type="dxa"/>
            <w:shd w:val="clear" w:color="auto" w:fill="FFFFFF"/>
            <w:vAlign w:val="center"/>
          </w:tcPr>
          <w:p w14:paraId="55869D58">
            <w:pPr>
              <w:pStyle w:val="13"/>
              <w:spacing w:line="400" w:lineRule="exact"/>
              <w:jc w:val="center"/>
              <w:rPr>
                <w:rFonts w:ascii="宋体" w:hAnsi="宋体"/>
                <w:color w:val="000000"/>
                <w:sz w:val="20"/>
                <w:szCs w:val="20"/>
              </w:rPr>
            </w:pPr>
          </w:p>
        </w:tc>
      </w:tr>
      <w:tr w14:paraId="3CEA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42FD1BA5">
            <w:pPr>
              <w:pStyle w:val="13"/>
              <w:spacing w:line="400" w:lineRule="exact"/>
              <w:jc w:val="center"/>
              <w:rPr>
                <w:rFonts w:ascii="宋体" w:hAnsi="宋体"/>
                <w:color w:val="000000"/>
                <w:sz w:val="20"/>
                <w:szCs w:val="20"/>
              </w:rPr>
            </w:pPr>
          </w:p>
        </w:tc>
        <w:tc>
          <w:tcPr>
            <w:tcW w:w="1985" w:type="dxa"/>
            <w:shd w:val="clear" w:color="auto" w:fill="FFFFFF"/>
            <w:vAlign w:val="center"/>
          </w:tcPr>
          <w:p w14:paraId="0387A44F">
            <w:pPr>
              <w:pStyle w:val="13"/>
              <w:spacing w:line="400" w:lineRule="exact"/>
              <w:jc w:val="center"/>
              <w:rPr>
                <w:rFonts w:ascii="宋体" w:hAnsi="宋体"/>
                <w:color w:val="000000"/>
                <w:sz w:val="20"/>
                <w:szCs w:val="20"/>
              </w:rPr>
            </w:pPr>
            <w:r>
              <w:rPr>
                <w:rFonts w:hint="eastAsia" w:ascii="宋体" w:hAnsi="宋体"/>
                <w:color w:val="000000"/>
                <w:sz w:val="20"/>
                <w:szCs w:val="20"/>
              </w:rPr>
              <w:t>墙身</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78FF6F2D">
            <w:pPr>
              <w:pStyle w:val="13"/>
              <w:jc w:val="left"/>
              <w:rPr>
                <w:rFonts w:ascii="宋体" w:hAnsi="宋体"/>
                <w:color w:val="000000"/>
                <w:sz w:val="20"/>
                <w:szCs w:val="20"/>
              </w:rPr>
            </w:pPr>
            <w:r>
              <w:rPr>
                <w:rFonts w:hint="eastAsia" w:ascii="宋体" w:hAnsi="宋体"/>
                <w:color w:val="000000"/>
                <w:sz w:val="20"/>
                <w:szCs w:val="20"/>
              </w:rPr>
              <w:t>无污迹，无积尘，无蜘蛛网,检查每次扣0.2分。</w:t>
            </w:r>
          </w:p>
        </w:tc>
        <w:tc>
          <w:tcPr>
            <w:tcW w:w="1077" w:type="dxa"/>
            <w:shd w:val="clear" w:color="auto" w:fill="FFFFFF"/>
            <w:vAlign w:val="center"/>
          </w:tcPr>
          <w:p w14:paraId="38D5BC18">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2623C152">
            <w:pPr>
              <w:pStyle w:val="13"/>
              <w:spacing w:line="400" w:lineRule="exact"/>
              <w:jc w:val="center"/>
              <w:rPr>
                <w:rFonts w:ascii="宋体" w:hAnsi="宋体"/>
                <w:color w:val="000000"/>
                <w:sz w:val="20"/>
                <w:szCs w:val="20"/>
              </w:rPr>
            </w:pPr>
          </w:p>
        </w:tc>
        <w:tc>
          <w:tcPr>
            <w:tcW w:w="859" w:type="dxa"/>
            <w:shd w:val="clear" w:color="auto" w:fill="FFFFFF"/>
            <w:vAlign w:val="center"/>
          </w:tcPr>
          <w:p w14:paraId="7FE1D070">
            <w:pPr>
              <w:pStyle w:val="13"/>
              <w:spacing w:line="400" w:lineRule="exact"/>
              <w:jc w:val="center"/>
              <w:rPr>
                <w:rFonts w:ascii="宋体" w:hAnsi="宋体"/>
                <w:color w:val="000000"/>
                <w:sz w:val="20"/>
                <w:szCs w:val="20"/>
              </w:rPr>
            </w:pPr>
          </w:p>
        </w:tc>
      </w:tr>
      <w:tr w14:paraId="59DD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7DAAD865">
            <w:pPr>
              <w:pStyle w:val="13"/>
              <w:spacing w:line="400" w:lineRule="exact"/>
              <w:jc w:val="center"/>
              <w:rPr>
                <w:rFonts w:ascii="宋体" w:hAnsi="宋体"/>
                <w:color w:val="000000"/>
                <w:sz w:val="20"/>
                <w:szCs w:val="20"/>
              </w:rPr>
            </w:pPr>
          </w:p>
        </w:tc>
        <w:tc>
          <w:tcPr>
            <w:tcW w:w="1985" w:type="dxa"/>
            <w:shd w:val="clear" w:color="auto" w:fill="FFFFFF"/>
            <w:vAlign w:val="center"/>
          </w:tcPr>
          <w:p w14:paraId="24E4371C">
            <w:pPr>
              <w:pStyle w:val="13"/>
              <w:spacing w:line="400" w:lineRule="exact"/>
              <w:jc w:val="center"/>
              <w:rPr>
                <w:rFonts w:ascii="宋体" w:hAnsi="宋体"/>
                <w:color w:val="000000"/>
                <w:sz w:val="20"/>
                <w:szCs w:val="20"/>
              </w:rPr>
            </w:pPr>
            <w:r>
              <w:rPr>
                <w:rFonts w:hint="eastAsia" w:ascii="宋体" w:hAnsi="宋体"/>
                <w:color w:val="000000"/>
                <w:sz w:val="20"/>
                <w:szCs w:val="20"/>
              </w:rPr>
              <w:t>公共设施</w:t>
            </w:r>
            <w:r>
              <w:rPr>
                <w:rFonts w:ascii="宋体" w:hAnsi="宋体"/>
                <w:color w:val="000000"/>
                <w:sz w:val="20"/>
                <w:szCs w:val="20"/>
              </w:rPr>
              <w:t>(</w:t>
            </w:r>
            <w:r>
              <w:rPr>
                <w:rFonts w:hint="eastAsia" w:ascii="宋体" w:hAnsi="宋体"/>
                <w:color w:val="000000"/>
                <w:sz w:val="20"/>
                <w:szCs w:val="20"/>
              </w:rPr>
              <w:t>4分</w:t>
            </w:r>
            <w:r>
              <w:rPr>
                <w:rFonts w:ascii="宋体" w:hAnsi="宋体"/>
                <w:color w:val="000000"/>
                <w:sz w:val="20"/>
                <w:szCs w:val="20"/>
              </w:rPr>
              <w:t>)</w:t>
            </w:r>
          </w:p>
        </w:tc>
        <w:tc>
          <w:tcPr>
            <w:tcW w:w="2835" w:type="dxa"/>
            <w:shd w:val="clear" w:color="auto" w:fill="FFFFFF"/>
            <w:vAlign w:val="center"/>
          </w:tcPr>
          <w:p w14:paraId="2DFF68A8">
            <w:pPr>
              <w:pStyle w:val="13"/>
              <w:jc w:val="left"/>
              <w:rPr>
                <w:rFonts w:ascii="宋体" w:hAnsi="宋体"/>
                <w:color w:val="000000"/>
                <w:sz w:val="20"/>
                <w:szCs w:val="20"/>
              </w:rPr>
            </w:pPr>
            <w:r>
              <w:rPr>
                <w:rFonts w:hint="eastAsia" w:ascii="宋体" w:hAnsi="宋体"/>
                <w:color w:val="000000"/>
                <w:sz w:val="20"/>
                <w:szCs w:val="20"/>
              </w:rPr>
              <w:t>指示牌、风口、消防设施等公共设施无积尘，无污渍,检查每次扣0.2分。</w:t>
            </w:r>
          </w:p>
        </w:tc>
        <w:tc>
          <w:tcPr>
            <w:tcW w:w="1077" w:type="dxa"/>
            <w:shd w:val="clear" w:color="auto" w:fill="FFFFFF"/>
            <w:vAlign w:val="center"/>
          </w:tcPr>
          <w:p w14:paraId="562065AD">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4845DE75">
            <w:pPr>
              <w:pStyle w:val="13"/>
              <w:spacing w:line="400" w:lineRule="exact"/>
              <w:jc w:val="center"/>
              <w:rPr>
                <w:rFonts w:ascii="宋体" w:hAnsi="宋体"/>
                <w:color w:val="000000"/>
                <w:sz w:val="20"/>
                <w:szCs w:val="20"/>
              </w:rPr>
            </w:pPr>
          </w:p>
        </w:tc>
        <w:tc>
          <w:tcPr>
            <w:tcW w:w="859" w:type="dxa"/>
            <w:shd w:val="clear" w:color="auto" w:fill="FFFFFF"/>
            <w:vAlign w:val="center"/>
          </w:tcPr>
          <w:p w14:paraId="70065170">
            <w:pPr>
              <w:pStyle w:val="13"/>
              <w:spacing w:line="400" w:lineRule="exact"/>
              <w:jc w:val="center"/>
              <w:rPr>
                <w:rFonts w:ascii="宋体" w:hAnsi="宋体"/>
                <w:color w:val="000000"/>
                <w:sz w:val="20"/>
                <w:szCs w:val="20"/>
              </w:rPr>
            </w:pPr>
          </w:p>
        </w:tc>
      </w:tr>
      <w:tr w14:paraId="4FDF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443134C0">
            <w:pPr>
              <w:pStyle w:val="13"/>
              <w:spacing w:line="400" w:lineRule="exact"/>
              <w:jc w:val="center"/>
              <w:rPr>
                <w:rFonts w:ascii="宋体" w:hAnsi="宋体"/>
                <w:color w:val="000000"/>
                <w:sz w:val="20"/>
                <w:szCs w:val="20"/>
              </w:rPr>
            </w:pPr>
          </w:p>
        </w:tc>
        <w:tc>
          <w:tcPr>
            <w:tcW w:w="1985" w:type="dxa"/>
            <w:shd w:val="clear" w:color="auto" w:fill="FFFFFF"/>
            <w:vAlign w:val="center"/>
          </w:tcPr>
          <w:p w14:paraId="7EE3554A">
            <w:pPr>
              <w:pStyle w:val="13"/>
              <w:spacing w:line="400" w:lineRule="exact"/>
              <w:jc w:val="center"/>
              <w:rPr>
                <w:rFonts w:ascii="宋体" w:hAnsi="宋体"/>
                <w:color w:val="000000"/>
                <w:sz w:val="20"/>
                <w:szCs w:val="20"/>
              </w:rPr>
            </w:pPr>
            <w:r>
              <w:rPr>
                <w:rFonts w:hint="eastAsia" w:ascii="宋体" w:hAnsi="宋体"/>
                <w:color w:val="000000"/>
                <w:sz w:val="20"/>
                <w:szCs w:val="20"/>
              </w:rPr>
              <w:t>垃圾房</w:t>
            </w:r>
            <w:r>
              <w:rPr>
                <w:rFonts w:ascii="宋体" w:hAnsi="宋体"/>
                <w:color w:val="000000"/>
                <w:sz w:val="20"/>
                <w:szCs w:val="20"/>
              </w:rPr>
              <w:t>(</w:t>
            </w:r>
            <w:r>
              <w:rPr>
                <w:rFonts w:hint="eastAsia" w:ascii="宋体" w:hAnsi="宋体"/>
                <w:color w:val="000000"/>
                <w:sz w:val="20"/>
                <w:szCs w:val="20"/>
              </w:rPr>
              <w:t>4分</w:t>
            </w:r>
            <w:r>
              <w:rPr>
                <w:rFonts w:ascii="宋体" w:hAnsi="宋体"/>
                <w:color w:val="000000"/>
                <w:sz w:val="20"/>
                <w:szCs w:val="20"/>
              </w:rPr>
              <w:t>)</w:t>
            </w:r>
          </w:p>
        </w:tc>
        <w:tc>
          <w:tcPr>
            <w:tcW w:w="2835" w:type="dxa"/>
            <w:shd w:val="clear" w:color="auto" w:fill="FFFFFF"/>
            <w:vAlign w:val="center"/>
          </w:tcPr>
          <w:p w14:paraId="078D92F7">
            <w:pPr>
              <w:pStyle w:val="13"/>
              <w:jc w:val="left"/>
              <w:rPr>
                <w:rFonts w:ascii="宋体" w:hAnsi="宋体"/>
                <w:color w:val="000000"/>
                <w:sz w:val="20"/>
                <w:szCs w:val="20"/>
              </w:rPr>
            </w:pPr>
            <w:r>
              <w:rPr>
                <w:rFonts w:hint="eastAsia" w:ascii="宋体" w:hAnsi="宋体"/>
                <w:color w:val="000000"/>
                <w:sz w:val="20"/>
                <w:szCs w:val="20"/>
              </w:rPr>
              <w:t>保持干净，无异味，垃圾日产日清,检查每次扣0.2分。</w:t>
            </w:r>
          </w:p>
        </w:tc>
        <w:tc>
          <w:tcPr>
            <w:tcW w:w="1077" w:type="dxa"/>
            <w:shd w:val="clear" w:color="auto" w:fill="FFFFFF"/>
            <w:vAlign w:val="center"/>
          </w:tcPr>
          <w:p w14:paraId="57CF551D">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201F79E3">
            <w:pPr>
              <w:pStyle w:val="13"/>
              <w:spacing w:line="400" w:lineRule="exact"/>
              <w:jc w:val="center"/>
              <w:rPr>
                <w:rFonts w:ascii="宋体" w:hAnsi="宋体"/>
                <w:color w:val="000000"/>
                <w:sz w:val="20"/>
                <w:szCs w:val="20"/>
              </w:rPr>
            </w:pPr>
          </w:p>
        </w:tc>
        <w:tc>
          <w:tcPr>
            <w:tcW w:w="859" w:type="dxa"/>
            <w:shd w:val="clear" w:color="auto" w:fill="FFFFFF"/>
            <w:vAlign w:val="center"/>
          </w:tcPr>
          <w:p w14:paraId="5BC042C3">
            <w:pPr>
              <w:pStyle w:val="13"/>
              <w:spacing w:line="400" w:lineRule="exact"/>
              <w:jc w:val="center"/>
              <w:rPr>
                <w:rFonts w:ascii="宋体" w:hAnsi="宋体"/>
                <w:color w:val="000000"/>
                <w:sz w:val="20"/>
                <w:szCs w:val="20"/>
              </w:rPr>
            </w:pPr>
          </w:p>
        </w:tc>
      </w:tr>
      <w:tr w14:paraId="762A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201FB1F5">
            <w:pPr>
              <w:pStyle w:val="13"/>
              <w:spacing w:line="400" w:lineRule="exact"/>
              <w:jc w:val="center"/>
              <w:rPr>
                <w:rFonts w:ascii="宋体" w:hAnsi="宋体"/>
                <w:color w:val="000000"/>
                <w:sz w:val="20"/>
                <w:szCs w:val="20"/>
              </w:rPr>
            </w:pPr>
          </w:p>
        </w:tc>
        <w:tc>
          <w:tcPr>
            <w:tcW w:w="1985" w:type="dxa"/>
            <w:shd w:val="clear" w:color="auto" w:fill="FFFFFF"/>
            <w:vAlign w:val="center"/>
          </w:tcPr>
          <w:p w14:paraId="2289FCEB">
            <w:pPr>
              <w:pStyle w:val="13"/>
              <w:spacing w:line="400" w:lineRule="exact"/>
              <w:jc w:val="center"/>
              <w:rPr>
                <w:rFonts w:ascii="宋体" w:hAnsi="宋体"/>
                <w:color w:val="000000"/>
                <w:sz w:val="20"/>
                <w:szCs w:val="20"/>
              </w:rPr>
            </w:pPr>
            <w:r>
              <w:rPr>
                <w:rFonts w:hint="eastAsia" w:ascii="宋体" w:hAnsi="宋体"/>
                <w:color w:val="000000"/>
                <w:sz w:val="20"/>
                <w:szCs w:val="20"/>
              </w:rPr>
              <w:t>管道</w:t>
            </w:r>
            <w:r>
              <w:rPr>
                <w:rFonts w:ascii="宋体" w:hAnsi="宋体"/>
                <w:color w:val="000000"/>
                <w:sz w:val="20"/>
                <w:szCs w:val="20"/>
              </w:rPr>
              <w:t>(</w:t>
            </w:r>
            <w:r>
              <w:rPr>
                <w:rFonts w:hint="eastAsia" w:ascii="宋体" w:hAnsi="宋体"/>
                <w:color w:val="000000"/>
                <w:sz w:val="20"/>
                <w:szCs w:val="20"/>
              </w:rPr>
              <w:t>2分</w:t>
            </w:r>
            <w:r>
              <w:rPr>
                <w:rFonts w:ascii="宋体" w:hAnsi="宋体"/>
                <w:color w:val="000000"/>
                <w:sz w:val="20"/>
                <w:szCs w:val="20"/>
              </w:rPr>
              <w:t>)</w:t>
            </w:r>
          </w:p>
        </w:tc>
        <w:tc>
          <w:tcPr>
            <w:tcW w:w="2835" w:type="dxa"/>
            <w:shd w:val="clear" w:color="auto" w:fill="FFFFFF"/>
            <w:vAlign w:val="center"/>
          </w:tcPr>
          <w:p w14:paraId="4F205335">
            <w:pPr>
              <w:pStyle w:val="13"/>
              <w:jc w:val="left"/>
              <w:rPr>
                <w:rFonts w:ascii="宋体" w:hAnsi="宋体"/>
                <w:color w:val="000000"/>
                <w:sz w:val="20"/>
                <w:szCs w:val="20"/>
              </w:rPr>
            </w:pPr>
            <w:r>
              <w:rPr>
                <w:rFonts w:hint="eastAsia" w:ascii="宋体" w:hAnsi="宋体"/>
                <w:color w:val="000000"/>
                <w:sz w:val="20"/>
                <w:szCs w:val="20"/>
              </w:rPr>
              <w:t>无污迹，无积尘，无蜘蛛网,检查每次扣0.2分。</w:t>
            </w:r>
          </w:p>
        </w:tc>
        <w:tc>
          <w:tcPr>
            <w:tcW w:w="1077" w:type="dxa"/>
            <w:shd w:val="clear" w:color="auto" w:fill="FFFFFF"/>
            <w:vAlign w:val="center"/>
          </w:tcPr>
          <w:p w14:paraId="5E5F7840">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00389E15">
            <w:pPr>
              <w:pStyle w:val="13"/>
              <w:spacing w:line="400" w:lineRule="exact"/>
              <w:jc w:val="center"/>
              <w:rPr>
                <w:rFonts w:ascii="宋体" w:hAnsi="宋体"/>
                <w:color w:val="000000"/>
                <w:sz w:val="20"/>
                <w:szCs w:val="20"/>
              </w:rPr>
            </w:pPr>
          </w:p>
        </w:tc>
        <w:tc>
          <w:tcPr>
            <w:tcW w:w="859" w:type="dxa"/>
            <w:shd w:val="clear" w:color="auto" w:fill="FFFFFF"/>
            <w:vAlign w:val="center"/>
          </w:tcPr>
          <w:p w14:paraId="46C92F40">
            <w:pPr>
              <w:pStyle w:val="13"/>
              <w:spacing w:line="400" w:lineRule="exact"/>
              <w:jc w:val="center"/>
              <w:rPr>
                <w:rFonts w:ascii="宋体" w:hAnsi="宋体"/>
                <w:color w:val="000000"/>
                <w:sz w:val="20"/>
                <w:szCs w:val="20"/>
              </w:rPr>
            </w:pPr>
          </w:p>
        </w:tc>
      </w:tr>
      <w:tr w14:paraId="757F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restart"/>
            <w:shd w:val="clear" w:color="auto" w:fill="FFFFFF"/>
            <w:vAlign w:val="center"/>
          </w:tcPr>
          <w:p w14:paraId="56DC236E">
            <w:pPr>
              <w:pStyle w:val="13"/>
              <w:spacing w:line="400" w:lineRule="exact"/>
              <w:jc w:val="center"/>
              <w:rPr>
                <w:rFonts w:ascii="宋体" w:hAnsi="宋体"/>
                <w:color w:val="000000"/>
                <w:sz w:val="20"/>
                <w:szCs w:val="20"/>
              </w:rPr>
            </w:pPr>
            <w:r>
              <w:rPr>
                <w:rFonts w:hint="eastAsia" w:ascii="宋体" w:hAnsi="宋体"/>
                <w:color w:val="000000"/>
                <w:sz w:val="20"/>
                <w:szCs w:val="20"/>
              </w:rPr>
              <w:t>天面</w:t>
            </w:r>
          </w:p>
          <w:p w14:paraId="49B6D784">
            <w:pPr>
              <w:pStyle w:val="13"/>
              <w:spacing w:line="400" w:lineRule="exact"/>
              <w:jc w:val="center"/>
              <w:rPr>
                <w:rFonts w:ascii="宋体" w:hAnsi="宋体"/>
                <w:color w:val="000000"/>
                <w:sz w:val="20"/>
                <w:szCs w:val="20"/>
              </w:rPr>
            </w:pPr>
            <w:r>
              <w:rPr>
                <w:rFonts w:hint="eastAsia" w:ascii="宋体" w:hAnsi="宋体"/>
                <w:color w:val="000000"/>
                <w:sz w:val="20"/>
                <w:szCs w:val="20"/>
              </w:rPr>
              <w:t>（</w:t>
            </w:r>
            <w:r>
              <w:rPr>
                <w:rFonts w:ascii="宋体" w:hAnsi="宋体"/>
                <w:color w:val="000000"/>
                <w:sz w:val="20"/>
                <w:szCs w:val="20"/>
              </w:rPr>
              <w:t>6</w:t>
            </w:r>
            <w:r>
              <w:rPr>
                <w:rFonts w:hint="eastAsia" w:ascii="宋体" w:hAnsi="宋体"/>
                <w:color w:val="000000"/>
                <w:sz w:val="20"/>
                <w:szCs w:val="20"/>
              </w:rPr>
              <w:t>分）</w:t>
            </w:r>
          </w:p>
        </w:tc>
        <w:tc>
          <w:tcPr>
            <w:tcW w:w="1985" w:type="dxa"/>
            <w:shd w:val="clear" w:color="auto" w:fill="FFFFFF"/>
            <w:vAlign w:val="center"/>
          </w:tcPr>
          <w:p w14:paraId="3BA5F465">
            <w:pPr>
              <w:pStyle w:val="13"/>
              <w:spacing w:line="400" w:lineRule="exact"/>
              <w:jc w:val="center"/>
              <w:rPr>
                <w:rFonts w:ascii="宋体" w:hAnsi="宋体"/>
                <w:color w:val="000000"/>
                <w:sz w:val="20"/>
                <w:szCs w:val="20"/>
              </w:rPr>
            </w:pPr>
            <w:r>
              <w:rPr>
                <w:rFonts w:hint="eastAsia" w:ascii="宋体" w:hAnsi="宋体"/>
                <w:color w:val="000000"/>
                <w:sz w:val="20"/>
                <w:szCs w:val="20"/>
              </w:rPr>
              <w:t>地面</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5B1D5E47">
            <w:pPr>
              <w:pStyle w:val="13"/>
              <w:jc w:val="left"/>
              <w:rPr>
                <w:rFonts w:ascii="宋体" w:hAnsi="宋体"/>
                <w:color w:val="000000"/>
                <w:sz w:val="20"/>
                <w:szCs w:val="20"/>
              </w:rPr>
            </w:pPr>
            <w:r>
              <w:rPr>
                <w:rFonts w:hint="eastAsia" w:ascii="宋体" w:hAnsi="宋体"/>
                <w:color w:val="000000"/>
                <w:sz w:val="20"/>
                <w:szCs w:val="20"/>
              </w:rPr>
              <w:t>无杂物，无积尘，无沙石,无杂草，检查每次扣0.1分。</w:t>
            </w:r>
          </w:p>
        </w:tc>
        <w:tc>
          <w:tcPr>
            <w:tcW w:w="1077" w:type="dxa"/>
            <w:shd w:val="clear" w:color="auto" w:fill="FFFFFF"/>
            <w:vAlign w:val="center"/>
          </w:tcPr>
          <w:p w14:paraId="0AD67FC5">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4C10BD3C">
            <w:pPr>
              <w:pStyle w:val="13"/>
              <w:spacing w:line="400" w:lineRule="exact"/>
              <w:jc w:val="center"/>
              <w:rPr>
                <w:rFonts w:ascii="宋体" w:hAnsi="宋体"/>
                <w:color w:val="000000"/>
                <w:sz w:val="20"/>
                <w:szCs w:val="20"/>
              </w:rPr>
            </w:pPr>
          </w:p>
        </w:tc>
        <w:tc>
          <w:tcPr>
            <w:tcW w:w="859" w:type="dxa"/>
            <w:shd w:val="clear" w:color="auto" w:fill="FFFFFF"/>
            <w:vAlign w:val="center"/>
          </w:tcPr>
          <w:p w14:paraId="5A4E56B3">
            <w:pPr>
              <w:pStyle w:val="13"/>
              <w:spacing w:line="400" w:lineRule="exact"/>
              <w:jc w:val="center"/>
              <w:rPr>
                <w:rFonts w:ascii="宋体" w:hAnsi="宋体"/>
                <w:color w:val="000000"/>
                <w:sz w:val="20"/>
                <w:szCs w:val="20"/>
              </w:rPr>
            </w:pPr>
          </w:p>
        </w:tc>
      </w:tr>
      <w:tr w14:paraId="34DA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62A804A7">
            <w:pPr>
              <w:pStyle w:val="13"/>
              <w:spacing w:line="400" w:lineRule="exact"/>
              <w:jc w:val="center"/>
              <w:rPr>
                <w:rFonts w:ascii="宋体" w:hAnsi="宋体"/>
                <w:color w:val="000000"/>
                <w:sz w:val="20"/>
                <w:szCs w:val="20"/>
              </w:rPr>
            </w:pPr>
          </w:p>
        </w:tc>
        <w:tc>
          <w:tcPr>
            <w:tcW w:w="1985" w:type="dxa"/>
            <w:shd w:val="clear" w:color="auto" w:fill="FFFFFF"/>
            <w:vAlign w:val="center"/>
          </w:tcPr>
          <w:p w14:paraId="021EF47E">
            <w:pPr>
              <w:pStyle w:val="13"/>
              <w:spacing w:line="400" w:lineRule="exact"/>
              <w:jc w:val="center"/>
              <w:rPr>
                <w:rFonts w:ascii="宋体" w:hAnsi="宋体"/>
                <w:color w:val="000000"/>
                <w:sz w:val="20"/>
                <w:szCs w:val="20"/>
              </w:rPr>
            </w:pPr>
            <w:r>
              <w:rPr>
                <w:rFonts w:hint="eastAsia" w:ascii="宋体" w:hAnsi="宋体"/>
                <w:color w:val="000000"/>
                <w:sz w:val="20"/>
                <w:szCs w:val="20"/>
              </w:rPr>
              <w:t>墙身</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279FA84E">
            <w:pPr>
              <w:pStyle w:val="13"/>
              <w:jc w:val="left"/>
              <w:rPr>
                <w:rFonts w:ascii="宋体" w:hAnsi="宋体"/>
                <w:color w:val="000000"/>
                <w:sz w:val="20"/>
                <w:szCs w:val="20"/>
              </w:rPr>
            </w:pPr>
            <w:r>
              <w:rPr>
                <w:rFonts w:hint="eastAsia" w:ascii="宋体" w:hAnsi="宋体"/>
                <w:color w:val="000000"/>
                <w:sz w:val="20"/>
                <w:szCs w:val="20"/>
              </w:rPr>
              <w:t>无污迹，无积尘，无蜘蛛网,检查每次扣0.1分。</w:t>
            </w:r>
          </w:p>
        </w:tc>
        <w:tc>
          <w:tcPr>
            <w:tcW w:w="1077" w:type="dxa"/>
            <w:shd w:val="clear" w:color="auto" w:fill="FFFFFF"/>
            <w:vAlign w:val="center"/>
          </w:tcPr>
          <w:p w14:paraId="39494FB6">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54867BC9">
            <w:pPr>
              <w:pStyle w:val="13"/>
              <w:spacing w:line="400" w:lineRule="exact"/>
              <w:jc w:val="center"/>
              <w:rPr>
                <w:rFonts w:ascii="宋体" w:hAnsi="宋体"/>
                <w:color w:val="000000"/>
                <w:sz w:val="20"/>
                <w:szCs w:val="20"/>
              </w:rPr>
            </w:pPr>
          </w:p>
        </w:tc>
        <w:tc>
          <w:tcPr>
            <w:tcW w:w="859" w:type="dxa"/>
            <w:shd w:val="clear" w:color="auto" w:fill="FFFFFF"/>
            <w:vAlign w:val="center"/>
          </w:tcPr>
          <w:p w14:paraId="4931CCFC">
            <w:pPr>
              <w:pStyle w:val="13"/>
              <w:spacing w:line="400" w:lineRule="exact"/>
              <w:jc w:val="center"/>
              <w:rPr>
                <w:rFonts w:ascii="宋体" w:hAnsi="宋体"/>
                <w:color w:val="000000"/>
                <w:sz w:val="20"/>
                <w:szCs w:val="20"/>
              </w:rPr>
            </w:pPr>
          </w:p>
        </w:tc>
      </w:tr>
      <w:tr w14:paraId="7F31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14" w:type="dxa"/>
            <w:vMerge w:val="continue"/>
            <w:shd w:val="clear" w:color="auto" w:fill="FFFFFF"/>
            <w:vAlign w:val="center"/>
          </w:tcPr>
          <w:p w14:paraId="3B26E31A">
            <w:pPr>
              <w:pStyle w:val="13"/>
              <w:spacing w:line="400" w:lineRule="exact"/>
              <w:jc w:val="center"/>
              <w:rPr>
                <w:rFonts w:ascii="宋体" w:hAnsi="宋体"/>
                <w:color w:val="000000"/>
                <w:sz w:val="20"/>
                <w:szCs w:val="20"/>
              </w:rPr>
            </w:pPr>
          </w:p>
        </w:tc>
        <w:tc>
          <w:tcPr>
            <w:tcW w:w="1985" w:type="dxa"/>
            <w:shd w:val="clear" w:color="auto" w:fill="FFFFFF"/>
            <w:vAlign w:val="center"/>
          </w:tcPr>
          <w:p w14:paraId="0A80F03B">
            <w:pPr>
              <w:pStyle w:val="13"/>
              <w:spacing w:line="400" w:lineRule="exact"/>
              <w:jc w:val="center"/>
              <w:rPr>
                <w:rFonts w:ascii="宋体" w:hAnsi="宋体"/>
                <w:color w:val="000000"/>
                <w:sz w:val="20"/>
                <w:szCs w:val="20"/>
              </w:rPr>
            </w:pPr>
            <w:r>
              <w:rPr>
                <w:rFonts w:hint="eastAsia" w:ascii="宋体" w:hAnsi="宋体"/>
                <w:color w:val="000000"/>
                <w:sz w:val="20"/>
                <w:szCs w:val="20"/>
              </w:rPr>
              <w:t>管道</w:t>
            </w:r>
            <w:r>
              <w:rPr>
                <w:rFonts w:ascii="宋体" w:hAnsi="宋体"/>
                <w:color w:val="000000"/>
                <w:sz w:val="20"/>
                <w:szCs w:val="20"/>
              </w:rPr>
              <w:t>(2</w:t>
            </w:r>
            <w:r>
              <w:rPr>
                <w:rFonts w:hint="eastAsia" w:ascii="宋体" w:hAnsi="宋体"/>
                <w:color w:val="000000"/>
                <w:sz w:val="20"/>
                <w:szCs w:val="20"/>
              </w:rPr>
              <w:t>分</w:t>
            </w:r>
            <w:r>
              <w:rPr>
                <w:rFonts w:ascii="宋体" w:hAnsi="宋体"/>
                <w:color w:val="000000"/>
                <w:sz w:val="20"/>
                <w:szCs w:val="20"/>
              </w:rPr>
              <w:t>)</w:t>
            </w:r>
          </w:p>
        </w:tc>
        <w:tc>
          <w:tcPr>
            <w:tcW w:w="2835" w:type="dxa"/>
            <w:shd w:val="clear" w:color="auto" w:fill="FFFFFF"/>
            <w:vAlign w:val="center"/>
          </w:tcPr>
          <w:p w14:paraId="17AD9DAB">
            <w:pPr>
              <w:pStyle w:val="13"/>
              <w:jc w:val="left"/>
              <w:rPr>
                <w:rFonts w:ascii="宋体" w:hAnsi="宋体"/>
                <w:color w:val="000000"/>
                <w:sz w:val="20"/>
                <w:szCs w:val="20"/>
              </w:rPr>
            </w:pPr>
            <w:r>
              <w:rPr>
                <w:rFonts w:hint="eastAsia" w:ascii="宋体" w:hAnsi="宋体"/>
                <w:color w:val="000000"/>
                <w:sz w:val="20"/>
                <w:szCs w:val="20"/>
              </w:rPr>
              <w:t>无污迹，无积尘，无蜘蛛网,检查每次扣0.1分。</w:t>
            </w:r>
          </w:p>
        </w:tc>
        <w:tc>
          <w:tcPr>
            <w:tcW w:w="1077" w:type="dxa"/>
            <w:shd w:val="clear" w:color="auto" w:fill="FFFFFF"/>
            <w:vAlign w:val="center"/>
          </w:tcPr>
          <w:p w14:paraId="0C96CB5B">
            <w:pPr>
              <w:pStyle w:val="13"/>
              <w:spacing w:line="400" w:lineRule="exact"/>
              <w:jc w:val="center"/>
              <w:rPr>
                <w:rFonts w:ascii="宋体" w:hAnsi="宋体"/>
                <w:color w:val="000000"/>
                <w:sz w:val="20"/>
                <w:szCs w:val="20"/>
              </w:rPr>
            </w:pPr>
            <w:r>
              <w:rPr>
                <w:rFonts w:hint="eastAsia" w:ascii="宋体" w:hAnsi="宋体"/>
                <w:color w:val="000000"/>
                <w:sz w:val="20"/>
                <w:szCs w:val="20"/>
              </w:rPr>
              <w:t>查看</w:t>
            </w:r>
          </w:p>
        </w:tc>
        <w:tc>
          <w:tcPr>
            <w:tcW w:w="1095" w:type="dxa"/>
            <w:shd w:val="clear" w:color="auto" w:fill="FFFFFF"/>
            <w:vAlign w:val="center"/>
          </w:tcPr>
          <w:p w14:paraId="65A7C034">
            <w:pPr>
              <w:pStyle w:val="13"/>
              <w:spacing w:line="400" w:lineRule="exact"/>
              <w:jc w:val="center"/>
              <w:rPr>
                <w:rFonts w:ascii="宋体" w:hAnsi="宋体"/>
                <w:color w:val="000000"/>
                <w:sz w:val="20"/>
                <w:szCs w:val="20"/>
              </w:rPr>
            </w:pPr>
          </w:p>
        </w:tc>
        <w:tc>
          <w:tcPr>
            <w:tcW w:w="859" w:type="dxa"/>
            <w:shd w:val="clear" w:color="auto" w:fill="FFFFFF"/>
            <w:vAlign w:val="center"/>
          </w:tcPr>
          <w:p w14:paraId="437345B6">
            <w:pPr>
              <w:pStyle w:val="13"/>
              <w:spacing w:line="400" w:lineRule="exact"/>
              <w:jc w:val="center"/>
              <w:rPr>
                <w:rFonts w:ascii="宋体" w:hAnsi="宋体"/>
                <w:color w:val="000000"/>
                <w:sz w:val="20"/>
                <w:szCs w:val="20"/>
              </w:rPr>
            </w:pPr>
          </w:p>
        </w:tc>
      </w:tr>
    </w:tbl>
    <w:p w14:paraId="42899670">
      <w:pPr>
        <w:spacing w:line="360" w:lineRule="auto"/>
        <w:outlineLvl w:val="9"/>
        <w:rPr>
          <w:rFonts w:hint="eastAsia" w:ascii="宋体" w:hAnsi="宋体"/>
          <w:b w:val="0"/>
          <w:bCs w:val="0"/>
          <w:color w:val="000000"/>
          <w:sz w:val="24"/>
          <w:szCs w:val="24"/>
        </w:rPr>
      </w:pPr>
      <w:r>
        <w:rPr>
          <w:rFonts w:hint="eastAsia" w:ascii="宋体" w:hAnsi="宋体" w:cs="宋体"/>
          <w:sz w:val="24"/>
        </w:rPr>
        <w:t>说明：检查人员每发现一处不符合标准的现象按扣分标准执行，直至各分项分数扣完为止。</w:t>
      </w:r>
    </w:p>
    <w:p w14:paraId="1C6DDF25">
      <w:pPr>
        <w:spacing w:line="360" w:lineRule="auto"/>
        <w:outlineLvl w:val="9"/>
        <w:rPr>
          <w:rFonts w:hint="eastAsia" w:ascii="宋体" w:hAnsi="宋体"/>
          <w:b w:val="0"/>
          <w:bCs w:val="0"/>
          <w:color w:val="000000"/>
          <w:sz w:val="24"/>
          <w:szCs w:val="24"/>
        </w:rPr>
      </w:pPr>
    </w:p>
    <w:p w14:paraId="3238921F">
      <w:pPr>
        <w:rPr>
          <w:rFonts w:hint="eastAsia" w:ascii="宋体" w:hAnsi="宋体"/>
          <w:b/>
          <w:bCs/>
          <w:color w:val="000000"/>
          <w:sz w:val="28"/>
          <w:szCs w:val="28"/>
        </w:rPr>
      </w:pPr>
      <w:r>
        <w:rPr>
          <w:rFonts w:hint="eastAsia" w:ascii="宋体" w:hAnsi="宋体"/>
          <w:b/>
          <w:bCs/>
          <w:color w:val="000000"/>
          <w:sz w:val="28"/>
          <w:szCs w:val="28"/>
        </w:rPr>
        <w:br w:type="page"/>
      </w:r>
    </w:p>
    <w:p w14:paraId="32C8824B">
      <w:pPr>
        <w:spacing w:line="360" w:lineRule="auto"/>
        <w:outlineLvl w:val="1"/>
        <w:rPr>
          <w:rFonts w:hint="eastAsia" w:ascii="宋体" w:hAnsi="宋体"/>
          <w:b w:val="0"/>
          <w:bCs w:val="0"/>
          <w:color w:val="000000"/>
          <w:sz w:val="24"/>
          <w:szCs w:val="24"/>
        </w:rPr>
      </w:pPr>
      <w:bookmarkStart w:id="120" w:name="_Toc3893"/>
      <w:r>
        <w:rPr>
          <w:rFonts w:hint="eastAsia" w:ascii="宋体" w:hAnsi="宋体"/>
          <w:b w:val="0"/>
          <w:bCs w:val="0"/>
          <w:color w:val="000000"/>
          <w:sz w:val="24"/>
          <w:szCs w:val="24"/>
        </w:rPr>
        <w:t>附件</w:t>
      </w:r>
      <w:r>
        <w:rPr>
          <w:rFonts w:hint="eastAsia" w:ascii="宋体" w:hAnsi="宋体"/>
          <w:b w:val="0"/>
          <w:bCs w:val="0"/>
          <w:color w:val="000000"/>
          <w:sz w:val="24"/>
          <w:szCs w:val="24"/>
          <w:lang w:val="en-US" w:eastAsia="zh-CN"/>
        </w:rPr>
        <w:t>三</w:t>
      </w:r>
      <w:r>
        <w:rPr>
          <w:rFonts w:hint="eastAsia" w:ascii="宋体" w:hAnsi="宋体"/>
          <w:b w:val="0"/>
          <w:bCs w:val="0"/>
          <w:color w:val="000000"/>
          <w:sz w:val="24"/>
          <w:szCs w:val="24"/>
        </w:rPr>
        <w:t>：石材养护作业及验收标准</w:t>
      </w:r>
      <w:bookmarkEnd w:id="120"/>
    </w:p>
    <w:p w14:paraId="7BE5F00E">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1、地面清洁</w:t>
      </w:r>
    </w:p>
    <w:p w14:paraId="3E2F71B1">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（1）放置警示牌，戴上胶皮手套；</w:t>
      </w:r>
    </w:p>
    <w:p w14:paraId="626DB3FD">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（2）用拖布把需要做晶面的地方擦干净；</w:t>
      </w:r>
    </w:p>
    <w:p w14:paraId="390B2599">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（3）用加重晶面机，使用刷垫把地面清洁干净；</w:t>
      </w:r>
    </w:p>
    <w:p w14:paraId="080089AA">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（4）用吸水机把地面吸干；</w:t>
      </w:r>
    </w:p>
    <w:p w14:paraId="197891EA">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2、地面湿磨法</w:t>
      </w:r>
    </w:p>
    <w:p w14:paraId="11833C08">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（1）把水瓶盛满清水，把5ml石材养护剂和适当石材亮光粉倒在所需地面上（面积大约1平方米左右），再加30ml清水。用加重晶面机配白色刷垫进行研磨，研磨过程（约5分钟一块）中要不断加水；</w:t>
      </w:r>
    </w:p>
    <w:p w14:paraId="7EBDA992">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（2）研磨浆稍微退色后，把5ml石材上光剂倒在上，再加清水，重复进行研磨达到光亮后。用推水刮把研磨浆推到下一个地方；</w:t>
      </w:r>
    </w:p>
    <w:p w14:paraId="7BE23B7D">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（3）用清水把地面及四周擦洗干净，再用干抹布把地面擦干；</w:t>
      </w:r>
    </w:p>
    <w:p w14:paraId="0963150E">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（4）进行下一个地面的研磨，重复以上工作程序。</w:t>
      </w:r>
    </w:p>
    <w:p w14:paraId="055CA29A">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3、地面干磨法</w:t>
      </w:r>
    </w:p>
    <w:p w14:paraId="7DFA3674">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（1）使用晶面剂、防水剂及防滑剂根据现场石材特性按一定比例进行药水配兑；</w:t>
      </w:r>
    </w:p>
    <w:p w14:paraId="035B40E8">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（2）用喷壶把晶面液喷在地面上；</w:t>
      </w:r>
    </w:p>
    <w:p w14:paraId="23510E21">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（3）用机器配白色或红色刷垫，或用钢丝棉进行抛磨，必须达到一定热度，来增加晶亮后地面的硬度；</w:t>
      </w:r>
    </w:p>
    <w:p w14:paraId="1B3E2999">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（4）喷洒的药水研磨风干，石材表面光亮后，进行下一区域的研磨抛光作业；</w:t>
      </w:r>
    </w:p>
    <w:p w14:paraId="2DC4FBA9">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（5）防滑处理。</w:t>
      </w:r>
    </w:p>
    <w:p w14:paraId="63386100">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4、验收标准</w:t>
      </w:r>
    </w:p>
    <w:p w14:paraId="7651E93C">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（1）石材表面颜色尽量打磨做晶面到单件一致；</w:t>
      </w:r>
    </w:p>
    <w:p w14:paraId="284EFFCC">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（2）表面平滑光亮，平均光度达85度以上；</w:t>
      </w:r>
    </w:p>
    <w:p w14:paraId="62F2FBD8">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（3）天然石材有色差,因此些微差距为正常现象；</w:t>
      </w:r>
    </w:p>
    <w:p w14:paraId="22EB2747">
      <w:pPr>
        <w:spacing w:line="360" w:lineRule="auto"/>
        <w:outlineLvl w:val="9"/>
        <w:rPr>
          <w:rFonts w:hint="eastAsia" w:ascii="宋体" w:hAnsi="宋体"/>
          <w:b w:val="0"/>
          <w:bCs w:val="0"/>
          <w:color w:val="000000"/>
          <w:sz w:val="24"/>
          <w:szCs w:val="24"/>
        </w:rPr>
      </w:pPr>
      <w:r>
        <w:rPr>
          <w:rFonts w:hint="eastAsia" w:ascii="宋体" w:hAnsi="宋体"/>
          <w:b w:val="0"/>
          <w:bCs w:val="0"/>
          <w:color w:val="000000"/>
          <w:sz w:val="24"/>
          <w:szCs w:val="24"/>
        </w:rPr>
        <w:t>（4）天然石材有天然瑕疵，无法一致，为正常现象。</w:t>
      </w:r>
    </w:p>
    <w:p w14:paraId="0EBC7634">
      <w:pPr>
        <w:spacing w:line="360" w:lineRule="auto"/>
        <w:outlineLvl w:val="9"/>
        <w:rPr>
          <w:rFonts w:hint="eastAsia" w:ascii="宋体" w:hAnsi="宋体"/>
          <w:b w:val="0"/>
          <w:bCs w:val="0"/>
          <w:color w:val="000000"/>
          <w:sz w:val="24"/>
          <w:szCs w:val="24"/>
        </w:rPr>
      </w:pPr>
    </w:p>
    <w:p w14:paraId="5CB72E25">
      <w:pPr>
        <w:rPr>
          <w:rFonts w:hint="eastAsia" w:ascii="宋体" w:hAnsi="宋体"/>
          <w:b/>
          <w:bCs/>
          <w:color w:val="000000"/>
          <w:sz w:val="28"/>
          <w:szCs w:val="28"/>
        </w:rPr>
      </w:pPr>
      <w:r>
        <w:rPr>
          <w:rFonts w:hint="eastAsia" w:ascii="宋体" w:hAnsi="宋体"/>
          <w:b/>
          <w:bCs/>
          <w:color w:val="000000"/>
          <w:sz w:val="28"/>
          <w:szCs w:val="28"/>
        </w:rPr>
        <w:br w:type="page"/>
      </w:r>
    </w:p>
    <w:p w14:paraId="7842E483">
      <w:pPr>
        <w:spacing w:line="360" w:lineRule="auto"/>
        <w:outlineLvl w:val="1"/>
        <w:rPr>
          <w:rFonts w:hint="eastAsia" w:ascii="宋体" w:hAnsi="宋体" w:eastAsia="宋体"/>
          <w:b w:val="0"/>
          <w:bCs w:val="0"/>
          <w:color w:val="000000"/>
          <w:sz w:val="24"/>
          <w:szCs w:val="24"/>
          <w:lang w:eastAsia="zh-CN"/>
        </w:rPr>
      </w:pPr>
      <w:bookmarkStart w:id="121" w:name="_Toc21444"/>
      <w:r>
        <w:rPr>
          <w:rFonts w:hint="eastAsia" w:ascii="宋体" w:hAnsi="宋体"/>
          <w:b w:val="0"/>
          <w:bCs w:val="0"/>
          <w:color w:val="000000"/>
          <w:sz w:val="24"/>
          <w:szCs w:val="24"/>
        </w:rPr>
        <w:t>附件</w:t>
      </w:r>
      <w:r>
        <w:rPr>
          <w:rFonts w:hint="eastAsia" w:ascii="宋体" w:hAnsi="宋体"/>
          <w:b w:val="0"/>
          <w:bCs w:val="0"/>
          <w:color w:val="000000"/>
          <w:sz w:val="24"/>
          <w:szCs w:val="24"/>
          <w:lang w:val="en-US" w:eastAsia="zh-CN"/>
        </w:rPr>
        <w:t>四</w:t>
      </w:r>
      <w:r>
        <w:rPr>
          <w:rFonts w:hint="eastAsia" w:ascii="宋体" w:hAnsi="宋体"/>
          <w:b w:val="0"/>
          <w:bCs w:val="0"/>
          <w:color w:val="000000"/>
          <w:sz w:val="24"/>
          <w:szCs w:val="24"/>
        </w:rPr>
        <w:t>：</w:t>
      </w:r>
      <w:r>
        <w:rPr>
          <w:rFonts w:hint="eastAsia" w:ascii="宋体" w:hAnsi="宋体"/>
          <w:b w:val="0"/>
          <w:bCs w:val="0"/>
          <w:color w:val="000000"/>
          <w:sz w:val="24"/>
          <w:szCs w:val="24"/>
          <w:lang w:eastAsia="zh-CN"/>
        </w:rPr>
        <w:t>安全管理协议</w:t>
      </w:r>
      <w:bookmarkEnd w:id="121"/>
    </w:p>
    <w:p w14:paraId="3ED616FB">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b/>
          <w:bCs/>
          <w:sz w:val="36"/>
          <w:szCs w:val="36"/>
          <w:lang w:val="en-US" w:eastAsia="zh-CN"/>
        </w:rPr>
      </w:pPr>
      <w:r>
        <w:rPr>
          <w:rFonts w:hint="eastAsia" w:ascii="宋体" w:hAnsi="宋体"/>
          <w:b/>
          <w:bCs/>
          <w:sz w:val="36"/>
          <w:szCs w:val="36"/>
          <w:lang w:val="en-US" w:eastAsia="zh-CN"/>
        </w:rPr>
        <w:t>安全管理协议</w:t>
      </w:r>
    </w:p>
    <w:p w14:paraId="3E76A63D">
      <w:pPr>
        <w:spacing w:line="360" w:lineRule="auto"/>
        <w:rPr>
          <w:rFonts w:hint="eastAsia" w:ascii="宋体" w:hAnsi="宋体" w:eastAsia="宋体"/>
          <w:color w:val="0000FF"/>
          <w:sz w:val="24"/>
          <w:lang w:val="en-US" w:eastAsia="zh-CN"/>
        </w:rPr>
      </w:pPr>
      <w:r>
        <w:rPr>
          <w:rFonts w:hint="eastAsia" w:ascii="宋体" w:hAnsi="宋体"/>
          <w:sz w:val="24"/>
        </w:rPr>
        <w:t>甲方：</w:t>
      </w:r>
      <w:r>
        <w:rPr>
          <w:rFonts w:hint="eastAsia" w:ascii="宋体" w:hAnsi="宋体"/>
          <w:sz w:val="24"/>
          <w:u w:val="none"/>
          <w:lang w:eastAsia="zh-CN"/>
        </w:rPr>
        <w:t>深圳市方大物业管理有限公司</w:t>
      </w:r>
    </w:p>
    <w:p w14:paraId="42DEDBFB">
      <w:pPr>
        <w:spacing w:line="360" w:lineRule="auto"/>
        <w:rPr>
          <w:rFonts w:hint="eastAsia" w:ascii="宋体" w:hAnsi="宋体" w:eastAsia="宋体"/>
          <w:sz w:val="24"/>
          <w:u w:val="single"/>
          <w:lang w:eastAsia="zh-CN"/>
        </w:rPr>
      </w:pPr>
      <w:r>
        <w:rPr>
          <w:rFonts w:hint="eastAsia" w:ascii="宋体" w:hAnsi="宋体"/>
          <w:sz w:val="24"/>
        </w:rPr>
        <w:t>乙方：</w:t>
      </w:r>
    </w:p>
    <w:p w14:paraId="27A03B26">
      <w:pPr>
        <w:spacing w:after="156" w:afterLines="50" w:line="360" w:lineRule="auto"/>
        <w:ind w:firstLine="480" w:firstLineChars="200"/>
        <w:rPr>
          <w:rFonts w:hint="eastAsia" w:ascii="宋体" w:hAnsi="宋体"/>
          <w:sz w:val="24"/>
        </w:rPr>
      </w:pPr>
      <w:r>
        <w:rPr>
          <w:rFonts w:hint="eastAsia" w:ascii="宋体" w:hAnsi="宋体"/>
          <w:sz w:val="24"/>
        </w:rPr>
        <w:t>为贯彻“安全第一、预防为主、综合治理”的安全生产方针，明确双方安全生产责任，保护甲乙双方人员及其他人员的人身健康和生命安全，保障各方财产安全，双方就安全生产达成如下协议：</w:t>
      </w:r>
    </w:p>
    <w:p w14:paraId="7C5160C3">
      <w:pPr>
        <w:numPr>
          <w:ilvl w:val="0"/>
          <w:numId w:val="3"/>
        </w:numPr>
        <w:spacing w:line="360" w:lineRule="auto"/>
        <w:rPr>
          <w:rFonts w:hint="eastAsia" w:ascii="宋体" w:hAnsi="宋体"/>
          <w:b/>
          <w:bCs/>
          <w:sz w:val="24"/>
        </w:rPr>
      </w:pPr>
      <w:r>
        <w:rPr>
          <w:rFonts w:hint="eastAsia" w:ascii="宋体" w:hAnsi="宋体"/>
          <w:b/>
          <w:bCs/>
          <w:sz w:val="24"/>
        </w:rPr>
        <w:t>安全生产的目标</w:t>
      </w:r>
    </w:p>
    <w:p w14:paraId="79839F59">
      <w:pPr>
        <w:spacing w:line="360" w:lineRule="auto"/>
        <w:ind w:firstLine="480" w:firstLineChars="200"/>
        <w:rPr>
          <w:rFonts w:hint="eastAsia" w:ascii="宋体" w:hAnsi="宋体"/>
          <w:bCs/>
          <w:sz w:val="24"/>
        </w:rPr>
      </w:pPr>
      <w:r>
        <w:rPr>
          <w:rFonts w:hint="eastAsia" w:ascii="宋体" w:hAnsi="宋体"/>
          <w:bCs/>
          <w:sz w:val="24"/>
        </w:rPr>
        <w:t>甲乙双方应共同确保施工作业现场、办公区域、公共区域、生活区域内零事故，即不发生安全环保责任事故、不发生机械、设备事故、不发生火灾事故、不发生负主要责任的交通死亡事故。</w:t>
      </w:r>
    </w:p>
    <w:p w14:paraId="14710CB3">
      <w:pPr>
        <w:numPr>
          <w:ilvl w:val="0"/>
          <w:numId w:val="3"/>
        </w:numPr>
        <w:spacing w:line="360" w:lineRule="auto"/>
        <w:rPr>
          <w:rFonts w:hint="eastAsia" w:ascii="宋体" w:hAnsi="宋体"/>
          <w:b/>
          <w:bCs/>
          <w:sz w:val="24"/>
        </w:rPr>
      </w:pPr>
      <w:r>
        <w:rPr>
          <w:rFonts w:hint="eastAsia" w:ascii="宋体" w:hAnsi="宋体"/>
          <w:b/>
          <w:bCs/>
          <w:sz w:val="24"/>
        </w:rPr>
        <w:t>甲乙双方责任：</w:t>
      </w:r>
    </w:p>
    <w:p w14:paraId="3423F782">
      <w:pPr>
        <w:numPr>
          <w:ilvl w:val="0"/>
          <w:numId w:val="4"/>
        </w:numPr>
        <w:tabs>
          <w:tab w:val="left" w:pos="720"/>
          <w:tab w:val="left" w:pos="900"/>
          <w:tab w:val="left" w:pos="1080"/>
        </w:tabs>
        <w:spacing w:line="360" w:lineRule="auto"/>
        <w:rPr>
          <w:rFonts w:hint="eastAsia" w:ascii="宋体" w:hAnsi="宋体"/>
          <w:sz w:val="24"/>
        </w:rPr>
      </w:pPr>
      <w:r>
        <w:rPr>
          <w:rFonts w:hint="eastAsia" w:ascii="宋体" w:hAnsi="宋体"/>
          <w:sz w:val="24"/>
        </w:rPr>
        <w:t>甲方应当贯彻执行国家及当地省、市有关安全文明施工法规和要求。</w:t>
      </w:r>
    </w:p>
    <w:p w14:paraId="5DB49B4B">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2.乙方应当贯彻执行国家及当地省、市有关安全文明施工法规和要求及甲方的一切安全生产管理制度，服从甲方的安全生产管理。</w:t>
      </w:r>
    </w:p>
    <w:p w14:paraId="6BD3D100">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3.乙方及乙方人员应当满足国家及行业相关施工作业、服务资质要求和条件，严禁无资质施工作业。</w:t>
      </w:r>
    </w:p>
    <w:p w14:paraId="72A1C3FF">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4.乙方应建立完善的职业健康安全管理体系，建立安全文明施工管理制度，制定突发事件应急预案和现场处置方案。</w:t>
      </w:r>
    </w:p>
    <w:p w14:paraId="2E34C1BE">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5.乙方应当确保合法合规用工，严禁私招乱雇及使用童工、超龄人员或其他国家禁止使用人员。</w:t>
      </w:r>
    </w:p>
    <w:p w14:paraId="1374C526">
      <w:pPr>
        <w:spacing w:line="360" w:lineRule="auto"/>
        <w:ind w:firstLine="480" w:firstLineChars="200"/>
        <w:rPr>
          <w:rFonts w:hint="eastAsia" w:ascii="宋体" w:hAnsi="宋体"/>
          <w:sz w:val="24"/>
        </w:rPr>
      </w:pPr>
      <w:r>
        <w:rPr>
          <w:rFonts w:hint="eastAsia" w:ascii="宋体" w:hAnsi="宋体"/>
          <w:sz w:val="24"/>
        </w:rPr>
        <w:t>6.乙方进场前三个工作日应当先将现场负责人、施工人数、专职或兼职安全员、特种作业人员（电工、焊工、登高工、制冷工等）的资质上岗证件复印件，派工证明、从业资格证、购买商业保险清单等必须资料报予甲方备案，经甲方核实无误后方可进场。</w:t>
      </w:r>
    </w:p>
    <w:p w14:paraId="5FBD92F9">
      <w:pPr>
        <w:spacing w:line="360" w:lineRule="auto"/>
        <w:ind w:firstLine="480" w:firstLineChars="200"/>
        <w:rPr>
          <w:rFonts w:hint="eastAsia" w:ascii="宋体" w:hAnsi="宋体"/>
          <w:sz w:val="24"/>
        </w:rPr>
      </w:pPr>
      <w:r>
        <w:rPr>
          <w:rFonts w:hint="eastAsia" w:ascii="宋体" w:hAnsi="宋体"/>
          <w:sz w:val="24"/>
        </w:rPr>
        <w:t>7.乙方人员进行施工作业前，应当进行岗前安全生产、文明施工现场教育，要求教育面达到100%，并做好安全培训书面记录。乙方人员施工作业前应当根据岗位工种的需要，使用、佩戴合格的劳动保护品，包括但不限于安全带、绝缘鞋、绝缘手套、护目镜等，否则严禁上岗作业。</w:t>
      </w:r>
    </w:p>
    <w:p w14:paraId="51E65EF2">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8．乙方应该对用水、用电、用火、用焊、用气、使用机器设备、使用运输工具、使用交通工具、设备材料堆放、垃圾处理等的安全负全责。乙方在使用相关机器设备设施前应当先检查合格后才能正常使用。如施工作业必须配备专职安全员，则乙方应配备安全员。</w:t>
      </w:r>
    </w:p>
    <w:p w14:paraId="0D60F3AC">
      <w:pPr>
        <w:tabs>
          <w:tab w:val="left" w:pos="720"/>
          <w:tab w:val="left" w:pos="1080"/>
        </w:tabs>
        <w:spacing w:line="360" w:lineRule="auto"/>
        <w:ind w:firstLine="480" w:firstLineChars="200"/>
        <w:rPr>
          <w:rFonts w:hint="eastAsia" w:ascii="宋体" w:hAnsi="宋体"/>
          <w:sz w:val="24"/>
        </w:rPr>
      </w:pPr>
      <w:r>
        <w:rPr>
          <w:rFonts w:hint="eastAsia" w:ascii="宋体" w:hAnsi="宋体"/>
          <w:sz w:val="24"/>
        </w:rPr>
        <w:t>9.乙方应当保证安装机械，堆放材料，易燃、易爆物品要分类、分库存放，制定措施，设专人负责，并注意保持防道路畅通，不压埋圈占消防器材。</w:t>
      </w:r>
    </w:p>
    <w:p w14:paraId="723D3F9A">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10.乙方应确保高空高危作业人员的安全，凡作业高度高于2米及以上，则施工人员必须佩戴安全帽和系安全带。严禁无资质、无保险、无劳动合同关系、无安全防护措施人员进行高空高危作业。严禁高空抛物、坠物。</w:t>
      </w:r>
    </w:p>
    <w:p w14:paraId="289071C2">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11.乙方施工作业过程中如存在吊装作业的，乙方应制定相关安全管理制度，确保进场设备验收合格，作业安全措施落实到位，且对作业全过程进行安全监管。</w:t>
      </w:r>
    </w:p>
    <w:p w14:paraId="5A92AF42">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12.乙方应在施工作业现场中设置明显标志和围档，并严禁无关人员进出。如有必要乙方应派专人看守，完工后或下班时应及时封闭好。非乙方人员在乙方施工区域内发生任何事故，均由乙方自行负责，并按国家的法律法规进行事故处理，甲方不承担任何责任。</w:t>
      </w:r>
    </w:p>
    <w:p w14:paraId="73A19FA7">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13.乙方不得将项目拆包、违法转包、分包给不具备资质的单位或个人。</w:t>
      </w:r>
    </w:p>
    <w:p w14:paraId="13ED1C57">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14.乙方不得随意更换项目关键人员，关键人员离开施工作业现场应提前告知甲方，并办理相关审批手续。</w:t>
      </w:r>
    </w:p>
    <w:p w14:paraId="2FC89C19">
      <w:pPr>
        <w:tabs>
          <w:tab w:val="left" w:pos="720"/>
          <w:tab w:val="left" w:pos="900"/>
          <w:tab w:val="left" w:pos="1080"/>
        </w:tabs>
        <w:spacing w:line="360" w:lineRule="auto"/>
        <w:ind w:firstLine="480" w:firstLineChars="200"/>
        <w:rPr>
          <w:rFonts w:hint="eastAsia" w:ascii="宋体" w:hAnsi="宋体"/>
          <w:sz w:val="24"/>
        </w:rPr>
      </w:pPr>
      <w:r>
        <w:rPr>
          <w:rFonts w:hint="eastAsia" w:ascii="宋体" w:hAnsi="宋体"/>
          <w:sz w:val="24"/>
        </w:rPr>
        <w:t>15.乙方应服从甲方及相关政府机构部门对安全施工作业的监督管理，对检查发现的安全隐患无条件进行整改，未经整改不得擅自施工作业。</w:t>
      </w:r>
    </w:p>
    <w:p w14:paraId="6ACAD26E">
      <w:pPr>
        <w:numPr>
          <w:ilvl w:val="0"/>
          <w:numId w:val="3"/>
        </w:numPr>
        <w:spacing w:line="360" w:lineRule="auto"/>
        <w:rPr>
          <w:rFonts w:hint="eastAsia" w:ascii="宋体" w:hAnsi="宋体"/>
          <w:b/>
          <w:bCs/>
          <w:sz w:val="24"/>
        </w:rPr>
      </w:pPr>
      <w:r>
        <w:rPr>
          <w:rFonts w:hint="eastAsia" w:ascii="宋体" w:hAnsi="宋体"/>
          <w:b/>
          <w:bCs/>
          <w:sz w:val="24"/>
        </w:rPr>
        <w:t>事故处理和违约责任：</w:t>
      </w:r>
    </w:p>
    <w:p w14:paraId="41BB3E6C">
      <w:pPr>
        <w:tabs>
          <w:tab w:val="left" w:pos="0"/>
          <w:tab w:val="left" w:pos="900"/>
        </w:tabs>
        <w:spacing w:line="360" w:lineRule="auto"/>
        <w:ind w:firstLine="480" w:firstLineChars="200"/>
        <w:rPr>
          <w:rFonts w:hint="eastAsia" w:ascii="宋体" w:hAnsi="宋体"/>
          <w:sz w:val="24"/>
        </w:rPr>
      </w:pPr>
      <w:r>
        <w:rPr>
          <w:rFonts w:hint="eastAsia" w:ascii="宋体" w:hAnsi="宋体"/>
          <w:sz w:val="24"/>
        </w:rPr>
        <w:t>1.乙方违法本协议约定的，甲方有权根据违约程度大小，对乙方采取包括但不限于罚款(每次罚款金额在200元至10000元之间)、要求乙方停工、更换乙方人员、解除合同、追究违约责任、赔偿损失等措施。</w:t>
      </w:r>
    </w:p>
    <w:p w14:paraId="55FED3C0">
      <w:pPr>
        <w:tabs>
          <w:tab w:val="left" w:pos="0"/>
          <w:tab w:val="left" w:pos="900"/>
        </w:tabs>
        <w:spacing w:line="360" w:lineRule="auto"/>
        <w:ind w:firstLine="480" w:firstLineChars="200"/>
        <w:rPr>
          <w:rFonts w:hint="eastAsia" w:ascii="宋体" w:hAnsi="宋体"/>
          <w:sz w:val="24"/>
        </w:rPr>
      </w:pPr>
      <w:r>
        <w:rPr>
          <w:rFonts w:hint="eastAsia" w:ascii="宋体" w:hAnsi="宋体"/>
          <w:sz w:val="24"/>
        </w:rPr>
        <w:t>2.乙方在施工作业中发生安全生产事故的，乙方必须保护现场，乙方负责人迅速、准确汇报上级政府主管部门，隐瞒不报、拖报，乙方承担有关责任，乙方应就事故的处理情况及时通报甲方。</w:t>
      </w:r>
    </w:p>
    <w:p w14:paraId="5505347A">
      <w:pPr>
        <w:tabs>
          <w:tab w:val="left" w:pos="0"/>
          <w:tab w:val="left" w:pos="900"/>
        </w:tabs>
        <w:spacing w:line="360" w:lineRule="auto"/>
        <w:ind w:firstLine="480" w:firstLineChars="200"/>
        <w:rPr>
          <w:rFonts w:hint="eastAsia" w:ascii="宋体" w:hAnsi="宋体"/>
          <w:sz w:val="24"/>
        </w:rPr>
      </w:pPr>
      <w:r>
        <w:rPr>
          <w:rFonts w:hint="eastAsia" w:ascii="宋体" w:hAnsi="宋体"/>
          <w:sz w:val="24"/>
        </w:rPr>
        <w:t>3.因乙方或乙方人员违反国家和本协议规定，出现违章指挥、违章作业或设备不完善等造成人员伤残、伤亡事故，概由乙方对伤残、伤亡人员及其他关联人员或单位承担全部赔偿或补偿责任并处理一切善后事宜，如对甲方造成损失的，甲方有权追究乙方责任。</w:t>
      </w:r>
    </w:p>
    <w:p w14:paraId="2249A5BE">
      <w:pPr>
        <w:tabs>
          <w:tab w:val="left" w:pos="0"/>
          <w:tab w:val="left" w:pos="900"/>
        </w:tabs>
        <w:spacing w:line="360" w:lineRule="auto"/>
        <w:ind w:firstLine="480" w:firstLineChars="200"/>
        <w:rPr>
          <w:rFonts w:hint="eastAsia" w:ascii="宋体" w:hAnsi="宋体"/>
          <w:sz w:val="24"/>
        </w:rPr>
      </w:pPr>
      <w:r>
        <w:rPr>
          <w:rFonts w:hint="eastAsia" w:ascii="宋体" w:hAnsi="宋体"/>
          <w:sz w:val="24"/>
        </w:rPr>
        <w:t>4.乙方违规施工作业，造成有关行政执法部门罚款或停工处理的，乙方应积极配合主动接受处理，对甲方造成负面影响的，甲方有权追究乙方违约责任。</w:t>
      </w:r>
    </w:p>
    <w:p w14:paraId="0B98FA24">
      <w:pPr>
        <w:tabs>
          <w:tab w:val="left" w:pos="0"/>
          <w:tab w:val="left" w:pos="900"/>
        </w:tabs>
        <w:spacing w:line="360" w:lineRule="auto"/>
        <w:ind w:firstLine="480" w:firstLineChars="200"/>
        <w:rPr>
          <w:rFonts w:hint="eastAsia" w:ascii="宋体" w:hAnsi="宋体"/>
          <w:sz w:val="24"/>
        </w:rPr>
      </w:pPr>
      <w:r>
        <w:rPr>
          <w:rFonts w:hint="eastAsia" w:ascii="宋体" w:hAnsi="宋体"/>
          <w:sz w:val="24"/>
        </w:rPr>
        <w:t>5.因乙方或乙方人员引起的治安、火灾及交通安全事故，概由乙方对伤残、伤亡人员及其他关联人员或单位承担全部赔偿或补偿责任并处理一切善后事宜，如对甲方造成损失的，甲方有权追究乙方责任。</w:t>
      </w:r>
    </w:p>
    <w:p w14:paraId="21F70E0D">
      <w:pPr>
        <w:tabs>
          <w:tab w:val="left" w:pos="0"/>
          <w:tab w:val="left" w:pos="900"/>
        </w:tabs>
        <w:spacing w:line="360" w:lineRule="auto"/>
        <w:ind w:firstLine="480" w:firstLineChars="200"/>
        <w:rPr>
          <w:rFonts w:hint="eastAsia" w:ascii="宋体" w:hAnsi="宋体"/>
          <w:sz w:val="24"/>
        </w:rPr>
      </w:pPr>
      <w:r>
        <w:rPr>
          <w:rFonts w:hint="eastAsia" w:ascii="宋体" w:hAnsi="宋体"/>
          <w:sz w:val="24"/>
        </w:rPr>
        <w:t>6.如乙方对事故不及时、有效处理，导致伤残、伤亡人员及其亲属进行闹事、上访、投诉、找媒体曝光等，对甲方造成负面影响的，甲方有权追究乙方违约责任。</w:t>
      </w:r>
    </w:p>
    <w:p w14:paraId="40097436">
      <w:pPr>
        <w:tabs>
          <w:tab w:val="left" w:pos="0"/>
          <w:tab w:val="left" w:pos="900"/>
        </w:tabs>
        <w:spacing w:line="360" w:lineRule="auto"/>
        <w:ind w:firstLine="482" w:firstLineChars="200"/>
        <w:rPr>
          <w:rFonts w:hint="eastAsia" w:ascii="宋体" w:hAnsi="宋体"/>
          <w:b/>
          <w:sz w:val="24"/>
        </w:rPr>
      </w:pPr>
      <w:r>
        <w:rPr>
          <w:rFonts w:hint="eastAsia" w:ascii="宋体" w:hAnsi="宋体"/>
          <w:b/>
          <w:sz w:val="24"/>
        </w:rPr>
        <w:t>四、其他</w:t>
      </w:r>
    </w:p>
    <w:p w14:paraId="6023D9B0">
      <w:pPr>
        <w:tabs>
          <w:tab w:val="left" w:pos="0"/>
          <w:tab w:val="left" w:pos="900"/>
        </w:tabs>
        <w:spacing w:line="360" w:lineRule="auto"/>
        <w:ind w:firstLine="480" w:firstLineChars="200"/>
        <w:rPr>
          <w:rFonts w:hint="eastAsia" w:ascii="宋体" w:hAnsi="宋体" w:cs="仿宋"/>
          <w:bCs/>
          <w:sz w:val="26"/>
          <w:szCs w:val="26"/>
        </w:rPr>
      </w:pPr>
      <w:r>
        <w:rPr>
          <w:rFonts w:hint="eastAsia" w:ascii="宋体" w:hAnsi="宋体"/>
          <w:sz w:val="24"/>
        </w:rPr>
        <w:t>1.</w:t>
      </w:r>
      <w:r>
        <w:rPr>
          <w:rFonts w:hint="eastAsia" w:ascii="宋体" w:hAnsi="宋体"/>
          <w:sz w:val="24"/>
          <w:lang w:val="en-US" w:eastAsia="zh-CN"/>
        </w:rPr>
        <w:t>协议有效期：本协议有效期自与主合同一致,本</w:t>
      </w:r>
      <w:r>
        <w:rPr>
          <w:rFonts w:hint="eastAsia" w:ascii="宋体" w:hAnsi="宋体" w:cs="仿宋"/>
          <w:bCs/>
          <w:sz w:val="26"/>
          <w:szCs w:val="26"/>
        </w:rPr>
        <w:t>协议与合同具有同等法律效力。</w:t>
      </w:r>
    </w:p>
    <w:p w14:paraId="24066F12">
      <w:pPr>
        <w:tabs>
          <w:tab w:val="left" w:pos="0"/>
          <w:tab w:val="left" w:pos="900"/>
        </w:tabs>
        <w:spacing w:line="360" w:lineRule="auto"/>
        <w:ind w:firstLine="520" w:firstLineChars="200"/>
        <w:rPr>
          <w:rFonts w:hint="default" w:ascii="宋体" w:hAnsi="宋体" w:eastAsia="宋体"/>
          <w:sz w:val="24"/>
          <w:lang w:val="en-US" w:eastAsia="zh-CN"/>
        </w:rPr>
      </w:pPr>
      <w:r>
        <w:rPr>
          <w:rFonts w:hint="eastAsia" w:ascii="宋体" w:hAnsi="宋体" w:cs="仿宋"/>
          <w:bCs/>
          <w:sz w:val="26"/>
          <w:szCs w:val="26"/>
          <w:lang w:val="en-US" w:eastAsia="zh-CN"/>
        </w:rPr>
        <w:t>2.</w:t>
      </w:r>
      <w:r>
        <w:rPr>
          <w:rFonts w:hint="eastAsia" w:ascii="宋体" w:hAnsi="宋体"/>
          <w:sz w:val="24"/>
        </w:rPr>
        <w:t>本协议一式三份，甲方持有两份，乙方持有一份。经双方签章后生效。</w:t>
      </w:r>
    </w:p>
    <w:p w14:paraId="70A61868">
      <w:pPr>
        <w:pStyle w:val="15"/>
        <w:spacing w:line="360" w:lineRule="auto"/>
        <w:ind w:firstLine="480"/>
        <w:rPr>
          <w:rFonts w:hint="eastAsia" w:ascii="宋体" w:hAnsi="宋体"/>
          <w:sz w:val="24"/>
        </w:rPr>
      </w:pPr>
      <w:r>
        <w:rPr>
          <w:rFonts w:hint="eastAsia" w:ascii="宋体" w:hAnsi="宋体"/>
          <w:i/>
          <w:iCs/>
          <w:sz w:val="24"/>
        </w:rPr>
        <w:t>（以下无正文）</w:t>
      </w:r>
    </w:p>
    <w:p w14:paraId="7B36309F">
      <w:pPr>
        <w:tabs>
          <w:tab w:val="left" w:pos="720"/>
        </w:tabs>
        <w:spacing w:line="360" w:lineRule="auto"/>
        <w:rPr>
          <w:rFonts w:hint="eastAsia" w:ascii="宋体" w:hAnsi="宋体"/>
          <w:sz w:val="24"/>
        </w:rPr>
      </w:pPr>
    </w:p>
    <w:p w14:paraId="6A5B66D6">
      <w:pPr>
        <w:tabs>
          <w:tab w:val="left" w:pos="720"/>
        </w:tabs>
        <w:spacing w:line="480" w:lineRule="auto"/>
        <w:rPr>
          <w:rFonts w:hint="eastAsia" w:ascii="宋体" w:hAnsi="宋体"/>
          <w:sz w:val="24"/>
        </w:rPr>
      </w:pPr>
      <w:r>
        <w:rPr>
          <w:rFonts w:hint="eastAsia" w:ascii="宋体" w:hAnsi="宋体"/>
          <w:sz w:val="24"/>
        </w:rPr>
        <w:t>甲方：</w:t>
      </w:r>
      <w:r>
        <w:rPr>
          <w:rFonts w:hint="eastAsia" w:ascii="宋体" w:hAnsi="宋体"/>
          <w:sz w:val="24"/>
          <w:lang w:eastAsia="zh-CN"/>
        </w:rPr>
        <w:t>深圳市方大物业管理有限公司</w:t>
      </w:r>
      <w:r>
        <w:rPr>
          <w:rFonts w:hint="eastAsia" w:ascii="宋体" w:hAnsi="宋体"/>
          <w:sz w:val="24"/>
          <w:lang w:val="en-US" w:eastAsia="zh-CN"/>
        </w:rPr>
        <w:t xml:space="preserve">         </w:t>
      </w:r>
      <w:r>
        <w:rPr>
          <w:rFonts w:hint="eastAsia" w:ascii="宋体" w:hAnsi="宋体"/>
          <w:sz w:val="24"/>
        </w:rPr>
        <w:t xml:space="preserve">乙方：          </w:t>
      </w:r>
    </w:p>
    <w:p w14:paraId="6B5CD46F">
      <w:pPr>
        <w:tabs>
          <w:tab w:val="left" w:pos="720"/>
        </w:tabs>
        <w:spacing w:line="480" w:lineRule="auto"/>
        <w:rPr>
          <w:rFonts w:hint="eastAsia" w:ascii="宋体" w:hAnsi="宋体"/>
          <w:sz w:val="24"/>
        </w:rPr>
      </w:pPr>
      <w:r>
        <w:rPr>
          <w:rFonts w:hint="eastAsia" w:ascii="宋体" w:hAnsi="宋体"/>
          <w:sz w:val="24"/>
          <w:lang w:eastAsia="zh-CN"/>
        </w:rPr>
        <w:t>授权代理人</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lang w:eastAsia="zh-CN"/>
        </w:rPr>
        <w:t>授权代理人</w:t>
      </w:r>
      <w:r>
        <w:rPr>
          <w:rFonts w:hint="eastAsia" w:ascii="宋体" w:hAnsi="宋体"/>
          <w:sz w:val="24"/>
        </w:rPr>
        <w:t xml:space="preserve">：         </w:t>
      </w:r>
    </w:p>
    <w:p w14:paraId="4DA27C24">
      <w:pPr>
        <w:spacing w:line="480" w:lineRule="auto"/>
        <w:rPr>
          <w:rFonts w:hint="default" w:ascii="宋体" w:hAnsi="宋体" w:eastAsia="宋体"/>
          <w:sz w:val="24"/>
          <w:lang w:val="en-US" w:eastAsia="zh-CN"/>
        </w:rPr>
      </w:pPr>
      <w:r>
        <w:rPr>
          <w:rFonts w:hint="eastAsia" w:ascii="宋体" w:hAnsi="宋体"/>
          <w:sz w:val="24"/>
          <w:lang w:eastAsia="zh-CN"/>
        </w:rPr>
        <w:t>盖章：</w:t>
      </w:r>
      <w:r>
        <w:rPr>
          <w:rFonts w:hint="eastAsia" w:ascii="宋体" w:hAnsi="宋体"/>
          <w:sz w:val="24"/>
          <w:lang w:val="en-US" w:eastAsia="zh-CN"/>
        </w:rPr>
        <w:t xml:space="preserve">                                   </w:t>
      </w:r>
      <w:r>
        <w:rPr>
          <w:rFonts w:hint="eastAsia" w:ascii="宋体" w:hAnsi="宋体"/>
          <w:sz w:val="24"/>
          <w:lang w:eastAsia="zh-CN"/>
        </w:rPr>
        <w:t>盖章：</w:t>
      </w:r>
    </w:p>
    <w:p w14:paraId="4288F352">
      <w:pPr>
        <w:spacing w:line="480" w:lineRule="auto"/>
        <w:rPr>
          <w:rFonts w:hint="eastAsia"/>
          <w:lang w:eastAsia="zh-CN"/>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         </w:t>
      </w: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 </w:t>
      </w:r>
      <w:r>
        <w:rPr>
          <w:rFonts w:hint="eastAsia"/>
          <w:lang w:eastAsia="zh-CN"/>
        </w:rPr>
        <w:br w:type="page"/>
      </w:r>
    </w:p>
    <w:p w14:paraId="37EF0AE7">
      <w:pPr>
        <w:spacing w:line="360" w:lineRule="auto"/>
        <w:outlineLvl w:val="1"/>
        <w:rPr>
          <w:rFonts w:hint="eastAsia" w:ascii="宋体" w:hAnsi="宋体" w:eastAsia="宋体" w:cs="Times New Roman"/>
          <w:b w:val="0"/>
          <w:bCs w:val="0"/>
          <w:color w:val="000000"/>
          <w:sz w:val="24"/>
          <w:szCs w:val="24"/>
          <w:lang w:eastAsia="zh-CN"/>
        </w:rPr>
      </w:pPr>
      <w:bookmarkStart w:id="122" w:name="_Toc26098"/>
      <w:r>
        <w:rPr>
          <w:rFonts w:hint="eastAsia" w:ascii="宋体" w:hAnsi="宋体" w:eastAsia="宋体" w:cs="Times New Roman"/>
          <w:b w:val="0"/>
          <w:bCs w:val="0"/>
          <w:color w:val="000000"/>
          <w:sz w:val="24"/>
          <w:szCs w:val="24"/>
          <w:lang w:eastAsia="zh-CN"/>
        </w:rPr>
        <w:t>附件</w:t>
      </w:r>
      <w:r>
        <w:rPr>
          <w:rFonts w:hint="eastAsia" w:ascii="宋体" w:hAnsi="宋体" w:cs="Times New Roman"/>
          <w:b w:val="0"/>
          <w:bCs w:val="0"/>
          <w:color w:val="000000"/>
          <w:sz w:val="24"/>
          <w:szCs w:val="24"/>
          <w:lang w:val="en-US" w:eastAsia="zh-CN"/>
        </w:rPr>
        <w:t>五</w:t>
      </w:r>
      <w:r>
        <w:rPr>
          <w:rFonts w:hint="eastAsia" w:ascii="宋体" w:hAnsi="宋体" w:eastAsia="宋体" w:cs="Times New Roman"/>
          <w:b w:val="0"/>
          <w:bCs w:val="0"/>
          <w:color w:val="000000"/>
          <w:sz w:val="24"/>
          <w:szCs w:val="24"/>
          <w:lang w:eastAsia="zh-CN"/>
        </w:rPr>
        <w:t>：环境和职业健康安全协议书</w:t>
      </w:r>
      <w:bookmarkEnd w:id="122"/>
    </w:p>
    <w:p w14:paraId="52520708">
      <w:pPr>
        <w:keepNext w:val="0"/>
        <w:keepLines w:val="0"/>
        <w:pageBreakBefore w:val="0"/>
        <w:widowControl w:val="0"/>
        <w:kinsoku/>
        <w:wordWrap/>
        <w:overflowPunct/>
        <w:topLinePunct w:val="0"/>
        <w:autoSpaceDE/>
        <w:autoSpaceDN/>
        <w:bidi w:val="0"/>
        <w:adjustRightInd/>
        <w:snapToGrid w:val="0"/>
        <w:spacing w:line="360" w:lineRule="auto"/>
        <w:jc w:val="center"/>
        <w:rPr>
          <w:rFonts w:hint="eastAsia" w:hAnsi="宋体"/>
          <w:b/>
          <w:kern w:val="0"/>
          <w:sz w:val="32"/>
          <w:szCs w:val="32"/>
        </w:rPr>
      </w:pPr>
      <w:r>
        <w:rPr>
          <w:rFonts w:hint="eastAsia" w:ascii="宋体" w:hAnsi="宋体" w:eastAsia="宋体" w:cs="宋体"/>
          <w:b/>
          <w:bCs w:val="0"/>
          <w:sz w:val="32"/>
          <w:szCs w:val="32"/>
        </w:rPr>
        <w:t>环境和职业健康安全协议书</w:t>
      </w:r>
    </w:p>
    <w:p w14:paraId="7FA70934">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甲方：</w:t>
      </w:r>
      <w:r>
        <w:rPr>
          <w:rFonts w:hint="eastAsia" w:ascii="宋体" w:hAnsi="宋体"/>
          <w:sz w:val="24"/>
          <w:szCs w:val="24"/>
          <w:lang w:eastAsia="zh-CN"/>
        </w:rPr>
        <w:t>深圳市方大物业管理有限公司</w:t>
      </w:r>
      <w:r>
        <w:rPr>
          <w:rFonts w:hint="eastAsia" w:ascii="宋体" w:hAnsi="宋体"/>
          <w:sz w:val="24"/>
          <w:szCs w:val="24"/>
        </w:rPr>
        <w:t xml:space="preserve">           （以下简称甲方）</w:t>
      </w:r>
    </w:p>
    <w:p w14:paraId="724AE96F">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乙方：</w:t>
      </w:r>
      <w:r>
        <w:rPr>
          <w:rFonts w:hint="eastAsia" w:ascii="宋体" w:hAnsi="宋体"/>
          <w:sz w:val="24"/>
          <w:szCs w:val="24"/>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（以下简称乙方）</w:t>
      </w:r>
    </w:p>
    <w:p w14:paraId="1907335B">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sz w:val="24"/>
          <w:szCs w:val="24"/>
        </w:rPr>
      </w:pPr>
      <w:r>
        <w:rPr>
          <w:rFonts w:hint="eastAsia" w:ascii="宋体" w:hAnsi="宋体"/>
          <w:sz w:val="24"/>
          <w:szCs w:val="24"/>
        </w:rPr>
        <w:t>为了更好地落实甲方建立环境管理体系（ISO14001：2015）及职业健康安全管理体系（ISO45001：2018）的要求，确保乙方为甲方提供产品和服务过程中减少对环境的污染、资源的浪费，确保作业人员的职业健康安全，明确甲乙双方的权利、义务和责任，以符合甲方环境和职业健康安全方针。现甲乙双方依照《中华人民共和国</w:t>
      </w:r>
      <w:r>
        <w:rPr>
          <w:rFonts w:hint="eastAsia" w:ascii="宋体" w:hAnsi="宋体"/>
          <w:sz w:val="24"/>
          <w:szCs w:val="24"/>
          <w:lang w:eastAsia="zh-CN"/>
        </w:rPr>
        <w:t>民法典</w:t>
      </w:r>
      <w:r>
        <w:rPr>
          <w:rFonts w:hint="eastAsia" w:ascii="宋体" w:hAnsi="宋体"/>
          <w:sz w:val="24"/>
          <w:szCs w:val="24"/>
        </w:rPr>
        <w:t>》及有关</w:t>
      </w:r>
      <w:r>
        <w:rPr>
          <w:rFonts w:hint="eastAsia" w:ascii="宋体" w:hAnsi="宋体"/>
          <w:sz w:val="24"/>
          <w:szCs w:val="24"/>
          <w:lang w:eastAsia="zh-CN"/>
        </w:rPr>
        <w:t>法律法规</w:t>
      </w:r>
      <w:r>
        <w:rPr>
          <w:rFonts w:hint="eastAsia" w:ascii="宋体" w:hAnsi="宋体"/>
          <w:sz w:val="24"/>
          <w:szCs w:val="24"/>
        </w:rPr>
        <w:t>的规定，在平等、自愿、协商一致的基础上，特签订此协议书，以期实现甲方厂区良好</w:t>
      </w:r>
      <w:r>
        <w:rPr>
          <w:rFonts w:hint="eastAsia" w:ascii="宋体" w:hAnsi="宋体"/>
          <w:sz w:val="24"/>
          <w:szCs w:val="24"/>
          <w:lang w:eastAsia="zh-CN"/>
        </w:rPr>
        <w:t>的</w:t>
      </w:r>
      <w:r>
        <w:rPr>
          <w:rFonts w:hint="eastAsia" w:ascii="宋体" w:hAnsi="宋体"/>
          <w:sz w:val="24"/>
          <w:szCs w:val="24"/>
        </w:rPr>
        <w:t xml:space="preserve">环境绩效及乙方作业的职业健康安全。  </w:t>
      </w:r>
    </w:p>
    <w:p w14:paraId="7FA8EB7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一、适用范围</w:t>
      </w:r>
    </w:p>
    <w:p w14:paraId="1E32A551">
      <w:pPr>
        <w:keepNext w:val="0"/>
        <w:keepLines w:val="0"/>
        <w:pageBreakBefore w:val="0"/>
        <w:widowControl w:val="0"/>
        <w:kinsoku/>
        <w:wordWrap/>
        <w:overflowPunct/>
        <w:topLinePunct w:val="0"/>
        <w:autoSpaceDE/>
        <w:autoSpaceDN/>
        <w:bidi w:val="0"/>
        <w:adjustRightInd/>
        <w:snapToGrid w:val="0"/>
        <w:spacing w:line="408" w:lineRule="auto"/>
        <w:ind w:firstLine="480" w:firstLineChars="200"/>
        <w:textAlignment w:val="baseline"/>
        <w:rPr>
          <w:rFonts w:hint="eastAsia" w:ascii="宋体" w:hAnsi="宋体"/>
          <w:sz w:val="24"/>
          <w:szCs w:val="24"/>
        </w:rPr>
      </w:pPr>
      <w:r>
        <w:rPr>
          <w:rFonts w:hint="eastAsia" w:ascii="宋体" w:hAnsi="宋体"/>
          <w:sz w:val="24"/>
          <w:szCs w:val="24"/>
        </w:rPr>
        <w:t>本协议适用于有关物资的供应方、工程承包方、废弃物收购商、回收处理商、维保单位、服务商及个体供应商人员和车辆。</w:t>
      </w:r>
    </w:p>
    <w:p w14:paraId="6E785697">
      <w:pPr>
        <w:keepNext w:val="0"/>
        <w:keepLines w:val="0"/>
        <w:pageBreakBefore w:val="0"/>
        <w:widowControl w:val="0"/>
        <w:numPr>
          <w:ilvl w:val="0"/>
          <w:numId w:val="5"/>
        </w:numPr>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甲方的权利</w:t>
      </w:r>
    </w:p>
    <w:p w14:paraId="1D446BEA">
      <w:pPr>
        <w:keepNext w:val="0"/>
        <w:keepLines w:val="0"/>
        <w:pageBreakBefore w:val="0"/>
        <w:widowControl w:val="0"/>
        <w:numPr>
          <w:ilvl w:val="0"/>
          <w:numId w:val="0"/>
        </w:numPr>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1．甲方有权进入乙方生产作业场所检查环境卫生工作，调阅有关资料，向有关单位和人员了解情况，并可要求乙方负责人员对相关事宜作出解释。</w:t>
      </w:r>
    </w:p>
    <w:p w14:paraId="7C0A528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2．甲方有权检查乙方的资质和乙方特种从业人员是否持有从事该特种工作的上岗证。</w:t>
      </w:r>
    </w:p>
    <w:p w14:paraId="5B0EE191">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3．甲方有权对检查中发现的污染环境、违章作业、危险作业等违法生产行为，当场予以纠正或者要求乙方限期改正。</w:t>
      </w:r>
    </w:p>
    <w:p w14:paraId="7153EEB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4．甲方有权对检查中发现的事故隐患，责令乙方立即排除或者对乙方下达限期整改意见。</w:t>
      </w:r>
    </w:p>
    <w:p w14:paraId="1882468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5．甲方有权对乙方在甲方管理范围内的访问和交流等可能影响甲方生产环境和安全的活动行为进行监督、管理。</w:t>
      </w:r>
    </w:p>
    <w:p w14:paraId="15E9D95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三、乙方的权利</w:t>
      </w:r>
    </w:p>
    <w:p w14:paraId="279D59A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1．乙方有权依法自主开展环境和安全生产管理工作。</w:t>
      </w:r>
    </w:p>
    <w:p w14:paraId="7D1CACF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2．乙方有权要求甲方统一协调</w:t>
      </w:r>
      <w:r>
        <w:rPr>
          <w:rFonts w:hint="eastAsia" w:ascii="宋体" w:hAnsi="宋体"/>
          <w:sz w:val="24"/>
          <w:szCs w:val="24"/>
          <w:lang w:eastAsia="zh-CN"/>
        </w:rPr>
        <w:t>涉及</w:t>
      </w:r>
      <w:r>
        <w:rPr>
          <w:rFonts w:hint="eastAsia" w:ascii="宋体" w:hAnsi="宋体"/>
          <w:sz w:val="24"/>
          <w:szCs w:val="24"/>
        </w:rPr>
        <w:t>双方的重大环境和安全生产问题。</w:t>
      </w:r>
    </w:p>
    <w:p w14:paraId="2C03B9A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3．乙方有权要求被告知甲方的重大环境因素和高风险危险源。</w:t>
      </w:r>
    </w:p>
    <w:p w14:paraId="1208A85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四、甲方应承担的责任和义务</w:t>
      </w:r>
    </w:p>
    <w:p w14:paraId="4A5C4F00">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1．为乙方介绍项目的现场和周围环境，以及甲方的管理制度和要求。</w:t>
      </w:r>
    </w:p>
    <w:p w14:paraId="07471B1E">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2．按照《中华人民共和国环境保护法》和《中华人民共和国安全生产法》的规定，对乙方的环境和安全生产工作统一协调、管理。</w:t>
      </w:r>
    </w:p>
    <w:p w14:paraId="20E5443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3．负责对乙方人员进行环境保护及职业健康安全方面的进场教育。</w:t>
      </w:r>
    </w:p>
    <w:p w14:paraId="053D7AD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4．有责任将重大环境因素和高风险危险源告知乙方。</w:t>
      </w:r>
    </w:p>
    <w:p w14:paraId="735B984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五、乙方应承担的责任和义务</w:t>
      </w:r>
    </w:p>
    <w:p w14:paraId="7B92775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（一）环境管理方面的义务</w:t>
      </w:r>
    </w:p>
    <w:p w14:paraId="0E85FCC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1．相关方（施工单位）负责落实施工阶段的环保要求及施工过程中环保措施，建立健全环境控制制度，主要包括：</w:t>
      </w:r>
    </w:p>
    <w:p w14:paraId="26F4DE64">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使用机械设备可能产生噪声污染时，向周围生活环境排放施工噪声应符合国家规定的建筑施工厂界环境噪声排放标准。必要时应在开工15天以前向当地环保部门申请工程项目名称、施工场所和期限，可能产生的环境噪声值以及产生的环境噪声污染防范措施情况。</w:t>
      </w:r>
    </w:p>
    <w:p w14:paraId="49398EC1">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（2）施工方案优先考虑采用无污染或少污染、无危害或少危害的生产工艺、生产与施工设备、先进的施工方法等，不得采用国家或地方已禁止使用的生产工艺与施工设备。</w:t>
      </w:r>
    </w:p>
    <w:p w14:paraId="43229A7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（3）保护施工现场周围的环境，防止对自然环境造成不应有的破坏。</w:t>
      </w:r>
    </w:p>
    <w:p w14:paraId="6EB1524E">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（4）防止粉尘、噪声、振动等对周围生活居住区的污染和危害。</w:t>
      </w:r>
    </w:p>
    <w:p w14:paraId="43A2549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（5）合理处理建筑施工中产生的固体废弃物。工程竣工后，施工单位应当修整恢复在建设过程中受到破坏的环境。</w:t>
      </w:r>
    </w:p>
    <w:p w14:paraId="06221B5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（6）产生的生活垃圾集中放置所属工厂指定场所，以减轻对环境的影响，并根据规定将废物合理处理。按照工作岗位的工作区域确定环境管理责任人，明确管理责任。</w:t>
      </w:r>
    </w:p>
    <w:p w14:paraId="1241280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2．回收废旧物资的部门，应按规定提供相应的资质，回收物品处理时，避免二次污染。</w:t>
      </w:r>
    </w:p>
    <w:p w14:paraId="7AE9ACA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3．储运过程中，应遵守交通运输法规，保证运输车辆状况良好，车辆排放的废气、噪声及车辆冲洗废水要符合国家规定的排放标准，不得扰乱厂区附近居民的生活。</w:t>
      </w:r>
    </w:p>
    <w:p w14:paraId="207F8AC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4．所提供的产品及产品的原材料、生产过程、服务应满足（或设法满足）国家、地方、行业的有关环境保护方面的</w:t>
      </w:r>
      <w:r>
        <w:rPr>
          <w:rFonts w:hint="eastAsia" w:ascii="宋体" w:hAnsi="宋体"/>
          <w:sz w:val="24"/>
          <w:szCs w:val="24"/>
          <w:lang w:eastAsia="zh-CN"/>
        </w:rPr>
        <w:t>法律法规</w:t>
      </w:r>
      <w:r>
        <w:rPr>
          <w:rFonts w:hint="eastAsia" w:ascii="宋体" w:hAnsi="宋体"/>
          <w:sz w:val="24"/>
          <w:szCs w:val="24"/>
        </w:rPr>
        <w:t>要求，在保证质量的前提下，确保安全与环境性能，并减少包装材料的使用。</w:t>
      </w:r>
    </w:p>
    <w:p w14:paraId="37AB155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（二）安全管理方面的义务</w:t>
      </w:r>
    </w:p>
    <w:p w14:paraId="1C7CF89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1．相关方（施工单位）负责落实施工阶段的安全要求及施工过程中的安全措施，主要包括：</w:t>
      </w:r>
    </w:p>
    <w:p w14:paraId="2A19E2F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（1）项目施工方必须具备本项目的安全生产能力及相关资质。</w:t>
      </w:r>
    </w:p>
    <w:p w14:paraId="12BBCA6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（2）项目施工时制定严格的安全技术保障措施，教育自己的员工按照相应的安全操作规程操作，并遵守安全生产规章制度（包括甲方告知的制度及乙方自己的制度）。</w:t>
      </w:r>
    </w:p>
    <w:p w14:paraId="5BBA53A5">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（3）施工现场人员必须按规定</w:t>
      </w:r>
      <w:r>
        <w:rPr>
          <w:rFonts w:hint="eastAsia" w:ascii="宋体" w:hAnsi="宋体"/>
          <w:sz w:val="24"/>
          <w:szCs w:val="24"/>
          <w:lang w:eastAsia="zh-CN"/>
        </w:rPr>
        <w:t>佩戴</w:t>
      </w:r>
      <w:r>
        <w:rPr>
          <w:rFonts w:hint="eastAsia" w:ascii="宋体" w:hAnsi="宋体"/>
          <w:sz w:val="24"/>
          <w:szCs w:val="24"/>
        </w:rPr>
        <w:t>合格的劳动防护用具（乙方自备），特种作业人员必须持证上岗，严格执行操作规程，并确保在指定地点作业。</w:t>
      </w:r>
    </w:p>
    <w:p w14:paraId="4ED3D0A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2．进入厂区，必须遵守公司的安全生产管理规章制度。</w:t>
      </w:r>
    </w:p>
    <w:p w14:paraId="077CBF3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3．必须主动接受公司的安全、防火教育和交底。</w:t>
      </w:r>
    </w:p>
    <w:p w14:paraId="449262F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4．外来人员进入生产现场，须有公司内业务负责人员陪同，并按照生产现场人行路线行走。</w:t>
      </w:r>
    </w:p>
    <w:p w14:paraId="5BFF00B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5．进入生产现场，按要求穿戴好劳动防护用品，严禁</w:t>
      </w:r>
      <w:r>
        <w:rPr>
          <w:rFonts w:hint="eastAsia" w:ascii="宋体" w:hAnsi="宋体"/>
          <w:sz w:val="24"/>
          <w:szCs w:val="24"/>
          <w:lang w:eastAsia="zh-CN"/>
        </w:rPr>
        <w:t>袒胸露背</w:t>
      </w:r>
      <w:r>
        <w:rPr>
          <w:rFonts w:hint="eastAsia" w:ascii="宋体" w:hAnsi="宋体"/>
          <w:sz w:val="24"/>
          <w:szCs w:val="24"/>
        </w:rPr>
        <w:t>、穿凉鞋、拖鞋。</w:t>
      </w:r>
    </w:p>
    <w:p w14:paraId="14A5342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6．不能与同行人员打闹，酒后不能进入作业场所。</w:t>
      </w:r>
    </w:p>
    <w:p w14:paraId="5148383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7．不准随意移动作业区内的各类设备及工具。</w:t>
      </w:r>
    </w:p>
    <w:p w14:paraId="733EBCE7">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8．运输危险化学品和易燃易爆品，要具备运输资质，采取一定的防护措施，避免运输途中产生泄漏，在搬运、装卸过程中注意轻拿轻放，避免野蛮装卸。</w:t>
      </w:r>
    </w:p>
    <w:p w14:paraId="6E4CF8E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9．经批准进入厂区的应注意观看各类警示标识，遵守警示标识的指令。不准在吊物下通过或停留。</w:t>
      </w:r>
    </w:p>
    <w:p w14:paraId="003E4E8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10．外来车辆进入厂区内减速慢行，车辆右行，并按公司规定的线路行驶，不能并行，不得高声鸣笛。</w:t>
      </w:r>
    </w:p>
    <w:p w14:paraId="69F5AFE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11．厂区内禁止游动吸烟，停车时或行驶中的各种车辆驾驶室内禁止吸烟。</w:t>
      </w:r>
    </w:p>
    <w:p w14:paraId="366FFCF0">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12．厂区内临时用电、动火必须经甲方批准。</w:t>
      </w:r>
    </w:p>
    <w:p w14:paraId="14B3600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（三）其他义务</w:t>
      </w:r>
    </w:p>
    <w:p w14:paraId="7A803F5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1．乙方应主动配合甲方的相关检查，并对甲方要求其解释的事项作出口头或书面解释。</w:t>
      </w:r>
    </w:p>
    <w:p w14:paraId="6E0B2201">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2．乙方应对甲方提出的改进方案和建议积极响应，及时与甲方沟通、协调，共同解决问题。</w:t>
      </w:r>
    </w:p>
    <w:p w14:paraId="461232B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3．乙方在向甲方提供产品或服务的过程中应最大限度保护好环境，确保工作人员的职业健康安全，满足甲方对乙方提出改进的要求。</w:t>
      </w:r>
    </w:p>
    <w:p w14:paraId="71B81197">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4．对项目过程中发生的事故，乙方负责及时向有关部门报告，建立处理事故的应急部门，并承担因事故所产生的所有经济损失。如果因事故给甲方造成损失的，乙方应承担全部赔偿责任。</w:t>
      </w:r>
    </w:p>
    <w:p w14:paraId="4B74DFE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5．违反本协议造成的一切事故由乙方负责，给甲方造成的一切损失及相关部门的行政处罚和法律责任均由乙方承担。</w:t>
      </w:r>
    </w:p>
    <w:p w14:paraId="02B3A08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6．以上对甲方的环境保护及职业健康安全等相关要求由乙方的__________（具体负责人员）负责解释协调，甲方可随时与其沟通联系。</w:t>
      </w:r>
    </w:p>
    <w:p w14:paraId="237002D3">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六、协议的变更和解除</w:t>
      </w:r>
    </w:p>
    <w:p w14:paraId="10B1563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1．本协议经双方书面同意，可以予以修改、补充或调整。</w:t>
      </w:r>
    </w:p>
    <w:p w14:paraId="0C2C29B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2．本协议未尽事宜，双方应本着互惠互利、友好协商的原则另行约定，并应以附件或补充协议等书面形式体现。</w:t>
      </w:r>
    </w:p>
    <w:p w14:paraId="03528AA1">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七、违约责任及争议解决</w:t>
      </w:r>
    </w:p>
    <w:p w14:paraId="1FB6D912">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甲乙双方在责任期内，应当履行约定的义务，尽职尽责地遵守环境安全及职业健康安全标准，如甲方发现乙方有违反本协议约定的行为，给甲方造成损失的，甲方有权单方面解除协议，要求乙方进行赔偿并且要求乙方支付违约金。</w:t>
      </w:r>
    </w:p>
    <w:p w14:paraId="2C6D1DCA">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2．因本协议发生争议，由双方协商或申请调解解决；协商或调解解决不成的，任何一方均有权向甲方所在地人民法院提起诉讼。违约方还应承担守约方为此支付的律师代理费、交通费等相关费用。</w:t>
      </w:r>
    </w:p>
    <w:p w14:paraId="20C6D0D9">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b/>
          <w:bCs/>
          <w:sz w:val="24"/>
          <w:szCs w:val="24"/>
        </w:rPr>
      </w:pPr>
      <w:r>
        <w:rPr>
          <w:rFonts w:hint="eastAsia" w:ascii="宋体" w:hAnsi="宋体"/>
          <w:b/>
          <w:bCs/>
          <w:sz w:val="24"/>
          <w:szCs w:val="24"/>
        </w:rPr>
        <w:t>八、其他</w:t>
      </w:r>
    </w:p>
    <w:p w14:paraId="214CB88D">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1．本协议是双方最终合意的结果，若之前口头或书面与本协议内容不符的，则以本协议内容为准执行。</w:t>
      </w:r>
    </w:p>
    <w:p w14:paraId="49B71EAB">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2．双方再次确认本协议是其真实意思的表示，并充分理解、认可上述协议条款。</w:t>
      </w:r>
    </w:p>
    <w:p w14:paraId="1787C096">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3．本协议未尽事宜，可以签署书面补充协议，与本协议具有同等法律效力。</w:t>
      </w:r>
    </w:p>
    <w:p w14:paraId="55521528">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4．本协议双方盖章之日起生效。</w:t>
      </w:r>
    </w:p>
    <w:p w14:paraId="060D35DC">
      <w:pPr>
        <w:keepNext w:val="0"/>
        <w:keepLines w:val="0"/>
        <w:pageBreakBefore w:val="0"/>
        <w:widowControl w:val="0"/>
        <w:kinsoku/>
        <w:wordWrap/>
        <w:overflowPunct/>
        <w:topLinePunct w:val="0"/>
        <w:autoSpaceDE/>
        <w:autoSpaceDN/>
        <w:bidi w:val="0"/>
        <w:adjustRightInd/>
        <w:snapToGrid w:val="0"/>
        <w:spacing w:line="408" w:lineRule="auto"/>
        <w:textAlignment w:val="baseline"/>
        <w:rPr>
          <w:rFonts w:hint="eastAsia" w:ascii="宋体" w:hAnsi="宋体"/>
          <w:sz w:val="24"/>
          <w:szCs w:val="24"/>
        </w:rPr>
      </w:pPr>
      <w:r>
        <w:rPr>
          <w:rFonts w:hint="eastAsia" w:ascii="宋体" w:hAnsi="宋体"/>
          <w:sz w:val="24"/>
          <w:szCs w:val="24"/>
        </w:rPr>
        <w:t>5．</w:t>
      </w:r>
      <w:r>
        <w:rPr>
          <w:rFonts w:hint="eastAsia" w:ascii="宋体" w:hAnsi="宋体"/>
          <w:sz w:val="24"/>
        </w:rPr>
        <w:t>本协议一式</w:t>
      </w:r>
      <w:r>
        <w:rPr>
          <w:rFonts w:hint="eastAsia" w:ascii="宋体" w:hAnsi="宋体"/>
          <w:sz w:val="24"/>
          <w:lang w:eastAsia="zh-CN"/>
        </w:rPr>
        <w:t>肆</w:t>
      </w:r>
      <w:r>
        <w:rPr>
          <w:rFonts w:hint="eastAsia" w:ascii="宋体" w:hAnsi="宋体"/>
          <w:sz w:val="24"/>
        </w:rPr>
        <w:t>份，甲方持有</w:t>
      </w:r>
      <w:r>
        <w:rPr>
          <w:rFonts w:hint="eastAsia" w:ascii="宋体" w:hAnsi="宋体"/>
          <w:sz w:val="24"/>
          <w:lang w:eastAsia="zh-CN"/>
        </w:rPr>
        <w:t>贰</w:t>
      </w:r>
      <w:r>
        <w:rPr>
          <w:rFonts w:hint="eastAsia" w:ascii="宋体" w:hAnsi="宋体"/>
          <w:sz w:val="24"/>
        </w:rPr>
        <w:t>份，乙方持有</w:t>
      </w:r>
      <w:r>
        <w:rPr>
          <w:rFonts w:hint="eastAsia" w:ascii="宋体" w:hAnsi="宋体"/>
          <w:sz w:val="24"/>
          <w:lang w:eastAsia="zh-CN"/>
        </w:rPr>
        <w:t>贰</w:t>
      </w:r>
      <w:r>
        <w:rPr>
          <w:rFonts w:hint="eastAsia" w:ascii="宋体" w:hAnsi="宋体"/>
          <w:sz w:val="24"/>
        </w:rPr>
        <w:t>份。经双方签章后生效。</w:t>
      </w:r>
    </w:p>
    <w:p w14:paraId="6D4EAB96">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eastAsia="宋体"/>
          <w:sz w:val="24"/>
          <w:szCs w:val="24"/>
          <w:lang w:eastAsia="zh-CN"/>
        </w:rPr>
      </w:pPr>
    </w:p>
    <w:p w14:paraId="304FB1AE">
      <w:pPr>
        <w:keepNext w:val="0"/>
        <w:keepLines w:val="0"/>
        <w:pageBreakBefore w:val="0"/>
        <w:widowControl w:val="0"/>
        <w:kinsoku/>
        <w:wordWrap/>
        <w:overflowPunct/>
        <w:topLinePunct w:val="0"/>
        <w:autoSpaceDE/>
        <w:autoSpaceDN/>
        <w:bidi w:val="0"/>
        <w:adjustRightInd/>
        <w:snapToGrid w:val="0"/>
        <w:spacing w:line="408" w:lineRule="auto"/>
        <w:ind w:firstLine="630"/>
        <w:textAlignment w:val="baseline"/>
        <w:rPr>
          <w:rFonts w:hint="eastAsia" w:ascii="宋体" w:hAnsi="宋体"/>
          <w:sz w:val="24"/>
          <w:szCs w:val="24"/>
          <w:lang w:eastAsia="zh-CN"/>
        </w:rPr>
      </w:pPr>
      <w:r>
        <w:rPr>
          <w:rFonts w:hint="eastAsia" w:ascii="宋体" w:hAnsi="宋体"/>
          <w:sz w:val="24"/>
          <w:szCs w:val="24"/>
          <w:lang w:eastAsia="zh-CN"/>
        </w:rPr>
        <w:t>（以下无正文）</w:t>
      </w:r>
    </w:p>
    <w:p w14:paraId="0540BA29">
      <w:pPr>
        <w:bidi w:val="0"/>
        <w:rPr>
          <w:rFonts w:hint="eastAsia"/>
          <w:lang w:eastAsia="zh-CN"/>
        </w:rPr>
      </w:pPr>
    </w:p>
    <w:p w14:paraId="69FA7EB9">
      <w:pPr>
        <w:spacing w:line="480" w:lineRule="auto"/>
        <w:ind w:left="0" w:leftChars="0" w:right="-326" w:rightChars="-136"/>
        <w:textAlignment w:val="baseline"/>
        <w:rPr>
          <w:rFonts w:hint="eastAsia" w:ascii="宋体" w:hAnsi="宋体"/>
          <w:sz w:val="24"/>
          <w:lang w:val="en-US" w:eastAsia="zh-CN"/>
        </w:rPr>
      </w:pPr>
      <w:r>
        <w:rPr>
          <w:rFonts w:hint="eastAsia" w:ascii="宋体" w:hAnsi="宋体"/>
          <w:sz w:val="24"/>
          <w:lang w:eastAsia="zh-CN"/>
        </w:rPr>
        <w:t>甲方：深圳市方大物业管理有限公司</w:t>
      </w:r>
      <w:r>
        <w:rPr>
          <w:rFonts w:hint="eastAsia" w:ascii="宋体" w:hAnsi="宋体"/>
          <w:sz w:val="24"/>
          <w:lang w:val="en-US" w:eastAsia="zh-CN"/>
        </w:rPr>
        <w:t xml:space="preserve">           乙方：</w:t>
      </w:r>
    </w:p>
    <w:p w14:paraId="7ACFBFEE">
      <w:pPr>
        <w:spacing w:line="480" w:lineRule="auto"/>
        <w:ind w:left="0" w:leftChars="0" w:right="-326" w:rightChars="-136"/>
        <w:textAlignment w:val="baseline"/>
        <w:rPr>
          <w:rFonts w:hint="eastAsia" w:ascii="宋体" w:hAnsi="宋体"/>
          <w:sz w:val="24"/>
        </w:rPr>
      </w:pPr>
      <w:r>
        <w:rPr>
          <w:rFonts w:hint="eastAsia" w:ascii="宋体" w:hAnsi="宋体"/>
          <w:sz w:val="24"/>
          <w:lang w:eastAsia="zh-CN"/>
        </w:rPr>
        <w:t>授权</w:t>
      </w:r>
      <w:r>
        <w:rPr>
          <w:rFonts w:hint="eastAsia" w:ascii="宋体" w:hAnsi="宋体"/>
          <w:sz w:val="24"/>
        </w:rPr>
        <w:t>代</w:t>
      </w:r>
      <w:r>
        <w:rPr>
          <w:rFonts w:hint="eastAsia" w:ascii="宋体" w:hAnsi="宋体"/>
          <w:sz w:val="24"/>
          <w:lang w:eastAsia="zh-CN"/>
        </w:rPr>
        <w:t>理人</w:t>
      </w:r>
      <w:r>
        <w:rPr>
          <w:rFonts w:hint="eastAsia" w:ascii="宋体" w:hAnsi="宋体"/>
          <w:sz w:val="24"/>
        </w:rPr>
        <w:t>：</w:t>
      </w:r>
      <w:r>
        <w:rPr>
          <w:rFonts w:hint="eastAsia" w:ascii="宋体" w:hAnsi="宋体"/>
          <w:sz w:val="24"/>
          <w:lang w:val="en-US" w:eastAsia="zh-CN"/>
        </w:rPr>
        <w:t xml:space="preserve">                               </w:t>
      </w:r>
      <w:r>
        <w:rPr>
          <w:rFonts w:hint="eastAsia" w:ascii="宋体" w:hAnsi="宋体"/>
          <w:sz w:val="24"/>
          <w:lang w:eastAsia="zh-CN"/>
        </w:rPr>
        <w:t>授权</w:t>
      </w:r>
      <w:r>
        <w:rPr>
          <w:rFonts w:hint="eastAsia" w:ascii="宋体" w:hAnsi="宋体"/>
          <w:sz w:val="24"/>
        </w:rPr>
        <w:t>代</w:t>
      </w:r>
      <w:r>
        <w:rPr>
          <w:rFonts w:hint="eastAsia" w:ascii="宋体" w:hAnsi="宋体"/>
          <w:sz w:val="24"/>
          <w:lang w:eastAsia="zh-CN"/>
        </w:rPr>
        <w:t>理人</w:t>
      </w:r>
      <w:r>
        <w:rPr>
          <w:rFonts w:hint="eastAsia" w:ascii="宋体" w:hAnsi="宋体"/>
          <w:sz w:val="24"/>
        </w:rPr>
        <w:t>：</w:t>
      </w:r>
    </w:p>
    <w:p w14:paraId="22523961">
      <w:pPr>
        <w:spacing w:line="480" w:lineRule="auto"/>
        <w:ind w:left="0" w:leftChars="0" w:right="-326" w:rightChars="-136"/>
        <w:textAlignment w:val="baseline"/>
        <w:rPr>
          <w:rFonts w:hint="eastAsia" w:ascii="宋体" w:hAnsi="宋体"/>
          <w:sz w:val="24"/>
          <w:lang w:val="en-US" w:eastAsia="zh-CN"/>
        </w:rPr>
      </w:pPr>
      <w:r>
        <w:rPr>
          <w:rFonts w:hint="eastAsia" w:ascii="宋体" w:hAnsi="宋体"/>
          <w:sz w:val="24"/>
          <w:lang w:val="en-US" w:eastAsia="zh-CN"/>
        </w:rPr>
        <w:t>盖章：                                     盖章：</w:t>
      </w:r>
    </w:p>
    <w:p w14:paraId="46FBA94F">
      <w:pPr>
        <w:spacing w:line="360" w:lineRule="auto"/>
      </w:pPr>
      <w:r>
        <w:rPr>
          <w:rFonts w:hint="eastAsia" w:ascii="宋体" w:hAnsi="宋体"/>
          <w:sz w:val="24"/>
          <w:lang w:val="en-US" w:eastAsia="zh-CN"/>
        </w:rPr>
        <w:t>日期：2026年</w:t>
      </w:r>
      <w:r>
        <w:rPr>
          <w:rFonts w:hint="eastAsia" w:ascii="宋体" w:hAnsi="宋体"/>
          <w:sz w:val="24"/>
          <w:u w:val="single"/>
          <w:lang w:val="en-US" w:eastAsia="zh-CN"/>
        </w:rPr>
        <w:t xml:space="preserve">     </w:t>
      </w:r>
      <w:r>
        <w:rPr>
          <w:rFonts w:hint="eastAsia" w:ascii="宋体" w:hAnsi="宋体"/>
          <w:sz w:val="24"/>
          <w:u w:val="none"/>
          <w:lang w:val="en-US" w:eastAsia="zh-CN"/>
        </w:rPr>
        <w:t>月</w:t>
      </w:r>
      <w:r>
        <w:rPr>
          <w:rFonts w:hint="eastAsia" w:ascii="宋体" w:hAnsi="宋体"/>
          <w:sz w:val="24"/>
          <w:u w:val="single"/>
          <w:lang w:val="en-US" w:eastAsia="zh-CN"/>
        </w:rPr>
        <w:t xml:space="preserve">     </w:t>
      </w:r>
      <w:r>
        <w:rPr>
          <w:rFonts w:hint="eastAsia" w:ascii="宋体" w:hAnsi="宋体"/>
          <w:sz w:val="24"/>
          <w:u w:val="none"/>
          <w:lang w:val="en-US" w:eastAsia="zh-CN"/>
        </w:rPr>
        <w:t>日</w:t>
      </w:r>
      <w:r>
        <w:rPr>
          <w:rFonts w:hint="eastAsia" w:ascii="宋体" w:hAnsi="宋体"/>
          <w:sz w:val="24"/>
          <w:lang w:val="en-US" w:eastAsia="zh-CN"/>
        </w:rPr>
        <w:t xml:space="preserve">                日期：2026年</w:t>
      </w:r>
      <w:r>
        <w:rPr>
          <w:rFonts w:hint="eastAsia" w:ascii="宋体" w:hAnsi="宋体"/>
          <w:sz w:val="24"/>
          <w:u w:val="single"/>
          <w:lang w:val="en-US" w:eastAsia="zh-CN"/>
        </w:rPr>
        <w:t xml:space="preserve">     </w:t>
      </w:r>
      <w:r>
        <w:rPr>
          <w:rFonts w:hint="eastAsia" w:ascii="宋体" w:hAnsi="宋体"/>
          <w:sz w:val="24"/>
          <w:u w:val="none"/>
          <w:lang w:val="en-US" w:eastAsia="zh-CN"/>
        </w:rPr>
        <w:t>月</w:t>
      </w:r>
      <w:r>
        <w:rPr>
          <w:rFonts w:hint="eastAsia" w:ascii="宋体" w:hAnsi="宋体"/>
          <w:sz w:val="24"/>
          <w:u w:val="single"/>
          <w:lang w:val="en-US" w:eastAsia="zh-CN"/>
        </w:rPr>
        <w:t xml:space="preserve">     </w:t>
      </w:r>
      <w:r>
        <w:rPr>
          <w:rFonts w:hint="eastAsia" w:ascii="宋体" w:hAnsi="宋体"/>
          <w:sz w:val="24"/>
          <w:u w:val="none"/>
          <w:lang w:val="en-US" w:eastAsia="zh-CN"/>
        </w:rPr>
        <w:t>日</w:t>
      </w:r>
    </w:p>
    <w:p w14:paraId="0D48CEAD">
      <w:pPr>
        <w:spacing w:line="360" w:lineRule="auto"/>
        <w:rPr>
          <w:rFonts w:hint="eastAsia" w:ascii="宋体" w:hAnsi="宋体"/>
          <w:sz w:val="24"/>
          <w:szCs w:val="22"/>
        </w:rPr>
      </w:pPr>
    </w:p>
    <w:p w14:paraId="77836339">
      <w:pPr>
        <w:spacing w:line="360" w:lineRule="auto"/>
        <w:rPr>
          <w:rFonts w:hint="eastAsia" w:ascii="宋体" w:hAnsi="宋体"/>
          <w:b/>
          <w:sz w:val="28"/>
          <w:szCs w:val="28"/>
        </w:rPr>
      </w:pPr>
    </w:p>
    <w:p w14:paraId="5A742F31">
      <w:pPr>
        <w:spacing w:line="360" w:lineRule="auto"/>
        <w:rPr>
          <w:rFonts w:hint="eastAsia" w:ascii="宋体" w:hAnsi="宋体"/>
          <w:b/>
          <w:sz w:val="28"/>
          <w:szCs w:val="28"/>
        </w:rPr>
      </w:pPr>
    </w:p>
    <w:p w14:paraId="6E45CB9A">
      <w:pPr>
        <w:spacing w:line="360" w:lineRule="auto"/>
        <w:rPr>
          <w:rFonts w:hint="eastAsia" w:ascii="宋体" w:hAnsi="宋体"/>
          <w:b/>
          <w:sz w:val="28"/>
          <w:szCs w:val="28"/>
        </w:rPr>
      </w:pPr>
    </w:p>
    <w:p w14:paraId="3B876E05">
      <w:pPr>
        <w:spacing w:line="360" w:lineRule="auto"/>
        <w:rPr>
          <w:rFonts w:hint="eastAsia" w:ascii="宋体" w:hAnsi="宋体"/>
          <w:b/>
          <w:sz w:val="28"/>
          <w:szCs w:val="28"/>
        </w:rPr>
      </w:pPr>
    </w:p>
    <w:p w14:paraId="1FC1E010">
      <w:pPr>
        <w:pStyle w:val="2"/>
        <w:pBdr>
          <w:top w:val="none" w:color="auto" w:sz="0" w:space="0"/>
          <w:left w:val="none" w:color="auto" w:sz="0" w:space="0"/>
          <w:bottom w:val="none" w:color="auto" w:sz="0" w:space="1"/>
          <w:right w:val="none" w:color="auto" w:sz="0" w:space="0"/>
          <w:between w:val="none" w:color="auto" w:sz="0" w:space="0"/>
        </w:pBdr>
        <w:rPr>
          <w:rFonts w:hint="eastAsia"/>
        </w:rPr>
      </w:pPr>
    </w:p>
    <w:p w14:paraId="539C1886">
      <w:pPr>
        <w:numPr>
          <w:ilvl w:val="0"/>
          <w:numId w:val="6"/>
        </w:numPr>
        <w:spacing w:line="360" w:lineRule="auto"/>
        <w:ind w:left="420" w:leftChars="0" w:hanging="420" w:firstLineChars="0"/>
        <w:rPr>
          <w:rFonts w:ascii="宋体" w:hAnsi="宋体"/>
          <w:color w:val="FF0000"/>
        </w:rPr>
        <w:sectPr>
          <w:pgSz w:w="11906" w:h="16838"/>
          <w:pgMar w:top="1440" w:right="1080" w:bottom="1440" w:left="1080" w:header="1134" w:footer="851" w:gutter="0"/>
          <w:pgBorders>
            <w:top w:val="none" w:sz="0" w:space="0"/>
            <w:left w:val="none" w:sz="0" w:space="0"/>
            <w:bottom w:val="none" w:sz="0" w:space="0"/>
            <w:right w:val="none" w:sz="0" w:space="0"/>
          </w:pgBorders>
          <w:pgNumType w:fmt="decimal"/>
          <w:cols w:space="720" w:num="1"/>
          <w:docGrid w:type="lines" w:linePitch="326" w:charSpace="0"/>
        </w:sectPr>
      </w:pPr>
    </w:p>
    <w:p w14:paraId="16A8282D">
      <w:pPr>
        <w:spacing w:line="360" w:lineRule="auto"/>
        <w:outlineLvl w:val="1"/>
        <w:rPr>
          <w:rFonts w:ascii="宋体" w:hAnsi="宋体"/>
          <w:b w:val="0"/>
          <w:bCs w:val="0"/>
          <w:color w:val="000000"/>
          <w:sz w:val="24"/>
          <w:szCs w:val="24"/>
        </w:rPr>
      </w:pPr>
      <w:bookmarkStart w:id="123" w:name="_Toc10849"/>
      <w:bookmarkEnd w:id="123"/>
      <w:bookmarkStart w:id="124" w:name="_Toc23158"/>
      <w:bookmarkEnd w:id="124"/>
      <w:bookmarkStart w:id="125" w:name="_Toc23788"/>
      <w:bookmarkEnd w:id="125"/>
      <w:bookmarkStart w:id="126" w:name="_Toc6542"/>
      <w:bookmarkEnd w:id="126"/>
      <w:bookmarkStart w:id="127" w:name="_Toc467751379"/>
      <w:bookmarkEnd w:id="127"/>
      <w:bookmarkStart w:id="128" w:name="_Toc11908"/>
      <w:bookmarkEnd w:id="128"/>
      <w:bookmarkStart w:id="129" w:name="_Toc24708"/>
      <w:r>
        <w:rPr>
          <w:rFonts w:hint="eastAsia" w:ascii="宋体" w:hAnsi="宋体"/>
          <w:b w:val="0"/>
          <w:bCs w:val="0"/>
          <w:color w:val="000000"/>
          <w:sz w:val="24"/>
          <w:szCs w:val="24"/>
          <w:lang w:eastAsia="zh-CN"/>
        </w:rPr>
        <w:t>附件</w:t>
      </w:r>
      <w:r>
        <w:rPr>
          <w:rFonts w:hint="eastAsia" w:ascii="宋体" w:hAnsi="宋体"/>
          <w:b w:val="0"/>
          <w:bCs w:val="0"/>
          <w:color w:val="000000"/>
          <w:sz w:val="24"/>
          <w:szCs w:val="24"/>
          <w:lang w:val="en-US" w:eastAsia="zh-CN"/>
        </w:rPr>
        <w:t>六</w:t>
      </w:r>
      <w:r>
        <w:rPr>
          <w:rFonts w:hint="eastAsia" w:ascii="宋体" w:hAnsi="宋体"/>
          <w:b w:val="0"/>
          <w:bCs w:val="0"/>
          <w:color w:val="000000"/>
          <w:sz w:val="24"/>
          <w:szCs w:val="24"/>
          <w:lang w:eastAsia="zh-CN"/>
        </w:rPr>
        <w:t>：</w:t>
      </w:r>
      <w:r>
        <w:rPr>
          <w:rFonts w:hint="eastAsia" w:ascii="宋体" w:hAnsi="宋体"/>
          <w:b w:val="0"/>
          <w:bCs w:val="0"/>
          <w:color w:val="000000"/>
          <w:sz w:val="24"/>
          <w:szCs w:val="24"/>
        </w:rPr>
        <w:t>合作廉洁承诺书</w:t>
      </w:r>
      <w:bookmarkEnd w:id="129"/>
    </w:p>
    <w:p w14:paraId="424AA2FC">
      <w:pPr>
        <w:spacing w:line="360" w:lineRule="auto"/>
        <w:jc w:val="center"/>
        <w:rPr>
          <w:rFonts w:eastAsia="黑体"/>
          <w:b/>
          <w:sz w:val="48"/>
          <w:szCs w:val="22"/>
        </w:rPr>
      </w:pPr>
      <w:r>
        <w:rPr>
          <w:rFonts w:hint="eastAsia" w:eastAsia="黑体"/>
          <w:b/>
          <w:sz w:val="28"/>
          <w:szCs w:val="15"/>
        </w:rPr>
        <w:t>合作廉洁承诺书</w:t>
      </w:r>
    </w:p>
    <w:p w14:paraId="4E90C0EF">
      <w:pPr>
        <w:spacing w:line="360" w:lineRule="auto"/>
        <w:textAlignment w:val="baseline"/>
        <w:rPr>
          <w:rFonts w:ascii="宋体" w:hAnsi="宋体"/>
          <w:sz w:val="24"/>
          <w:szCs w:val="22"/>
        </w:rPr>
      </w:pPr>
      <w:r>
        <w:rPr>
          <w:rFonts w:hint="eastAsia" w:ascii="宋体" w:hAnsi="宋体"/>
          <w:sz w:val="24"/>
          <w:szCs w:val="22"/>
        </w:rPr>
        <w:t>致：深圳市方大物业管理有限公司</w:t>
      </w:r>
    </w:p>
    <w:p w14:paraId="4C4ADE1F">
      <w:pPr>
        <w:spacing w:line="360" w:lineRule="auto"/>
        <w:ind w:firstLine="630"/>
        <w:textAlignment w:val="baseline"/>
        <w:rPr>
          <w:rFonts w:ascii="宋体" w:hAnsi="宋体"/>
          <w:sz w:val="24"/>
          <w:szCs w:val="22"/>
        </w:rPr>
      </w:pPr>
      <w:r>
        <w:rPr>
          <w:rFonts w:hint="eastAsia" w:ascii="宋体" w:hAnsi="宋体"/>
          <w:sz w:val="24"/>
          <w:szCs w:val="22"/>
        </w:rPr>
        <w:t>我司在与贵司合作期内，为保证在与贵司的经济往来中廉洁守法，遵守贵司的廉洁制度，我司特作如下承诺：</w:t>
      </w:r>
    </w:p>
    <w:p w14:paraId="649FAAF6">
      <w:pPr>
        <w:numPr>
          <w:ilvl w:val="0"/>
          <w:numId w:val="7"/>
        </w:numPr>
        <w:spacing w:line="360" w:lineRule="auto"/>
        <w:textAlignment w:val="baseline"/>
        <w:rPr>
          <w:rFonts w:ascii="宋体" w:hAnsi="宋体"/>
          <w:sz w:val="24"/>
          <w:szCs w:val="22"/>
        </w:rPr>
      </w:pPr>
      <w:r>
        <w:rPr>
          <w:rFonts w:hint="eastAsia" w:ascii="宋体" w:hAnsi="宋体"/>
          <w:sz w:val="24"/>
          <w:szCs w:val="22"/>
        </w:rPr>
        <w:t>在合作期内，我司不以任何名义宴请贵司的工作人员。</w:t>
      </w:r>
    </w:p>
    <w:p w14:paraId="5FB8DC5E">
      <w:pPr>
        <w:numPr>
          <w:ilvl w:val="0"/>
          <w:numId w:val="7"/>
        </w:numPr>
        <w:spacing w:line="360" w:lineRule="auto"/>
        <w:textAlignment w:val="baseline"/>
        <w:rPr>
          <w:rFonts w:ascii="宋体" w:hAnsi="宋体"/>
          <w:sz w:val="24"/>
          <w:szCs w:val="22"/>
        </w:rPr>
      </w:pPr>
      <w:r>
        <w:rPr>
          <w:rFonts w:hint="eastAsia" w:ascii="宋体" w:hAnsi="宋体"/>
          <w:sz w:val="24"/>
          <w:szCs w:val="22"/>
        </w:rPr>
        <w:t>在合作期内，我司不对贵司工作人员进行任何贿赂（包括但不限于礼金、回扣、佣金等）。</w:t>
      </w:r>
    </w:p>
    <w:p w14:paraId="1037AF70">
      <w:pPr>
        <w:numPr>
          <w:ilvl w:val="0"/>
          <w:numId w:val="7"/>
        </w:numPr>
        <w:spacing w:line="360" w:lineRule="auto"/>
        <w:textAlignment w:val="baseline"/>
        <w:rPr>
          <w:rFonts w:ascii="宋体" w:hAnsi="宋体"/>
          <w:sz w:val="24"/>
          <w:szCs w:val="22"/>
        </w:rPr>
      </w:pPr>
      <w:r>
        <w:rPr>
          <w:rFonts w:hint="eastAsia" w:ascii="宋体" w:hAnsi="宋体"/>
          <w:sz w:val="24"/>
          <w:szCs w:val="22"/>
        </w:rPr>
        <w:t>在合作期内，贵司工作人员如向我司索取宴请、娱乐及其他贿赂（包括但不限于礼金、回扣、佣金等），我司将予以拒绝，并及时向贵司投诉。</w:t>
      </w:r>
    </w:p>
    <w:p w14:paraId="484BA341">
      <w:pPr>
        <w:numPr>
          <w:ilvl w:val="0"/>
          <w:numId w:val="7"/>
        </w:numPr>
        <w:spacing w:line="360" w:lineRule="auto"/>
        <w:textAlignment w:val="baseline"/>
        <w:rPr>
          <w:rFonts w:ascii="宋体" w:hAnsi="宋体"/>
          <w:sz w:val="24"/>
          <w:szCs w:val="22"/>
        </w:rPr>
      </w:pPr>
      <w:r>
        <w:rPr>
          <w:rFonts w:hint="eastAsia" w:ascii="宋体" w:hAnsi="宋体"/>
          <w:sz w:val="24"/>
          <w:szCs w:val="22"/>
        </w:rPr>
        <w:t>如我司违反上述之第二条，贵司可终止合作并扣除我司合同总价的5%。</w:t>
      </w:r>
    </w:p>
    <w:p w14:paraId="5150C681">
      <w:pPr>
        <w:numPr>
          <w:ilvl w:val="0"/>
          <w:numId w:val="7"/>
        </w:numPr>
        <w:spacing w:line="360" w:lineRule="auto"/>
        <w:textAlignment w:val="baseline"/>
        <w:rPr>
          <w:rFonts w:ascii="宋体" w:hAnsi="宋体"/>
          <w:sz w:val="24"/>
          <w:szCs w:val="22"/>
        </w:rPr>
      </w:pPr>
      <w:r>
        <w:rPr>
          <w:rFonts w:hint="eastAsia" w:ascii="宋体" w:hAnsi="宋体"/>
          <w:sz w:val="24"/>
          <w:szCs w:val="22"/>
        </w:rPr>
        <w:t>本承诺书作为合作期内我司与贵司所签订合同的附件，与合同具有同等之效力。</w:t>
      </w:r>
    </w:p>
    <w:p w14:paraId="64914AA4">
      <w:pPr>
        <w:numPr>
          <w:ilvl w:val="0"/>
          <w:numId w:val="7"/>
        </w:numPr>
        <w:spacing w:line="360" w:lineRule="auto"/>
        <w:textAlignment w:val="baseline"/>
        <w:rPr>
          <w:rFonts w:ascii="宋体" w:hAnsi="宋体"/>
          <w:sz w:val="24"/>
          <w:szCs w:val="22"/>
        </w:rPr>
      </w:pPr>
      <w:r>
        <w:rPr>
          <w:rFonts w:hint="eastAsia" w:ascii="宋体" w:hAnsi="宋体"/>
          <w:sz w:val="24"/>
          <w:szCs w:val="22"/>
        </w:rPr>
        <w:t>本承诺书在上述合作期内生效。</w:t>
      </w:r>
    </w:p>
    <w:p w14:paraId="547CA20C">
      <w:pPr>
        <w:numPr>
          <w:ilvl w:val="0"/>
          <w:numId w:val="7"/>
        </w:numPr>
        <w:spacing w:line="360" w:lineRule="auto"/>
        <w:textAlignment w:val="baseline"/>
        <w:rPr>
          <w:rFonts w:ascii="宋体" w:hAnsi="宋体"/>
          <w:sz w:val="24"/>
          <w:szCs w:val="22"/>
        </w:rPr>
      </w:pPr>
      <w:r>
        <w:rPr>
          <w:rFonts w:hint="eastAsia" w:ascii="宋体" w:hAnsi="宋体"/>
          <w:sz w:val="24"/>
          <w:szCs w:val="22"/>
        </w:rPr>
        <w:t>为更好履行此《廉洁承诺书》，深圳市方大物业管理有限公司将设立专项举报电话和举报邮箱，一经核实即按承诺书之约定予以处理。</w:t>
      </w:r>
    </w:p>
    <w:p w14:paraId="514E3F0C">
      <w:pPr>
        <w:spacing w:line="360" w:lineRule="auto"/>
        <w:textAlignment w:val="baseline"/>
        <w:rPr>
          <w:rFonts w:ascii="宋体" w:hAnsi="宋体"/>
          <w:sz w:val="24"/>
          <w:szCs w:val="22"/>
        </w:rPr>
      </w:pPr>
      <w:r>
        <w:rPr>
          <w:rFonts w:hint="eastAsia" w:ascii="宋体" w:hAnsi="宋体"/>
          <w:sz w:val="24"/>
          <w:szCs w:val="22"/>
        </w:rPr>
        <w:t xml:space="preserve">    举报电话： 0755-26785551。</w:t>
      </w:r>
    </w:p>
    <w:p w14:paraId="5CC935B2">
      <w:pPr>
        <w:spacing w:line="360" w:lineRule="auto"/>
        <w:textAlignment w:val="baseline"/>
        <w:rPr>
          <w:rFonts w:ascii="宋体" w:hAnsi="宋体"/>
          <w:sz w:val="24"/>
          <w:szCs w:val="22"/>
        </w:rPr>
      </w:pPr>
      <w:r>
        <w:rPr>
          <w:rFonts w:hint="eastAsia" w:ascii="宋体" w:hAnsi="宋体"/>
          <w:sz w:val="24"/>
          <w:szCs w:val="22"/>
        </w:rPr>
        <w:t xml:space="preserve">    举报邮箱:  audit@fangda.com。</w:t>
      </w:r>
    </w:p>
    <w:p w14:paraId="62344853">
      <w:pPr>
        <w:spacing w:line="360" w:lineRule="auto"/>
        <w:ind w:firstLine="630"/>
        <w:textAlignment w:val="baseline"/>
        <w:rPr>
          <w:rFonts w:ascii="宋体" w:hAnsi="宋体"/>
          <w:sz w:val="24"/>
          <w:szCs w:val="22"/>
        </w:rPr>
      </w:pPr>
    </w:p>
    <w:p w14:paraId="4F92765B">
      <w:pPr>
        <w:spacing w:line="360" w:lineRule="auto"/>
        <w:ind w:firstLine="630"/>
        <w:rPr>
          <w:rFonts w:ascii="宋体" w:hAnsi="宋体"/>
          <w:sz w:val="24"/>
          <w:szCs w:val="22"/>
        </w:rPr>
      </w:pPr>
      <w:r>
        <w:rPr>
          <w:rFonts w:hint="eastAsia" w:ascii="宋体" w:hAnsi="宋体"/>
          <w:sz w:val="24"/>
          <w:szCs w:val="22"/>
        </w:rPr>
        <w:t xml:space="preserve">      承诺人：    （法定代表人或法定代表人授权人）</w:t>
      </w:r>
    </w:p>
    <w:p w14:paraId="29887F51">
      <w:pPr>
        <w:spacing w:line="360" w:lineRule="auto"/>
        <w:ind w:firstLine="630"/>
        <w:rPr>
          <w:rFonts w:ascii="宋体" w:hAnsi="宋体"/>
          <w:sz w:val="24"/>
          <w:szCs w:val="22"/>
        </w:rPr>
      </w:pPr>
      <w:r>
        <w:rPr>
          <w:rFonts w:hint="eastAsia" w:ascii="宋体" w:hAnsi="宋体"/>
          <w:sz w:val="24"/>
          <w:szCs w:val="22"/>
        </w:rPr>
        <w:t xml:space="preserve">      签字：</w:t>
      </w:r>
    </w:p>
    <w:p w14:paraId="5533E2F5">
      <w:pPr>
        <w:spacing w:line="360" w:lineRule="auto"/>
        <w:ind w:firstLine="630"/>
        <w:rPr>
          <w:rFonts w:ascii="宋体" w:hAnsi="宋体"/>
          <w:sz w:val="24"/>
          <w:szCs w:val="22"/>
        </w:rPr>
      </w:pPr>
      <w:r>
        <w:rPr>
          <w:rFonts w:hint="eastAsia" w:ascii="宋体" w:hAnsi="宋体"/>
          <w:sz w:val="24"/>
          <w:szCs w:val="22"/>
        </w:rPr>
        <w:t xml:space="preserve">      企业公章： </w:t>
      </w:r>
    </w:p>
    <w:p w14:paraId="1BB9797A">
      <w:pPr>
        <w:spacing w:line="360" w:lineRule="auto"/>
        <w:rPr>
          <w:rFonts w:hint="eastAsia" w:ascii="宋体" w:hAnsi="宋体"/>
          <w:sz w:val="24"/>
          <w:szCs w:val="22"/>
        </w:rPr>
      </w:pPr>
      <w:r>
        <w:rPr>
          <w:rFonts w:hint="eastAsia" w:ascii="宋体" w:hAnsi="宋体"/>
          <w:sz w:val="24"/>
          <w:szCs w:val="22"/>
        </w:rPr>
        <w:t xml:space="preserve">         </w:t>
      </w:r>
      <w:r>
        <w:rPr>
          <w:rFonts w:hint="eastAsia" w:ascii="宋体" w:hAnsi="宋体"/>
          <w:sz w:val="24"/>
          <w:szCs w:val="22"/>
          <w:lang w:val="en-US" w:eastAsia="zh-CN"/>
        </w:rPr>
        <w:t xml:space="preserve"> </w:t>
      </w:r>
      <w:r>
        <w:rPr>
          <w:rFonts w:hint="eastAsia" w:ascii="宋体" w:hAnsi="宋体"/>
          <w:sz w:val="24"/>
          <w:szCs w:val="22"/>
        </w:rPr>
        <w:t xml:space="preserve"> 日期：</w:t>
      </w:r>
      <w:r>
        <w:rPr>
          <w:rFonts w:hint="eastAsia" w:ascii="宋体" w:hAnsi="宋体"/>
          <w:sz w:val="24"/>
          <w:szCs w:val="22"/>
          <w:u w:val="single"/>
          <w:lang w:val="en-US" w:eastAsia="zh-CN"/>
        </w:rPr>
        <w:t>2026</w:t>
      </w:r>
      <w:r>
        <w:rPr>
          <w:rFonts w:hint="eastAsia" w:ascii="宋体" w:hAnsi="宋体"/>
          <w:sz w:val="24"/>
          <w:szCs w:val="22"/>
        </w:rPr>
        <w:t>年</w:t>
      </w:r>
      <w:r>
        <w:rPr>
          <w:rFonts w:hint="eastAsia" w:ascii="宋体" w:hAnsi="宋体"/>
          <w:sz w:val="24"/>
          <w:szCs w:val="22"/>
          <w:u w:val="single"/>
        </w:rPr>
        <w:t xml:space="preserve"> </w:t>
      </w:r>
      <w:r>
        <w:rPr>
          <w:rFonts w:hint="eastAsia" w:ascii="宋体" w:hAnsi="宋体"/>
          <w:sz w:val="24"/>
          <w:szCs w:val="22"/>
          <w:u w:val="single"/>
          <w:lang w:val="en-US" w:eastAsia="zh-CN"/>
        </w:rPr>
        <w:t xml:space="preserve">  </w:t>
      </w:r>
      <w:r>
        <w:rPr>
          <w:rFonts w:hint="eastAsia" w:ascii="宋体" w:hAnsi="宋体"/>
          <w:sz w:val="24"/>
          <w:szCs w:val="22"/>
          <w:u w:val="single"/>
        </w:rPr>
        <w:t xml:space="preserve">  </w:t>
      </w:r>
      <w:r>
        <w:rPr>
          <w:rFonts w:hint="eastAsia" w:ascii="宋体" w:hAnsi="宋体"/>
          <w:sz w:val="24"/>
          <w:szCs w:val="22"/>
        </w:rPr>
        <w:t>月</w:t>
      </w:r>
      <w:r>
        <w:rPr>
          <w:rFonts w:hint="eastAsia" w:ascii="宋体" w:hAnsi="宋体"/>
          <w:sz w:val="24"/>
          <w:szCs w:val="22"/>
          <w:u w:val="single"/>
        </w:rPr>
        <w:t xml:space="preserve"> </w:t>
      </w:r>
      <w:r>
        <w:rPr>
          <w:rFonts w:hint="eastAsia" w:ascii="宋体" w:hAnsi="宋体"/>
          <w:sz w:val="24"/>
          <w:szCs w:val="22"/>
          <w:u w:val="single"/>
          <w:lang w:val="en-US" w:eastAsia="zh-CN"/>
        </w:rPr>
        <w:t xml:space="preserve">  </w:t>
      </w:r>
      <w:r>
        <w:rPr>
          <w:rFonts w:hint="eastAsia" w:ascii="宋体" w:hAnsi="宋体"/>
          <w:sz w:val="24"/>
          <w:szCs w:val="22"/>
          <w:u w:val="single"/>
        </w:rPr>
        <w:t xml:space="preserve">  </w:t>
      </w:r>
      <w:r>
        <w:rPr>
          <w:rFonts w:hint="eastAsia" w:ascii="宋体" w:hAnsi="宋体"/>
          <w:sz w:val="24"/>
          <w:szCs w:val="22"/>
        </w:rPr>
        <w:t xml:space="preserve">日 </w:t>
      </w:r>
    </w:p>
    <w:p w14:paraId="6CC12608">
      <w:pPr>
        <w:spacing w:line="240" w:lineRule="auto"/>
        <w:rPr>
          <w:rFonts w:hint="eastAsia" w:ascii="宋体" w:hAnsi="宋体"/>
          <w:sz w:val="24"/>
          <w:szCs w:val="22"/>
        </w:rPr>
      </w:pPr>
      <w:r>
        <w:rPr>
          <w:rFonts w:hint="eastAsia" w:ascii="宋体" w:hAnsi="宋体"/>
          <w:sz w:val="24"/>
          <w:szCs w:val="22"/>
        </w:rPr>
        <w:br w:type="page"/>
      </w:r>
    </w:p>
    <w:p w14:paraId="5225C357">
      <w:pPr>
        <w:pStyle w:val="3"/>
        <w:numPr>
          <w:ilvl w:val="0"/>
          <w:numId w:val="0"/>
        </w:numPr>
        <w:shd w:val="clear"/>
        <w:ind w:leftChars="0"/>
        <w:rPr>
          <w:rFonts w:ascii="宋体" w:hAnsi="宋体"/>
          <w:b/>
          <w:sz w:val="36"/>
          <w:szCs w:val="36"/>
        </w:rPr>
      </w:pPr>
      <w:bookmarkStart w:id="130" w:name="_Toc11118"/>
      <w:r>
        <w:rPr>
          <w:rFonts w:hint="eastAsia"/>
          <w:lang w:eastAsia="zh-CN"/>
        </w:rPr>
        <w:t>十</w:t>
      </w:r>
      <w:r>
        <w:rPr>
          <w:rFonts w:hint="eastAsia"/>
          <w:lang w:val="en-US" w:eastAsia="zh-CN"/>
        </w:rPr>
        <w:t>五</w:t>
      </w:r>
      <w:r>
        <w:rPr>
          <w:rFonts w:hint="eastAsia"/>
          <w:lang w:eastAsia="zh-CN"/>
        </w:rPr>
        <w:t>、招标文件回执</w:t>
      </w:r>
      <w:bookmarkEnd w:id="130"/>
    </w:p>
    <w:p w14:paraId="33B8CBB6">
      <w:pPr>
        <w:pStyle w:val="2"/>
        <w:pBdr>
          <w:top w:val="none" w:color="auto" w:sz="0" w:space="0"/>
          <w:left w:val="none" w:color="auto" w:sz="0" w:space="0"/>
          <w:bottom w:val="none" w:color="auto" w:sz="0" w:space="1"/>
          <w:right w:val="none" w:color="auto" w:sz="0" w:space="0"/>
          <w:between w:val="none" w:color="auto" w:sz="0" w:space="0"/>
        </w:pBdr>
        <w:jc w:val="both"/>
        <w:rPr>
          <w:rFonts w:hint="eastAsia" w:eastAsia="宋体"/>
          <w:lang w:eastAsia="zh-CN"/>
        </w:rPr>
      </w:pPr>
    </w:p>
    <w:p w14:paraId="612564E7">
      <w:pPr>
        <w:spacing w:line="360" w:lineRule="auto"/>
        <w:outlineLvl w:val="9"/>
        <w:rPr>
          <w:rFonts w:ascii="宋体" w:hAnsi="宋体"/>
          <w:b/>
          <w:sz w:val="24"/>
          <w:szCs w:val="24"/>
        </w:rPr>
      </w:pPr>
      <w:bookmarkStart w:id="131" w:name="_Toc25174"/>
      <w:r>
        <w:rPr>
          <w:rFonts w:hint="eastAsia" w:ascii="宋体" w:hAnsi="宋体"/>
          <w:b/>
          <w:sz w:val="24"/>
          <w:szCs w:val="24"/>
        </w:rPr>
        <w:t xml:space="preserve">★ </w:t>
      </w:r>
      <w:bookmarkEnd w:id="131"/>
      <w:r>
        <w:rPr>
          <w:rFonts w:hint="eastAsia" w:ascii="宋体" w:hAnsi="宋体"/>
          <w:b/>
          <w:sz w:val="24"/>
          <w:szCs w:val="24"/>
        </w:rPr>
        <w:t>请贵司收到此招标文件后，立即填写《招标文件回执》并签字盖章后扫描发送至指定邮箱:[151263@fangda.com]。</w:t>
      </w:r>
    </w:p>
    <w:p w14:paraId="7D40E65F">
      <w:pPr>
        <w:spacing w:line="360" w:lineRule="auto"/>
        <w:jc w:val="center"/>
        <w:rPr>
          <w:rFonts w:ascii="宋体" w:hAnsi="宋体"/>
          <w:b/>
          <w:sz w:val="28"/>
          <w:szCs w:val="28"/>
        </w:rPr>
      </w:pPr>
    </w:p>
    <w:p w14:paraId="4D3CDE78">
      <w:pPr>
        <w:spacing w:line="360" w:lineRule="auto"/>
        <w:jc w:val="center"/>
        <w:rPr>
          <w:rFonts w:ascii="宋体" w:hAnsi="宋体"/>
          <w:b/>
          <w:sz w:val="32"/>
        </w:rPr>
      </w:pPr>
      <w:bookmarkStart w:id="132" w:name="_Toc23479"/>
      <w:bookmarkStart w:id="133" w:name="_Toc22773"/>
      <w:bookmarkStart w:id="134" w:name="_Toc14616"/>
      <w:bookmarkStart w:id="135" w:name="_Toc244684117"/>
      <w:bookmarkStart w:id="136" w:name="_Toc28626"/>
      <w:bookmarkStart w:id="137" w:name="_Toc20098"/>
      <w:bookmarkStart w:id="138" w:name="_Toc9987"/>
      <w:bookmarkStart w:id="139" w:name="_Toc5435"/>
      <w:bookmarkStart w:id="140" w:name="_Toc4755"/>
      <w:r>
        <w:rPr>
          <w:rFonts w:hint="eastAsia" w:ascii="宋体" w:hAnsi="宋体"/>
          <w:b/>
          <w:sz w:val="32"/>
        </w:rPr>
        <w:t>招标文件回执</w:t>
      </w:r>
      <w:bookmarkEnd w:id="132"/>
      <w:bookmarkEnd w:id="133"/>
      <w:bookmarkEnd w:id="134"/>
      <w:bookmarkEnd w:id="135"/>
      <w:bookmarkEnd w:id="136"/>
      <w:bookmarkEnd w:id="137"/>
      <w:bookmarkEnd w:id="138"/>
      <w:bookmarkEnd w:id="139"/>
      <w:bookmarkEnd w:id="140"/>
    </w:p>
    <w:p w14:paraId="63F9F565">
      <w:pPr>
        <w:spacing w:line="360" w:lineRule="auto"/>
        <w:rPr>
          <w:rFonts w:ascii="宋体" w:hAnsi="宋体"/>
          <w:sz w:val="28"/>
          <w:szCs w:val="28"/>
        </w:rPr>
      </w:pPr>
    </w:p>
    <w:p w14:paraId="054C5BE0">
      <w:pPr>
        <w:keepNext w:val="0"/>
        <w:keepLines w:val="0"/>
        <w:pageBreakBefore w:val="0"/>
        <w:widowControl/>
        <w:kinsoku/>
        <w:wordWrap/>
        <w:overflowPunct/>
        <w:topLinePunct w:val="0"/>
        <w:autoSpaceDE/>
        <w:autoSpaceDN/>
        <w:bidi w:val="0"/>
        <w:adjustRightInd/>
        <w:snapToGrid/>
        <w:spacing w:line="480" w:lineRule="auto"/>
        <w:textAlignment w:val="auto"/>
        <w:rPr>
          <w:rFonts w:ascii="宋体" w:hAnsi="宋体"/>
          <w:sz w:val="28"/>
          <w:szCs w:val="28"/>
        </w:rPr>
      </w:pPr>
    </w:p>
    <w:p w14:paraId="4F6AAB37">
      <w:pPr>
        <w:keepNext w:val="0"/>
        <w:keepLines w:val="0"/>
        <w:pageBreakBefore w:val="0"/>
        <w:widowControl/>
        <w:kinsoku/>
        <w:wordWrap/>
        <w:overflowPunct/>
        <w:topLinePunct w:val="0"/>
        <w:autoSpaceDE/>
        <w:autoSpaceDN/>
        <w:bidi w:val="0"/>
        <w:adjustRightInd/>
        <w:snapToGrid/>
        <w:spacing w:line="480" w:lineRule="auto"/>
        <w:textAlignment w:val="auto"/>
        <w:rPr>
          <w:rFonts w:ascii="宋体" w:hAnsi="宋体"/>
          <w:sz w:val="24"/>
          <w:szCs w:val="24"/>
        </w:rPr>
      </w:pPr>
      <w:r>
        <w:rPr>
          <w:rFonts w:hint="eastAsia" w:ascii="宋体" w:hAnsi="宋体"/>
          <w:sz w:val="24"/>
          <w:szCs w:val="24"/>
        </w:rPr>
        <w:t>致：深圳市方大物业管理有限公司</w:t>
      </w:r>
    </w:p>
    <w:p w14:paraId="558FC2EA">
      <w:pPr>
        <w:keepNext w:val="0"/>
        <w:keepLines w:val="0"/>
        <w:pageBreakBefore w:val="0"/>
        <w:widowControl/>
        <w:kinsoku/>
        <w:wordWrap/>
        <w:overflowPunct/>
        <w:topLinePunct w:val="0"/>
        <w:autoSpaceDE/>
        <w:autoSpaceDN/>
        <w:bidi w:val="0"/>
        <w:adjustRightInd/>
        <w:snapToGrid/>
        <w:spacing w:line="480" w:lineRule="auto"/>
        <w:ind w:firstLine="482"/>
        <w:textAlignment w:val="auto"/>
        <w:rPr>
          <w:rFonts w:ascii="宋体" w:hAnsi="宋体"/>
          <w:sz w:val="24"/>
          <w:szCs w:val="24"/>
        </w:rPr>
      </w:pPr>
      <w:r>
        <w:rPr>
          <w:rFonts w:hint="eastAsia" w:ascii="宋体" w:hAnsi="宋体"/>
          <w:sz w:val="24"/>
          <w:szCs w:val="24"/>
        </w:rPr>
        <w:t xml:space="preserve">我司已收到贵司关于 </w:t>
      </w:r>
      <w:r>
        <w:rPr>
          <w:rFonts w:hint="eastAsia" w:ascii="宋体" w:hAnsi="宋体"/>
          <w:sz w:val="24"/>
          <w:szCs w:val="24"/>
          <w:u w:val="single"/>
          <w:lang w:val="en-US" w:eastAsia="zh-CN"/>
        </w:rPr>
        <w:t>2026-2028年方大广场清洁、石材养护服务</w:t>
      </w:r>
      <w:r>
        <w:rPr>
          <w:rFonts w:hint="eastAsia" w:ascii="宋体" w:hAnsi="宋体"/>
          <w:sz w:val="24"/>
          <w:szCs w:val="24"/>
        </w:rPr>
        <w:t xml:space="preserve">的招标文件，我司将会【 □参与/□不参与】本次投标。             </w:t>
      </w:r>
    </w:p>
    <w:p w14:paraId="00950CA7">
      <w:pPr>
        <w:spacing w:line="360" w:lineRule="auto"/>
        <w:ind w:firstLine="480"/>
        <w:rPr>
          <w:rFonts w:ascii="宋体" w:hAnsi="宋体"/>
          <w:sz w:val="24"/>
          <w:szCs w:val="24"/>
        </w:rPr>
      </w:pPr>
    </w:p>
    <w:p w14:paraId="3A253F96">
      <w:pPr>
        <w:spacing w:line="360" w:lineRule="auto"/>
        <w:ind w:firstLine="480"/>
        <w:rPr>
          <w:rFonts w:ascii="宋体" w:hAnsi="宋体"/>
          <w:sz w:val="24"/>
          <w:szCs w:val="24"/>
        </w:rPr>
      </w:pPr>
    </w:p>
    <w:p w14:paraId="6D619AB1">
      <w:pPr>
        <w:spacing w:line="360" w:lineRule="auto"/>
        <w:ind w:firstLine="480"/>
        <w:rPr>
          <w:rFonts w:ascii="宋体" w:hAnsi="宋体"/>
          <w:sz w:val="24"/>
          <w:szCs w:val="24"/>
        </w:rPr>
      </w:pPr>
    </w:p>
    <w:p w14:paraId="796293AE">
      <w:pPr>
        <w:spacing w:line="360" w:lineRule="auto"/>
        <w:ind w:firstLine="480"/>
        <w:rPr>
          <w:rFonts w:ascii="宋体" w:hAnsi="宋体"/>
          <w:sz w:val="24"/>
          <w:szCs w:val="24"/>
        </w:rPr>
      </w:pPr>
    </w:p>
    <w:p w14:paraId="79B9B4D9">
      <w:pPr>
        <w:keepNext w:val="0"/>
        <w:keepLines w:val="0"/>
        <w:pageBreakBefore w:val="0"/>
        <w:widowControl/>
        <w:kinsoku/>
        <w:wordWrap/>
        <w:overflowPunct/>
        <w:topLinePunct w:val="0"/>
        <w:autoSpaceDE/>
        <w:autoSpaceDN/>
        <w:bidi w:val="0"/>
        <w:adjustRightInd/>
        <w:snapToGrid/>
        <w:spacing w:line="480" w:lineRule="auto"/>
        <w:ind w:firstLine="3840" w:firstLineChars="1600"/>
        <w:textAlignment w:val="auto"/>
        <w:rPr>
          <w:rFonts w:ascii="宋体" w:hAnsi="宋体"/>
          <w:sz w:val="24"/>
          <w:szCs w:val="24"/>
        </w:rPr>
      </w:pPr>
      <w:r>
        <w:rPr>
          <w:rFonts w:hint="eastAsia" w:ascii="宋体" w:hAnsi="宋体"/>
          <w:sz w:val="24"/>
          <w:szCs w:val="24"/>
        </w:rPr>
        <w:t xml:space="preserve">受邀单位：                                      </w:t>
      </w:r>
    </w:p>
    <w:p w14:paraId="716C05C7">
      <w:pPr>
        <w:keepNext w:val="0"/>
        <w:keepLines w:val="0"/>
        <w:pageBreakBefore w:val="0"/>
        <w:widowControl/>
        <w:kinsoku/>
        <w:wordWrap/>
        <w:overflowPunct/>
        <w:topLinePunct w:val="0"/>
        <w:autoSpaceDE/>
        <w:autoSpaceDN/>
        <w:bidi w:val="0"/>
        <w:adjustRightInd/>
        <w:snapToGrid/>
        <w:spacing w:line="480" w:lineRule="auto"/>
        <w:ind w:left="4680" w:leftChars="1600" w:hanging="840" w:hangingChars="350"/>
        <w:textAlignment w:val="auto"/>
        <w:rPr>
          <w:rFonts w:ascii="宋体" w:hAnsi="宋体"/>
          <w:sz w:val="24"/>
          <w:szCs w:val="24"/>
        </w:rPr>
      </w:pPr>
      <w:r>
        <w:rPr>
          <w:rFonts w:hint="eastAsia" w:ascii="宋体" w:hAnsi="宋体"/>
          <w:sz w:val="24"/>
          <w:szCs w:val="24"/>
        </w:rPr>
        <w:t>法人代表签字（盖章）：</w:t>
      </w:r>
    </w:p>
    <w:p w14:paraId="3527336B">
      <w:pPr>
        <w:keepNext w:val="0"/>
        <w:keepLines w:val="0"/>
        <w:pageBreakBefore w:val="0"/>
        <w:widowControl/>
        <w:kinsoku/>
        <w:wordWrap/>
        <w:overflowPunct/>
        <w:topLinePunct w:val="0"/>
        <w:autoSpaceDE/>
        <w:autoSpaceDN/>
        <w:bidi w:val="0"/>
        <w:adjustRightInd/>
        <w:snapToGrid/>
        <w:spacing w:line="480" w:lineRule="auto"/>
        <w:ind w:left="4680" w:leftChars="1600" w:hanging="840" w:hangingChars="350"/>
        <w:textAlignment w:val="auto"/>
        <w:rPr>
          <w:rFonts w:ascii="宋体" w:hAnsi="宋体"/>
          <w:sz w:val="24"/>
          <w:szCs w:val="24"/>
        </w:rPr>
      </w:pPr>
      <w:r>
        <w:rPr>
          <w:rFonts w:hint="eastAsia" w:ascii="宋体" w:hAnsi="宋体"/>
          <w:sz w:val="24"/>
          <w:szCs w:val="24"/>
        </w:rPr>
        <w:t>日    期：</w:t>
      </w:r>
    </w:p>
    <w:p w14:paraId="66E1D837">
      <w:pPr>
        <w:spacing w:line="360" w:lineRule="auto"/>
        <w:rPr>
          <w:rFonts w:ascii="宋体" w:hAnsi="宋体"/>
          <w:b/>
          <w:sz w:val="28"/>
        </w:rPr>
      </w:pPr>
    </w:p>
    <w:sectPr>
      <w:headerReference r:id="rId11" w:type="default"/>
      <w:footerReference r:id="rId12" w:type="default"/>
      <w:pgSz w:w="11906" w:h="16838"/>
      <w:pgMar w:top="1440" w:right="1080" w:bottom="1440" w:left="1080" w:header="1134" w:footer="851" w:gutter="0"/>
      <w:pgBorders>
        <w:top w:val="none" w:sz="0" w:space="0"/>
        <w:left w:val="none" w:sz="0" w:space="0"/>
        <w:bottom w:val="none" w:sz="0" w:space="0"/>
        <w:right w:val="none" w:sz="0" w:space="0"/>
      </w:pgBorders>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EF7FD">
    <w:pPr>
      <w:pStyle w:val="18"/>
    </w:pPr>
    <w:r>
      <w:rPr>
        <w:sz w:val="18"/>
      </w:rPr>
      <w:pict>
        <v:shape id="_x0000_s4105" o:spid="_x0000_s410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21E8C57">
                <w:pPr>
                  <w:pStyle w:val="18"/>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E2BF6">
    <w:pPr>
      <w:pStyle w:val="18"/>
    </w:pPr>
    <w:r>
      <w:rPr>
        <w:sz w:val="18"/>
      </w:rPr>
      <w:pict>
        <v:shape id="_x0000_s4106" o:spid="_x0000_s4106"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0D84973D">
                <w:pPr>
                  <w:pStyle w:val="18"/>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49473">
    <w:pPr>
      <w:pStyle w:val="18"/>
    </w:pPr>
    <w:r>
      <w:rPr>
        <w:sz w:val="18"/>
      </w:rPr>
      <w:pict>
        <v:shape id="_x0000_s4107" o:spid="_x0000_s4107"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4217CD8">
                <w:pPr>
                  <w:pStyle w:val="18"/>
                </w:pPr>
                <w:r>
                  <w:fldChar w:fldCharType="begin"/>
                </w:r>
                <w:r>
                  <w:instrText xml:space="preserve"> PAGE  \* MERGEFORMAT </w:instrText>
                </w:r>
                <w:r>
                  <w:fldChar w:fldCharType="separate"/>
                </w:r>
                <w:r>
                  <w:t>1</w:t>
                </w:r>
                <w:r>
                  <w:fldChar w:fldCharType="end"/>
                </w:r>
              </w:p>
            </w:txbxContent>
          </v:textbox>
        </v:shape>
      </w:pict>
    </w:r>
    <w:r>
      <w:rPr>
        <w:sz w:val="18"/>
      </w:rPr>
      <w:pict>
        <v:shape id="_x0000_s4102" o:spid="_x0000_s4102"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434F8BB">
                <w:pPr>
                  <w:pStyle w:val="18"/>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B353A">
    <w:pPr>
      <w:pStyle w:val="18"/>
      <w:tabs>
        <w:tab w:val="clear" w:pos="4153"/>
      </w:tabs>
      <w:jc w:val="center"/>
    </w:pPr>
    <w:r>
      <w:rPr>
        <w:sz w:val="18"/>
      </w:rPr>
      <w:pict>
        <v:shape id="_x0000_s4109" o:spid="_x0000_s4109"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3D539C6C">
                <w:pPr>
                  <w:pStyle w:val="18"/>
                </w:pPr>
                <w:r>
                  <w:fldChar w:fldCharType="begin"/>
                </w:r>
                <w:r>
                  <w:instrText xml:space="preserve"> PAGE  \* MERGEFORMAT </w:instrText>
                </w:r>
                <w:r>
                  <w:fldChar w:fldCharType="separate"/>
                </w:r>
                <w:r>
                  <w:t>1</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04273">
    <w:pPr>
      <w:pStyle w:val="18"/>
    </w:pPr>
    <w:r>
      <w:rPr>
        <w:sz w:val="18"/>
      </w:rPr>
      <w:pict>
        <v:shape id="_x0000_s4110" o:spid="_x0000_s4110"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402C5374">
                <w:pPr>
                  <w:pStyle w:val="18"/>
                </w:pPr>
                <w:r>
                  <w:fldChar w:fldCharType="begin"/>
                </w:r>
                <w:r>
                  <w:instrText xml:space="preserve"> PAGE  \* MERGEFORMAT </w:instrText>
                </w:r>
                <w:r>
                  <w:fldChar w:fldCharType="separate"/>
                </w:r>
                <w:r>
                  <w:t>9</w:t>
                </w:r>
                <w:r>
                  <w:fldChar w:fldCharType="end"/>
                </w:r>
              </w:p>
            </w:txbxContent>
          </v:textbox>
        </v:shape>
      </w:pict>
    </w:r>
    <w:r>
      <w:rPr>
        <w:sz w:val="18"/>
      </w:rPr>
      <w:pict>
        <v:shape id="_x0000_s4108" o:spid="_x0000_s4108"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41286386">
                <w:pPr>
                  <w:pStyle w:val="18"/>
                </w:pP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0ADBD">
    <w:pPr>
      <w:pStyle w:val="18"/>
    </w:pPr>
    <w:r>
      <w:rPr>
        <w:sz w:val="18"/>
      </w:rPr>
      <w:pict>
        <v:shape id="_x0000_s4111" o:spid="_x0000_s4111"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5EDC773D">
                <w:pPr>
                  <w:pStyle w:val="18"/>
                </w:pPr>
                <w:r>
                  <w:fldChar w:fldCharType="begin"/>
                </w:r>
                <w:r>
                  <w:instrText xml:space="preserve"> PAGE  \* MERGEFORMAT </w:instrText>
                </w:r>
                <w:r>
                  <w:fldChar w:fldCharType="separate"/>
                </w:r>
                <w:r>
                  <w:t>65</w:t>
                </w:r>
                <w:r>
                  <w:fldChar w:fldCharType="end"/>
                </w:r>
              </w:p>
            </w:txbxContent>
          </v:textbox>
        </v:shape>
      </w:pict>
    </w:r>
    <w:r>
      <w:rPr>
        <w:sz w:val="18"/>
      </w:rPr>
      <w:pict>
        <v:shape id="_x0000_s4101" o:spid="_x0000_s4101"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5872C6A">
                <w:pPr>
                  <w:pStyle w:val="18"/>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5237">
    <w:pPr>
      <w:pStyle w:val="2"/>
      <w:pBdr>
        <w:bottom w:val="none" w:color="auto" w:sz="0" w:space="1"/>
      </w:pBdr>
      <w:tabs>
        <w:tab w:val="left" w:pos="3583"/>
        <w:tab w:val="right" w:pos="9498"/>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2A8E">
    <w:pPr>
      <w:pStyle w:val="2"/>
      <w:tabs>
        <w:tab w:val="left" w:pos="3583"/>
        <w:tab w:val="right" w:pos="9498"/>
      </w:tabs>
      <w:jc w:val="right"/>
    </w:pP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8</w:t>
    </w:r>
    <w:r>
      <w:rPr>
        <w:rFonts w:hint="eastAsia" w:ascii="仿宋" w:hAnsi="仿宋" w:eastAsia="仿宋" w:cs="仿宋"/>
        <w:b w:val="0"/>
        <w:bCs w:val="0"/>
        <w:sz w:val="21"/>
        <w:szCs w:val="21"/>
      </w:rPr>
      <w:t>年方大广场清洁、石材养护</w:t>
    </w:r>
    <w:r>
      <w:rPr>
        <w:rFonts w:hint="eastAsia" w:ascii="仿宋" w:hAnsi="仿宋" w:eastAsia="仿宋" w:cs="仿宋"/>
        <w:b w:val="0"/>
        <w:bCs w:val="0"/>
        <w:sz w:val="21"/>
        <w:szCs w:val="21"/>
        <w:lang w:eastAsia="zh-CN"/>
      </w:rPr>
      <w:t>服务</w:t>
    </w:r>
    <w:r>
      <w:rPr>
        <w:rFonts w:hint="eastAsia" w:ascii="仿宋" w:hAnsi="仿宋" w:eastAsia="仿宋" w:cs="仿宋"/>
        <w:b w:val="0"/>
        <w:bCs w:val="0"/>
        <w:sz w:val="21"/>
        <w:szCs w:val="21"/>
      </w:rPr>
      <w:t>招标文件</w:t>
    </w:r>
    <w:r>
      <w:rPr>
        <w:b w:val="0"/>
        <w:bCs w:val="0"/>
        <w:sz w:val="21"/>
        <w:szCs w:val="21"/>
      </w:rPr>
      <w:drawing>
        <wp:anchor distT="0" distB="0" distL="114300" distR="114300" simplePos="0" relativeHeight="251659264" behindDoc="0" locked="0" layoutInCell="1" allowOverlap="1">
          <wp:simplePos x="0" y="0"/>
          <wp:positionH relativeFrom="column">
            <wp:posOffset>9525</wp:posOffset>
          </wp:positionH>
          <wp:positionV relativeFrom="paragraph">
            <wp:posOffset>-257175</wp:posOffset>
          </wp:positionV>
          <wp:extent cx="542925" cy="439420"/>
          <wp:effectExtent l="0" t="0" r="9525" b="17780"/>
          <wp:wrapNone/>
          <wp:docPr id="56" name="图片 3" descr="方大物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descr="方大物业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2925" cy="43942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04C1">
    <w:pPr>
      <w:pStyle w:val="2"/>
      <w:tabs>
        <w:tab w:val="left" w:pos="3583"/>
        <w:tab w:val="right" w:pos="9498"/>
      </w:tabs>
      <w:jc w:val="right"/>
    </w:pP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8</w:t>
    </w:r>
    <w:r>
      <w:rPr>
        <w:rFonts w:hint="eastAsia" w:ascii="仿宋" w:hAnsi="仿宋" w:eastAsia="仿宋" w:cs="仿宋"/>
        <w:b w:val="0"/>
        <w:bCs w:val="0"/>
        <w:sz w:val="21"/>
        <w:szCs w:val="21"/>
      </w:rPr>
      <w:t>年方大广场清洁、石材养护</w:t>
    </w:r>
    <w:r>
      <w:rPr>
        <w:rFonts w:hint="eastAsia" w:ascii="仿宋" w:hAnsi="仿宋" w:eastAsia="仿宋" w:cs="仿宋"/>
        <w:b w:val="0"/>
        <w:bCs w:val="0"/>
        <w:sz w:val="21"/>
        <w:szCs w:val="21"/>
        <w:lang w:eastAsia="zh-CN"/>
      </w:rPr>
      <w:t>服务</w:t>
    </w:r>
    <w:r>
      <w:rPr>
        <w:rFonts w:hint="eastAsia" w:ascii="仿宋" w:hAnsi="仿宋" w:eastAsia="仿宋" w:cs="仿宋"/>
        <w:b w:val="0"/>
        <w:bCs w:val="0"/>
        <w:sz w:val="21"/>
        <w:szCs w:val="21"/>
      </w:rPr>
      <w:t>招标文</w:t>
    </w:r>
    <w:r>
      <w:rPr>
        <w:rFonts w:hint="eastAsia" w:ascii="仿宋" w:hAnsi="仿宋" w:eastAsia="仿宋" w:cs="仿宋"/>
        <w:b w:val="0"/>
        <w:bCs w:val="0"/>
        <w:sz w:val="21"/>
        <w:szCs w:val="21"/>
        <w:lang w:eastAsia="zh-CN"/>
      </w:rPr>
      <w:t>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AEFA3">
    <w:pPr>
      <w:pStyle w:val="2"/>
      <w:tabs>
        <w:tab w:val="left" w:pos="3583"/>
        <w:tab w:val="right" w:pos="9498"/>
      </w:tabs>
      <w:jc w:val="right"/>
    </w:pP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-202</w:t>
    </w:r>
    <w:r>
      <w:rPr>
        <w:rFonts w:hint="eastAsia" w:ascii="仿宋" w:hAnsi="仿宋" w:eastAsia="仿宋" w:cs="仿宋"/>
        <w:b w:val="0"/>
        <w:bCs w:val="0"/>
        <w:sz w:val="21"/>
        <w:szCs w:val="21"/>
        <w:lang w:val="en-US" w:eastAsia="zh-CN"/>
      </w:rPr>
      <w:t>8</w:t>
    </w:r>
    <w:r>
      <w:rPr>
        <w:rFonts w:hint="eastAsia" w:ascii="仿宋" w:hAnsi="仿宋" w:eastAsia="仿宋" w:cs="仿宋"/>
        <w:b w:val="0"/>
        <w:bCs w:val="0"/>
        <w:sz w:val="21"/>
        <w:szCs w:val="21"/>
      </w:rPr>
      <w:t>年方大广场清洁、石材养护服务招标文</w:t>
    </w:r>
    <w:r>
      <w:rPr>
        <w:rFonts w:hint="eastAsia" w:ascii="仿宋" w:hAnsi="仿宋" w:eastAsia="仿宋" w:cs="仿宋"/>
        <w:b w:val="0"/>
        <w:bCs w:val="0"/>
        <w:sz w:val="21"/>
        <w:szCs w:val="21"/>
        <w:lang w:eastAsia="zh-CN"/>
      </w:rPr>
      <w:t>件</w:t>
    </w:r>
    <w:r>
      <w:rPr>
        <w:b w:val="0"/>
        <w:bCs w:val="0"/>
        <w:sz w:val="21"/>
        <w:szCs w:val="21"/>
      </w:rPr>
      <w:drawing>
        <wp:anchor distT="0" distB="0" distL="114300" distR="114300" simplePos="0" relativeHeight="251660288" behindDoc="0" locked="0" layoutInCell="1" allowOverlap="1">
          <wp:simplePos x="0" y="0"/>
          <wp:positionH relativeFrom="column">
            <wp:posOffset>9525</wp:posOffset>
          </wp:positionH>
          <wp:positionV relativeFrom="paragraph">
            <wp:posOffset>-257175</wp:posOffset>
          </wp:positionV>
          <wp:extent cx="542925" cy="439420"/>
          <wp:effectExtent l="0" t="0" r="9525" b="17780"/>
          <wp:wrapNone/>
          <wp:docPr id="64" name="图片 3" descr="方大物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 descr="方大物业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2925" cy="4394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DBA40"/>
    <w:multiLevelType w:val="singleLevel"/>
    <w:tmpl w:val="929DBA40"/>
    <w:lvl w:ilvl="0" w:tentative="0">
      <w:start w:val="1"/>
      <w:numFmt w:val="decimal"/>
      <w:suff w:val="nothing"/>
      <w:lvlText w:val="%1、"/>
      <w:lvlJc w:val="left"/>
    </w:lvl>
  </w:abstractNum>
  <w:abstractNum w:abstractNumId="1">
    <w:nsid w:val="CA462BFA"/>
    <w:multiLevelType w:val="singleLevel"/>
    <w:tmpl w:val="CA462BFA"/>
    <w:lvl w:ilvl="0" w:tentative="0">
      <w:start w:val="2"/>
      <w:numFmt w:val="chineseCounting"/>
      <w:suff w:val="nothing"/>
      <w:lvlText w:val="%1、"/>
      <w:lvlJc w:val="left"/>
      <w:rPr>
        <w:rFonts w:hint="eastAsia"/>
      </w:rPr>
    </w:lvl>
  </w:abstractNum>
  <w:abstractNum w:abstractNumId="2">
    <w:nsid w:val="00000004"/>
    <w:multiLevelType w:val="multilevel"/>
    <w:tmpl w:val="00000004"/>
    <w:lvl w:ilvl="0" w:tentative="0">
      <w:start w:val="1"/>
      <w:numFmt w:val="chineseCounting"/>
      <w:suff w:val="nothing"/>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7"/>
    <w:multiLevelType w:val="multilevel"/>
    <w:tmpl w:val="00000017"/>
    <w:lvl w:ilvl="0" w:tentative="0">
      <w:start w:val="1"/>
      <w:numFmt w:val="decimal"/>
      <w:pStyle w:val="80"/>
      <w:lvlText w:val="%1、"/>
      <w:lvlJc w:val="left"/>
      <w:pPr>
        <w:tabs>
          <w:tab w:val="left" w:pos="840"/>
        </w:tabs>
        <w:ind w:left="840" w:hanging="360"/>
      </w:pPr>
      <w:rPr>
        <w:rFonts w:hint="default"/>
        <w:color w:val="auto"/>
      </w:rPr>
    </w:lvl>
    <w:lvl w:ilvl="1" w:tentative="0">
      <w:start w:val="1"/>
      <w:numFmt w:val="decimal"/>
      <w:lvlText w:val="%2."/>
      <w:lvlJc w:val="left"/>
      <w:pPr>
        <w:tabs>
          <w:tab w:val="left" w:pos="1635"/>
        </w:tabs>
        <w:ind w:left="1635" w:hanging="735"/>
      </w:pPr>
      <w:rPr>
        <w:rFonts w:hint="default"/>
      </w:rPr>
    </w:lvl>
    <w:lvl w:ilvl="2" w:tentative="0">
      <w:start w:val="4"/>
      <w:numFmt w:val="japaneseCounting"/>
      <w:lvlText w:val="%3、"/>
      <w:lvlJc w:val="left"/>
      <w:pPr>
        <w:tabs>
          <w:tab w:val="left" w:pos="1740"/>
        </w:tabs>
        <w:ind w:left="1740" w:hanging="42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128F303F"/>
    <w:multiLevelType w:val="multilevel"/>
    <w:tmpl w:val="128F303F"/>
    <w:lvl w:ilvl="0" w:tentative="0">
      <w:start w:val="1"/>
      <w:numFmt w:val="japaneseCounting"/>
      <w:lvlText w:val="%1、"/>
      <w:lvlJc w:val="left"/>
      <w:pPr>
        <w:ind w:left="1077" w:hanging="510"/>
      </w:pPr>
      <w:rPr>
        <w:rFonts w:hint="default"/>
      </w:rPr>
    </w:lvl>
    <w:lvl w:ilvl="1" w:tentative="0">
      <w:start w:val="1"/>
      <w:numFmt w:val="lowerLetter"/>
      <w:lvlText w:val="%2)"/>
      <w:lvlJc w:val="left"/>
      <w:pPr>
        <w:ind w:left="1081" w:hanging="420"/>
      </w:pPr>
    </w:lvl>
    <w:lvl w:ilvl="2" w:tentative="0">
      <w:start w:val="1"/>
      <w:numFmt w:val="lowerRoman"/>
      <w:lvlText w:val="%3."/>
      <w:lvlJc w:val="right"/>
      <w:pPr>
        <w:ind w:left="1501" w:hanging="420"/>
      </w:pPr>
    </w:lvl>
    <w:lvl w:ilvl="3" w:tentative="0">
      <w:start w:val="1"/>
      <w:numFmt w:val="decimal"/>
      <w:lvlText w:val="%4."/>
      <w:lvlJc w:val="left"/>
      <w:pPr>
        <w:ind w:left="1921" w:hanging="420"/>
      </w:pPr>
    </w:lvl>
    <w:lvl w:ilvl="4" w:tentative="0">
      <w:start w:val="1"/>
      <w:numFmt w:val="lowerLetter"/>
      <w:lvlText w:val="%5)"/>
      <w:lvlJc w:val="left"/>
      <w:pPr>
        <w:ind w:left="2341" w:hanging="420"/>
      </w:pPr>
    </w:lvl>
    <w:lvl w:ilvl="5" w:tentative="0">
      <w:start w:val="1"/>
      <w:numFmt w:val="lowerRoman"/>
      <w:lvlText w:val="%6."/>
      <w:lvlJc w:val="right"/>
      <w:pPr>
        <w:ind w:left="2761" w:hanging="420"/>
      </w:pPr>
    </w:lvl>
    <w:lvl w:ilvl="6" w:tentative="0">
      <w:start w:val="1"/>
      <w:numFmt w:val="decimal"/>
      <w:lvlText w:val="%7."/>
      <w:lvlJc w:val="left"/>
      <w:pPr>
        <w:ind w:left="3181" w:hanging="420"/>
      </w:pPr>
    </w:lvl>
    <w:lvl w:ilvl="7" w:tentative="0">
      <w:start w:val="1"/>
      <w:numFmt w:val="lowerLetter"/>
      <w:lvlText w:val="%8)"/>
      <w:lvlJc w:val="left"/>
      <w:pPr>
        <w:ind w:left="3601" w:hanging="420"/>
      </w:pPr>
    </w:lvl>
    <w:lvl w:ilvl="8" w:tentative="0">
      <w:start w:val="1"/>
      <w:numFmt w:val="lowerRoman"/>
      <w:lvlText w:val="%9."/>
      <w:lvlJc w:val="right"/>
      <w:pPr>
        <w:ind w:left="4021" w:hanging="420"/>
      </w:pPr>
    </w:lvl>
  </w:abstractNum>
  <w:abstractNum w:abstractNumId="5">
    <w:nsid w:val="2BB20482"/>
    <w:multiLevelType w:val="multilevel"/>
    <w:tmpl w:val="2BB2048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4FBF5500"/>
    <w:multiLevelType w:val="singleLevel"/>
    <w:tmpl w:val="4FBF5500"/>
    <w:lvl w:ilvl="0" w:tentative="0">
      <w:start w:val="1"/>
      <w:numFmt w:val="decimal"/>
      <w:lvlText w:val="%1."/>
      <w:lvlJc w:val="left"/>
      <w:pPr>
        <w:ind w:left="425" w:hanging="425"/>
      </w:pPr>
      <w:rPr>
        <w:rFonts w:hint="default"/>
      </w:rPr>
    </w:lvl>
  </w:abstractNum>
  <w:num w:numId="1">
    <w:abstractNumId w:val="3"/>
  </w:num>
  <w:num w:numId="2">
    <w:abstractNumId w:val="0"/>
  </w:num>
  <w:num w:numId="3">
    <w:abstractNumId w:val="4"/>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MwYTM0YWNiNTg5NGU1OTI5YWFmNDVmZDFmNzhlMWYifQ=="/>
  </w:docVars>
  <w:rsids>
    <w:rsidRoot w:val="00172A27"/>
    <w:rsid w:val="00000399"/>
    <w:rsid w:val="0000039F"/>
    <w:rsid w:val="000008CF"/>
    <w:rsid w:val="00001AA7"/>
    <w:rsid w:val="00001D65"/>
    <w:rsid w:val="0000566B"/>
    <w:rsid w:val="0000625E"/>
    <w:rsid w:val="0000703B"/>
    <w:rsid w:val="0001060F"/>
    <w:rsid w:val="00010C0E"/>
    <w:rsid w:val="000116A6"/>
    <w:rsid w:val="00012692"/>
    <w:rsid w:val="00012A5F"/>
    <w:rsid w:val="00012C1F"/>
    <w:rsid w:val="00013179"/>
    <w:rsid w:val="00013868"/>
    <w:rsid w:val="0001389C"/>
    <w:rsid w:val="00013981"/>
    <w:rsid w:val="00013CB8"/>
    <w:rsid w:val="00013E60"/>
    <w:rsid w:val="000142FF"/>
    <w:rsid w:val="000171B4"/>
    <w:rsid w:val="00017E67"/>
    <w:rsid w:val="00020B75"/>
    <w:rsid w:val="000212A4"/>
    <w:rsid w:val="0002149A"/>
    <w:rsid w:val="000225E1"/>
    <w:rsid w:val="000226CC"/>
    <w:rsid w:val="00022818"/>
    <w:rsid w:val="00022A6A"/>
    <w:rsid w:val="00022D9B"/>
    <w:rsid w:val="000265E1"/>
    <w:rsid w:val="00026E80"/>
    <w:rsid w:val="00027D7C"/>
    <w:rsid w:val="00030B19"/>
    <w:rsid w:val="00030F21"/>
    <w:rsid w:val="0003115B"/>
    <w:rsid w:val="000312C0"/>
    <w:rsid w:val="000313A6"/>
    <w:rsid w:val="00032F9E"/>
    <w:rsid w:val="00033433"/>
    <w:rsid w:val="00034A36"/>
    <w:rsid w:val="00035C1E"/>
    <w:rsid w:val="000375A0"/>
    <w:rsid w:val="0003775E"/>
    <w:rsid w:val="0003777A"/>
    <w:rsid w:val="000400E2"/>
    <w:rsid w:val="0004050D"/>
    <w:rsid w:val="00040624"/>
    <w:rsid w:val="00040819"/>
    <w:rsid w:val="00040A84"/>
    <w:rsid w:val="000415F7"/>
    <w:rsid w:val="0004187A"/>
    <w:rsid w:val="0004191C"/>
    <w:rsid w:val="0004340C"/>
    <w:rsid w:val="000447E9"/>
    <w:rsid w:val="00044B4F"/>
    <w:rsid w:val="00044BFA"/>
    <w:rsid w:val="00045318"/>
    <w:rsid w:val="00045BC3"/>
    <w:rsid w:val="00046015"/>
    <w:rsid w:val="0004635D"/>
    <w:rsid w:val="000469EA"/>
    <w:rsid w:val="00046B81"/>
    <w:rsid w:val="00047BBD"/>
    <w:rsid w:val="0005252B"/>
    <w:rsid w:val="00052D06"/>
    <w:rsid w:val="000543DB"/>
    <w:rsid w:val="00055173"/>
    <w:rsid w:val="000566AE"/>
    <w:rsid w:val="00057331"/>
    <w:rsid w:val="000608A3"/>
    <w:rsid w:val="00060A46"/>
    <w:rsid w:val="00062596"/>
    <w:rsid w:val="00063954"/>
    <w:rsid w:val="00064484"/>
    <w:rsid w:val="00065099"/>
    <w:rsid w:val="00065A95"/>
    <w:rsid w:val="0006610B"/>
    <w:rsid w:val="000661E3"/>
    <w:rsid w:val="00066837"/>
    <w:rsid w:val="00066F83"/>
    <w:rsid w:val="00067432"/>
    <w:rsid w:val="00067C0E"/>
    <w:rsid w:val="00070768"/>
    <w:rsid w:val="000707D6"/>
    <w:rsid w:val="00071D5C"/>
    <w:rsid w:val="00071E54"/>
    <w:rsid w:val="00073DA2"/>
    <w:rsid w:val="00074502"/>
    <w:rsid w:val="000749EE"/>
    <w:rsid w:val="00075560"/>
    <w:rsid w:val="00077225"/>
    <w:rsid w:val="0008094A"/>
    <w:rsid w:val="000809D4"/>
    <w:rsid w:val="00080C14"/>
    <w:rsid w:val="00081470"/>
    <w:rsid w:val="000815FA"/>
    <w:rsid w:val="00081DE9"/>
    <w:rsid w:val="000823D5"/>
    <w:rsid w:val="00082B60"/>
    <w:rsid w:val="000830D5"/>
    <w:rsid w:val="00085748"/>
    <w:rsid w:val="000857C0"/>
    <w:rsid w:val="00085A62"/>
    <w:rsid w:val="00085B5E"/>
    <w:rsid w:val="00085C94"/>
    <w:rsid w:val="00086D4D"/>
    <w:rsid w:val="00090333"/>
    <w:rsid w:val="000961B8"/>
    <w:rsid w:val="000964F1"/>
    <w:rsid w:val="00097521"/>
    <w:rsid w:val="00097E11"/>
    <w:rsid w:val="000A2099"/>
    <w:rsid w:val="000A264E"/>
    <w:rsid w:val="000A3AC8"/>
    <w:rsid w:val="000A40A7"/>
    <w:rsid w:val="000A5036"/>
    <w:rsid w:val="000A51A6"/>
    <w:rsid w:val="000A55FD"/>
    <w:rsid w:val="000A685F"/>
    <w:rsid w:val="000A6CED"/>
    <w:rsid w:val="000A6D5D"/>
    <w:rsid w:val="000A7B08"/>
    <w:rsid w:val="000B2F0D"/>
    <w:rsid w:val="000B388A"/>
    <w:rsid w:val="000B4DE3"/>
    <w:rsid w:val="000B4F12"/>
    <w:rsid w:val="000B7D91"/>
    <w:rsid w:val="000C0718"/>
    <w:rsid w:val="000C0F25"/>
    <w:rsid w:val="000C16D0"/>
    <w:rsid w:val="000C1D73"/>
    <w:rsid w:val="000C27DC"/>
    <w:rsid w:val="000C28C8"/>
    <w:rsid w:val="000C29B4"/>
    <w:rsid w:val="000C4846"/>
    <w:rsid w:val="000C6575"/>
    <w:rsid w:val="000C6796"/>
    <w:rsid w:val="000C6E56"/>
    <w:rsid w:val="000C6EA2"/>
    <w:rsid w:val="000D1214"/>
    <w:rsid w:val="000D2109"/>
    <w:rsid w:val="000D29C5"/>
    <w:rsid w:val="000D4656"/>
    <w:rsid w:val="000D64BD"/>
    <w:rsid w:val="000D6B92"/>
    <w:rsid w:val="000D78B0"/>
    <w:rsid w:val="000D7BC3"/>
    <w:rsid w:val="000E3450"/>
    <w:rsid w:val="000E4CC2"/>
    <w:rsid w:val="000E515F"/>
    <w:rsid w:val="000E63A8"/>
    <w:rsid w:val="000E6F6E"/>
    <w:rsid w:val="000E7291"/>
    <w:rsid w:val="000E795D"/>
    <w:rsid w:val="000E7C9D"/>
    <w:rsid w:val="000F0DEE"/>
    <w:rsid w:val="000F0FC3"/>
    <w:rsid w:val="000F1327"/>
    <w:rsid w:val="000F1826"/>
    <w:rsid w:val="000F1ACC"/>
    <w:rsid w:val="000F1EB3"/>
    <w:rsid w:val="000F22C6"/>
    <w:rsid w:val="000F285B"/>
    <w:rsid w:val="000F3492"/>
    <w:rsid w:val="000F36F1"/>
    <w:rsid w:val="000F562E"/>
    <w:rsid w:val="000F5708"/>
    <w:rsid w:val="000F6EB2"/>
    <w:rsid w:val="0010029D"/>
    <w:rsid w:val="00100F61"/>
    <w:rsid w:val="00103026"/>
    <w:rsid w:val="00105F08"/>
    <w:rsid w:val="001060FD"/>
    <w:rsid w:val="00107DE3"/>
    <w:rsid w:val="001106C6"/>
    <w:rsid w:val="00111D47"/>
    <w:rsid w:val="001131FC"/>
    <w:rsid w:val="001151C9"/>
    <w:rsid w:val="00115349"/>
    <w:rsid w:val="00115642"/>
    <w:rsid w:val="0011668D"/>
    <w:rsid w:val="00117096"/>
    <w:rsid w:val="00117AF8"/>
    <w:rsid w:val="0012040D"/>
    <w:rsid w:val="00123562"/>
    <w:rsid w:val="001240D6"/>
    <w:rsid w:val="0012498D"/>
    <w:rsid w:val="00124CB5"/>
    <w:rsid w:val="00126170"/>
    <w:rsid w:val="001272B8"/>
    <w:rsid w:val="0013069C"/>
    <w:rsid w:val="00130979"/>
    <w:rsid w:val="00131163"/>
    <w:rsid w:val="001315D1"/>
    <w:rsid w:val="00132CE8"/>
    <w:rsid w:val="0013337C"/>
    <w:rsid w:val="00133B3F"/>
    <w:rsid w:val="00133CCF"/>
    <w:rsid w:val="00135CD8"/>
    <w:rsid w:val="0013601D"/>
    <w:rsid w:val="0013643D"/>
    <w:rsid w:val="0013649C"/>
    <w:rsid w:val="00136690"/>
    <w:rsid w:val="00136A51"/>
    <w:rsid w:val="001373C9"/>
    <w:rsid w:val="0014039D"/>
    <w:rsid w:val="0014105E"/>
    <w:rsid w:val="00142D42"/>
    <w:rsid w:val="001437FA"/>
    <w:rsid w:val="00143A9E"/>
    <w:rsid w:val="00143AC6"/>
    <w:rsid w:val="00144D6A"/>
    <w:rsid w:val="00151AD1"/>
    <w:rsid w:val="00154A88"/>
    <w:rsid w:val="00156629"/>
    <w:rsid w:val="00156E8F"/>
    <w:rsid w:val="001570C5"/>
    <w:rsid w:val="001574FA"/>
    <w:rsid w:val="001604CD"/>
    <w:rsid w:val="001604FE"/>
    <w:rsid w:val="00160A2B"/>
    <w:rsid w:val="001632EE"/>
    <w:rsid w:val="00164114"/>
    <w:rsid w:val="00164BF1"/>
    <w:rsid w:val="00166CE4"/>
    <w:rsid w:val="00172A27"/>
    <w:rsid w:val="001734D2"/>
    <w:rsid w:val="00173675"/>
    <w:rsid w:val="0017535E"/>
    <w:rsid w:val="00175B39"/>
    <w:rsid w:val="0017615D"/>
    <w:rsid w:val="00177D44"/>
    <w:rsid w:val="00180CD4"/>
    <w:rsid w:val="00181487"/>
    <w:rsid w:val="001824F0"/>
    <w:rsid w:val="001827AE"/>
    <w:rsid w:val="00182E5B"/>
    <w:rsid w:val="001835E9"/>
    <w:rsid w:val="001838A7"/>
    <w:rsid w:val="001842D2"/>
    <w:rsid w:val="00184930"/>
    <w:rsid w:val="00184A97"/>
    <w:rsid w:val="00184E40"/>
    <w:rsid w:val="0018545B"/>
    <w:rsid w:val="001862D2"/>
    <w:rsid w:val="0018696B"/>
    <w:rsid w:val="00186E2E"/>
    <w:rsid w:val="0018741E"/>
    <w:rsid w:val="00187DDC"/>
    <w:rsid w:val="0019009F"/>
    <w:rsid w:val="00190AA3"/>
    <w:rsid w:val="00190E6B"/>
    <w:rsid w:val="00191041"/>
    <w:rsid w:val="00192730"/>
    <w:rsid w:val="00193142"/>
    <w:rsid w:val="001931BF"/>
    <w:rsid w:val="0019356E"/>
    <w:rsid w:val="00193C47"/>
    <w:rsid w:val="00193FB3"/>
    <w:rsid w:val="001944F4"/>
    <w:rsid w:val="001945E4"/>
    <w:rsid w:val="00196D3C"/>
    <w:rsid w:val="001A007C"/>
    <w:rsid w:val="001A1F40"/>
    <w:rsid w:val="001A330F"/>
    <w:rsid w:val="001A4E49"/>
    <w:rsid w:val="001A5B50"/>
    <w:rsid w:val="001A5F7A"/>
    <w:rsid w:val="001A6A48"/>
    <w:rsid w:val="001A6D2B"/>
    <w:rsid w:val="001A6D63"/>
    <w:rsid w:val="001A7019"/>
    <w:rsid w:val="001A7582"/>
    <w:rsid w:val="001A7F5E"/>
    <w:rsid w:val="001B0339"/>
    <w:rsid w:val="001B1A91"/>
    <w:rsid w:val="001B28D5"/>
    <w:rsid w:val="001B42AF"/>
    <w:rsid w:val="001B4474"/>
    <w:rsid w:val="001B462F"/>
    <w:rsid w:val="001B499A"/>
    <w:rsid w:val="001B5FD2"/>
    <w:rsid w:val="001B6BBA"/>
    <w:rsid w:val="001B6CD8"/>
    <w:rsid w:val="001C01A5"/>
    <w:rsid w:val="001C0967"/>
    <w:rsid w:val="001C11B8"/>
    <w:rsid w:val="001C167E"/>
    <w:rsid w:val="001C1C03"/>
    <w:rsid w:val="001C209D"/>
    <w:rsid w:val="001C2A40"/>
    <w:rsid w:val="001C2EDF"/>
    <w:rsid w:val="001C31F2"/>
    <w:rsid w:val="001C390D"/>
    <w:rsid w:val="001C3C48"/>
    <w:rsid w:val="001C3DAB"/>
    <w:rsid w:val="001C45D5"/>
    <w:rsid w:val="001C489A"/>
    <w:rsid w:val="001C6056"/>
    <w:rsid w:val="001C6174"/>
    <w:rsid w:val="001C7469"/>
    <w:rsid w:val="001D3EB4"/>
    <w:rsid w:val="001D52A9"/>
    <w:rsid w:val="001D5ADD"/>
    <w:rsid w:val="001D6EB8"/>
    <w:rsid w:val="001D743C"/>
    <w:rsid w:val="001D781B"/>
    <w:rsid w:val="001E0FD1"/>
    <w:rsid w:val="001E164F"/>
    <w:rsid w:val="001E1D81"/>
    <w:rsid w:val="001E2000"/>
    <w:rsid w:val="001E27F6"/>
    <w:rsid w:val="001E327B"/>
    <w:rsid w:val="001E3B37"/>
    <w:rsid w:val="001E3E8C"/>
    <w:rsid w:val="001E4394"/>
    <w:rsid w:val="001E4FF9"/>
    <w:rsid w:val="001E59B5"/>
    <w:rsid w:val="001E627B"/>
    <w:rsid w:val="001E7D78"/>
    <w:rsid w:val="001E7F0B"/>
    <w:rsid w:val="001F05AE"/>
    <w:rsid w:val="001F2573"/>
    <w:rsid w:val="001F2A48"/>
    <w:rsid w:val="001F321C"/>
    <w:rsid w:val="001F39C6"/>
    <w:rsid w:val="001F485B"/>
    <w:rsid w:val="001F4A43"/>
    <w:rsid w:val="001F5B69"/>
    <w:rsid w:val="001F72DF"/>
    <w:rsid w:val="002003A2"/>
    <w:rsid w:val="00200A13"/>
    <w:rsid w:val="00201422"/>
    <w:rsid w:val="00202B5C"/>
    <w:rsid w:val="00202E7E"/>
    <w:rsid w:val="00203A75"/>
    <w:rsid w:val="00204082"/>
    <w:rsid w:val="00205C9D"/>
    <w:rsid w:val="00206CEC"/>
    <w:rsid w:val="00210061"/>
    <w:rsid w:val="0021157A"/>
    <w:rsid w:val="0021167E"/>
    <w:rsid w:val="0021180D"/>
    <w:rsid w:val="002127CC"/>
    <w:rsid w:val="0021315F"/>
    <w:rsid w:val="00214A03"/>
    <w:rsid w:val="00215D63"/>
    <w:rsid w:val="0021639C"/>
    <w:rsid w:val="00216CC2"/>
    <w:rsid w:val="00217B69"/>
    <w:rsid w:val="00217C25"/>
    <w:rsid w:val="002207D3"/>
    <w:rsid w:val="00220EBA"/>
    <w:rsid w:val="00221AFA"/>
    <w:rsid w:val="00223A72"/>
    <w:rsid w:val="00225488"/>
    <w:rsid w:val="002275F6"/>
    <w:rsid w:val="0023019B"/>
    <w:rsid w:val="002311E0"/>
    <w:rsid w:val="002321C6"/>
    <w:rsid w:val="002327AA"/>
    <w:rsid w:val="0023395B"/>
    <w:rsid w:val="00233B29"/>
    <w:rsid w:val="0023412B"/>
    <w:rsid w:val="00235A21"/>
    <w:rsid w:val="00235CE6"/>
    <w:rsid w:val="0023669A"/>
    <w:rsid w:val="002415C0"/>
    <w:rsid w:val="00241821"/>
    <w:rsid w:val="002422DB"/>
    <w:rsid w:val="002423D1"/>
    <w:rsid w:val="00242BDB"/>
    <w:rsid w:val="00242DF0"/>
    <w:rsid w:val="002447B2"/>
    <w:rsid w:val="002463B4"/>
    <w:rsid w:val="0024659B"/>
    <w:rsid w:val="0024722A"/>
    <w:rsid w:val="00250157"/>
    <w:rsid w:val="0025032B"/>
    <w:rsid w:val="00250483"/>
    <w:rsid w:val="00250DA7"/>
    <w:rsid w:val="0025157B"/>
    <w:rsid w:val="00252746"/>
    <w:rsid w:val="00253BF9"/>
    <w:rsid w:val="00253CD3"/>
    <w:rsid w:val="00254149"/>
    <w:rsid w:val="00254E51"/>
    <w:rsid w:val="00255D70"/>
    <w:rsid w:val="00256240"/>
    <w:rsid w:val="00260D9F"/>
    <w:rsid w:val="002615CA"/>
    <w:rsid w:val="00261BEB"/>
    <w:rsid w:val="0026239F"/>
    <w:rsid w:val="002627EC"/>
    <w:rsid w:val="00262D39"/>
    <w:rsid w:val="00263078"/>
    <w:rsid w:val="002631B4"/>
    <w:rsid w:val="00263E2D"/>
    <w:rsid w:val="0026452D"/>
    <w:rsid w:val="00264874"/>
    <w:rsid w:val="0026613F"/>
    <w:rsid w:val="0026704E"/>
    <w:rsid w:val="00267C2F"/>
    <w:rsid w:val="00273B41"/>
    <w:rsid w:val="00275012"/>
    <w:rsid w:val="00276CA5"/>
    <w:rsid w:val="00276DDD"/>
    <w:rsid w:val="002801E2"/>
    <w:rsid w:val="00280286"/>
    <w:rsid w:val="00280A86"/>
    <w:rsid w:val="00281D26"/>
    <w:rsid w:val="00282A5C"/>
    <w:rsid w:val="0028327C"/>
    <w:rsid w:val="002839D6"/>
    <w:rsid w:val="00283D72"/>
    <w:rsid w:val="0028475A"/>
    <w:rsid w:val="00285A4C"/>
    <w:rsid w:val="00286772"/>
    <w:rsid w:val="00287F15"/>
    <w:rsid w:val="002917FA"/>
    <w:rsid w:val="0029351E"/>
    <w:rsid w:val="0029464F"/>
    <w:rsid w:val="00295657"/>
    <w:rsid w:val="002977AD"/>
    <w:rsid w:val="00297E96"/>
    <w:rsid w:val="002A03EB"/>
    <w:rsid w:val="002A0688"/>
    <w:rsid w:val="002A12B6"/>
    <w:rsid w:val="002A325D"/>
    <w:rsid w:val="002A361C"/>
    <w:rsid w:val="002A4153"/>
    <w:rsid w:val="002A4C4B"/>
    <w:rsid w:val="002A594B"/>
    <w:rsid w:val="002A5E28"/>
    <w:rsid w:val="002A77D0"/>
    <w:rsid w:val="002A7ABB"/>
    <w:rsid w:val="002A7F52"/>
    <w:rsid w:val="002B09BE"/>
    <w:rsid w:val="002B11E2"/>
    <w:rsid w:val="002B177C"/>
    <w:rsid w:val="002B29D0"/>
    <w:rsid w:val="002B3880"/>
    <w:rsid w:val="002B3A36"/>
    <w:rsid w:val="002B56B8"/>
    <w:rsid w:val="002B74E1"/>
    <w:rsid w:val="002B7B25"/>
    <w:rsid w:val="002C0E5D"/>
    <w:rsid w:val="002C0FC4"/>
    <w:rsid w:val="002C2F16"/>
    <w:rsid w:val="002C35B7"/>
    <w:rsid w:val="002C3D87"/>
    <w:rsid w:val="002C60CD"/>
    <w:rsid w:val="002C628C"/>
    <w:rsid w:val="002C6CAF"/>
    <w:rsid w:val="002C715D"/>
    <w:rsid w:val="002D1EE4"/>
    <w:rsid w:val="002D2E40"/>
    <w:rsid w:val="002D3523"/>
    <w:rsid w:val="002D4607"/>
    <w:rsid w:val="002D46A8"/>
    <w:rsid w:val="002D4723"/>
    <w:rsid w:val="002D49E4"/>
    <w:rsid w:val="002D4E08"/>
    <w:rsid w:val="002D52AF"/>
    <w:rsid w:val="002D62FA"/>
    <w:rsid w:val="002D7D20"/>
    <w:rsid w:val="002D7D7D"/>
    <w:rsid w:val="002E0DAE"/>
    <w:rsid w:val="002E2E63"/>
    <w:rsid w:val="002E487A"/>
    <w:rsid w:val="002E4E30"/>
    <w:rsid w:val="002E72CF"/>
    <w:rsid w:val="002E7BBC"/>
    <w:rsid w:val="002F0D6A"/>
    <w:rsid w:val="002F192C"/>
    <w:rsid w:val="002F2A64"/>
    <w:rsid w:val="002F2E18"/>
    <w:rsid w:val="002F45E2"/>
    <w:rsid w:val="002F4C3D"/>
    <w:rsid w:val="002F58A4"/>
    <w:rsid w:val="002F5D04"/>
    <w:rsid w:val="002F6069"/>
    <w:rsid w:val="002F61A7"/>
    <w:rsid w:val="002F79E3"/>
    <w:rsid w:val="002F7A66"/>
    <w:rsid w:val="00300321"/>
    <w:rsid w:val="00300C87"/>
    <w:rsid w:val="003023A5"/>
    <w:rsid w:val="00302E4B"/>
    <w:rsid w:val="0030353C"/>
    <w:rsid w:val="00303AF8"/>
    <w:rsid w:val="003040F4"/>
    <w:rsid w:val="00304741"/>
    <w:rsid w:val="0030624A"/>
    <w:rsid w:val="00306985"/>
    <w:rsid w:val="00307350"/>
    <w:rsid w:val="00307A89"/>
    <w:rsid w:val="003104B1"/>
    <w:rsid w:val="0031186C"/>
    <w:rsid w:val="00311CE4"/>
    <w:rsid w:val="00313775"/>
    <w:rsid w:val="00313F87"/>
    <w:rsid w:val="003145AB"/>
    <w:rsid w:val="00314969"/>
    <w:rsid w:val="0031733E"/>
    <w:rsid w:val="00317B6A"/>
    <w:rsid w:val="00321152"/>
    <w:rsid w:val="00321E25"/>
    <w:rsid w:val="00322F05"/>
    <w:rsid w:val="0032306C"/>
    <w:rsid w:val="003239B4"/>
    <w:rsid w:val="003248BB"/>
    <w:rsid w:val="0032545A"/>
    <w:rsid w:val="00325E8D"/>
    <w:rsid w:val="00326327"/>
    <w:rsid w:val="00327582"/>
    <w:rsid w:val="00330C76"/>
    <w:rsid w:val="0033157D"/>
    <w:rsid w:val="00332686"/>
    <w:rsid w:val="00332B6D"/>
    <w:rsid w:val="00334CAA"/>
    <w:rsid w:val="003354F9"/>
    <w:rsid w:val="00336360"/>
    <w:rsid w:val="00336C8D"/>
    <w:rsid w:val="00337225"/>
    <w:rsid w:val="00337F14"/>
    <w:rsid w:val="003413BD"/>
    <w:rsid w:val="00342BED"/>
    <w:rsid w:val="003435A1"/>
    <w:rsid w:val="0034394F"/>
    <w:rsid w:val="00344371"/>
    <w:rsid w:val="003448A9"/>
    <w:rsid w:val="00346166"/>
    <w:rsid w:val="0034728D"/>
    <w:rsid w:val="00350FB9"/>
    <w:rsid w:val="003520BC"/>
    <w:rsid w:val="003527DD"/>
    <w:rsid w:val="00352891"/>
    <w:rsid w:val="00354C24"/>
    <w:rsid w:val="0035703D"/>
    <w:rsid w:val="0035766A"/>
    <w:rsid w:val="00360FC8"/>
    <w:rsid w:val="00361C4D"/>
    <w:rsid w:val="0036289E"/>
    <w:rsid w:val="0036298D"/>
    <w:rsid w:val="00362CFC"/>
    <w:rsid w:val="00363863"/>
    <w:rsid w:val="00364CC7"/>
    <w:rsid w:val="00365250"/>
    <w:rsid w:val="0036545F"/>
    <w:rsid w:val="0036565D"/>
    <w:rsid w:val="003657E8"/>
    <w:rsid w:val="0036599F"/>
    <w:rsid w:val="00365C79"/>
    <w:rsid w:val="0036655F"/>
    <w:rsid w:val="00371044"/>
    <w:rsid w:val="00371D69"/>
    <w:rsid w:val="00372554"/>
    <w:rsid w:val="0037277F"/>
    <w:rsid w:val="0037281D"/>
    <w:rsid w:val="00372DE4"/>
    <w:rsid w:val="003736FF"/>
    <w:rsid w:val="00374041"/>
    <w:rsid w:val="00375289"/>
    <w:rsid w:val="00376163"/>
    <w:rsid w:val="00376B43"/>
    <w:rsid w:val="00380B3F"/>
    <w:rsid w:val="00380E38"/>
    <w:rsid w:val="00381570"/>
    <w:rsid w:val="003821C0"/>
    <w:rsid w:val="00382B00"/>
    <w:rsid w:val="003839FC"/>
    <w:rsid w:val="0038461B"/>
    <w:rsid w:val="003861A9"/>
    <w:rsid w:val="00386F32"/>
    <w:rsid w:val="003871FD"/>
    <w:rsid w:val="00387CD1"/>
    <w:rsid w:val="00387CEA"/>
    <w:rsid w:val="0039020E"/>
    <w:rsid w:val="00390394"/>
    <w:rsid w:val="00392F8D"/>
    <w:rsid w:val="00393A39"/>
    <w:rsid w:val="00393CA5"/>
    <w:rsid w:val="003941FA"/>
    <w:rsid w:val="00394C19"/>
    <w:rsid w:val="00394D30"/>
    <w:rsid w:val="003950B0"/>
    <w:rsid w:val="0039576B"/>
    <w:rsid w:val="003971DC"/>
    <w:rsid w:val="003A1137"/>
    <w:rsid w:val="003A13D1"/>
    <w:rsid w:val="003A4B29"/>
    <w:rsid w:val="003A4C66"/>
    <w:rsid w:val="003A4D0A"/>
    <w:rsid w:val="003A4DA9"/>
    <w:rsid w:val="003A5899"/>
    <w:rsid w:val="003A59AD"/>
    <w:rsid w:val="003A736A"/>
    <w:rsid w:val="003A7ABE"/>
    <w:rsid w:val="003B193B"/>
    <w:rsid w:val="003B2742"/>
    <w:rsid w:val="003B3289"/>
    <w:rsid w:val="003B36C2"/>
    <w:rsid w:val="003B49E8"/>
    <w:rsid w:val="003B52E9"/>
    <w:rsid w:val="003B5E3C"/>
    <w:rsid w:val="003B61D3"/>
    <w:rsid w:val="003B65B1"/>
    <w:rsid w:val="003B6625"/>
    <w:rsid w:val="003C3A4E"/>
    <w:rsid w:val="003C3A9A"/>
    <w:rsid w:val="003C44C5"/>
    <w:rsid w:val="003C4680"/>
    <w:rsid w:val="003C596E"/>
    <w:rsid w:val="003C66BD"/>
    <w:rsid w:val="003C6B29"/>
    <w:rsid w:val="003C6DAA"/>
    <w:rsid w:val="003C7804"/>
    <w:rsid w:val="003D1419"/>
    <w:rsid w:val="003D2009"/>
    <w:rsid w:val="003D2A39"/>
    <w:rsid w:val="003D3CD2"/>
    <w:rsid w:val="003D54D2"/>
    <w:rsid w:val="003D674C"/>
    <w:rsid w:val="003D6C26"/>
    <w:rsid w:val="003D7A7D"/>
    <w:rsid w:val="003D7B0D"/>
    <w:rsid w:val="003D7B89"/>
    <w:rsid w:val="003D7E1E"/>
    <w:rsid w:val="003D7FF8"/>
    <w:rsid w:val="003E0143"/>
    <w:rsid w:val="003E0376"/>
    <w:rsid w:val="003E062E"/>
    <w:rsid w:val="003E1020"/>
    <w:rsid w:val="003E1EAE"/>
    <w:rsid w:val="003E300F"/>
    <w:rsid w:val="003E30E3"/>
    <w:rsid w:val="003E4236"/>
    <w:rsid w:val="003E4468"/>
    <w:rsid w:val="003E696B"/>
    <w:rsid w:val="003E7DF2"/>
    <w:rsid w:val="003E7E95"/>
    <w:rsid w:val="003F016D"/>
    <w:rsid w:val="003F0347"/>
    <w:rsid w:val="003F0409"/>
    <w:rsid w:val="003F0835"/>
    <w:rsid w:val="003F0F26"/>
    <w:rsid w:val="003F2EAA"/>
    <w:rsid w:val="003F47EA"/>
    <w:rsid w:val="003F5365"/>
    <w:rsid w:val="003F6AEE"/>
    <w:rsid w:val="003F7A61"/>
    <w:rsid w:val="003F7B30"/>
    <w:rsid w:val="00401EEF"/>
    <w:rsid w:val="00403A93"/>
    <w:rsid w:val="0040406A"/>
    <w:rsid w:val="004060F8"/>
    <w:rsid w:val="00410240"/>
    <w:rsid w:val="00410400"/>
    <w:rsid w:val="004108EA"/>
    <w:rsid w:val="00411F06"/>
    <w:rsid w:val="0041212E"/>
    <w:rsid w:val="004131E5"/>
    <w:rsid w:val="00413D47"/>
    <w:rsid w:val="004155FE"/>
    <w:rsid w:val="00415E6C"/>
    <w:rsid w:val="004172E0"/>
    <w:rsid w:val="004177F4"/>
    <w:rsid w:val="00417804"/>
    <w:rsid w:val="00420365"/>
    <w:rsid w:val="00420D2D"/>
    <w:rsid w:val="004216FC"/>
    <w:rsid w:val="00421FC3"/>
    <w:rsid w:val="0042264F"/>
    <w:rsid w:val="0042268F"/>
    <w:rsid w:val="004243BC"/>
    <w:rsid w:val="00424A0F"/>
    <w:rsid w:val="00424CA9"/>
    <w:rsid w:val="0042644B"/>
    <w:rsid w:val="00426E29"/>
    <w:rsid w:val="004276E9"/>
    <w:rsid w:val="00427F6E"/>
    <w:rsid w:val="0043035E"/>
    <w:rsid w:val="0043092B"/>
    <w:rsid w:val="004319B7"/>
    <w:rsid w:val="00432453"/>
    <w:rsid w:val="00432508"/>
    <w:rsid w:val="00432D0D"/>
    <w:rsid w:val="0043464C"/>
    <w:rsid w:val="00435154"/>
    <w:rsid w:val="00435279"/>
    <w:rsid w:val="00436528"/>
    <w:rsid w:val="004405B2"/>
    <w:rsid w:val="00440CBC"/>
    <w:rsid w:val="00441E48"/>
    <w:rsid w:val="00442A7F"/>
    <w:rsid w:val="00442ADD"/>
    <w:rsid w:val="0044307C"/>
    <w:rsid w:val="00443643"/>
    <w:rsid w:val="00444B7B"/>
    <w:rsid w:val="00445052"/>
    <w:rsid w:val="00445C06"/>
    <w:rsid w:val="004464F5"/>
    <w:rsid w:val="00446674"/>
    <w:rsid w:val="0044694F"/>
    <w:rsid w:val="0045134E"/>
    <w:rsid w:val="0045213C"/>
    <w:rsid w:val="0045220D"/>
    <w:rsid w:val="004532A7"/>
    <w:rsid w:val="00453D71"/>
    <w:rsid w:val="00455790"/>
    <w:rsid w:val="0046130E"/>
    <w:rsid w:val="00461A9A"/>
    <w:rsid w:val="004653C6"/>
    <w:rsid w:val="00465C45"/>
    <w:rsid w:val="00466AD9"/>
    <w:rsid w:val="0047059A"/>
    <w:rsid w:val="004718FA"/>
    <w:rsid w:val="00471FF8"/>
    <w:rsid w:val="0047222A"/>
    <w:rsid w:val="00472C26"/>
    <w:rsid w:val="00473F3A"/>
    <w:rsid w:val="00474058"/>
    <w:rsid w:val="00474527"/>
    <w:rsid w:val="00474796"/>
    <w:rsid w:val="00474E53"/>
    <w:rsid w:val="00475BDC"/>
    <w:rsid w:val="00475C34"/>
    <w:rsid w:val="004766BA"/>
    <w:rsid w:val="00476A7D"/>
    <w:rsid w:val="0048196B"/>
    <w:rsid w:val="0048247A"/>
    <w:rsid w:val="004860EE"/>
    <w:rsid w:val="004905BE"/>
    <w:rsid w:val="004921D8"/>
    <w:rsid w:val="00493ADA"/>
    <w:rsid w:val="00494B9D"/>
    <w:rsid w:val="0049516E"/>
    <w:rsid w:val="0049531B"/>
    <w:rsid w:val="00495E13"/>
    <w:rsid w:val="004A0B72"/>
    <w:rsid w:val="004A139F"/>
    <w:rsid w:val="004A2B8C"/>
    <w:rsid w:val="004A5B8F"/>
    <w:rsid w:val="004A656E"/>
    <w:rsid w:val="004B02C3"/>
    <w:rsid w:val="004B04A3"/>
    <w:rsid w:val="004B0ADC"/>
    <w:rsid w:val="004B1A6F"/>
    <w:rsid w:val="004B28C2"/>
    <w:rsid w:val="004B3E6F"/>
    <w:rsid w:val="004B4B1F"/>
    <w:rsid w:val="004B5567"/>
    <w:rsid w:val="004B68C2"/>
    <w:rsid w:val="004C0137"/>
    <w:rsid w:val="004C158E"/>
    <w:rsid w:val="004C2738"/>
    <w:rsid w:val="004C2763"/>
    <w:rsid w:val="004C2C39"/>
    <w:rsid w:val="004C47A4"/>
    <w:rsid w:val="004C4CC6"/>
    <w:rsid w:val="004C5D96"/>
    <w:rsid w:val="004C6C5A"/>
    <w:rsid w:val="004C7684"/>
    <w:rsid w:val="004C7A06"/>
    <w:rsid w:val="004C7C5D"/>
    <w:rsid w:val="004D097C"/>
    <w:rsid w:val="004D20E1"/>
    <w:rsid w:val="004D2215"/>
    <w:rsid w:val="004D2CC4"/>
    <w:rsid w:val="004D4C00"/>
    <w:rsid w:val="004D5A38"/>
    <w:rsid w:val="004D7146"/>
    <w:rsid w:val="004D7745"/>
    <w:rsid w:val="004D7AE6"/>
    <w:rsid w:val="004E067D"/>
    <w:rsid w:val="004E1A88"/>
    <w:rsid w:val="004E21BA"/>
    <w:rsid w:val="004E78E0"/>
    <w:rsid w:val="004E7A6C"/>
    <w:rsid w:val="004F155D"/>
    <w:rsid w:val="004F1993"/>
    <w:rsid w:val="004F322B"/>
    <w:rsid w:val="004F45A9"/>
    <w:rsid w:val="004F4844"/>
    <w:rsid w:val="004F576F"/>
    <w:rsid w:val="004F62C6"/>
    <w:rsid w:val="004F65D8"/>
    <w:rsid w:val="004F6C6E"/>
    <w:rsid w:val="004F6EEE"/>
    <w:rsid w:val="004F6FFC"/>
    <w:rsid w:val="004F7026"/>
    <w:rsid w:val="004F7159"/>
    <w:rsid w:val="004F7235"/>
    <w:rsid w:val="004F730D"/>
    <w:rsid w:val="004F7515"/>
    <w:rsid w:val="004F7EB0"/>
    <w:rsid w:val="00500061"/>
    <w:rsid w:val="00500DA7"/>
    <w:rsid w:val="005016F3"/>
    <w:rsid w:val="00501837"/>
    <w:rsid w:val="00501DEF"/>
    <w:rsid w:val="00503B98"/>
    <w:rsid w:val="00504366"/>
    <w:rsid w:val="0050569B"/>
    <w:rsid w:val="00505E2C"/>
    <w:rsid w:val="0051021F"/>
    <w:rsid w:val="00510612"/>
    <w:rsid w:val="00510BD3"/>
    <w:rsid w:val="0051109F"/>
    <w:rsid w:val="005115A8"/>
    <w:rsid w:val="00512F49"/>
    <w:rsid w:val="00513647"/>
    <w:rsid w:val="00514E66"/>
    <w:rsid w:val="0051531B"/>
    <w:rsid w:val="005155C7"/>
    <w:rsid w:val="00515ADB"/>
    <w:rsid w:val="00516792"/>
    <w:rsid w:val="00517550"/>
    <w:rsid w:val="005178E4"/>
    <w:rsid w:val="00517F55"/>
    <w:rsid w:val="00520222"/>
    <w:rsid w:val="005202FF"/>
    <w:rsid w:val="00520789"/>
    <w:rsid w:val="005214A5"/>
    <w:rsid w:val="00521755"/>
    <w:rsid w:val="005220A2"/>
    <w:rsid w:val="00522A8F"/>
    <w:rsid w:val="0052335E"/>
    <w:rsid w:val="005238D4"/>
    <w:rsid w:val="00523ED9"/>
    <w:rsid w:val="005243DD"/>
    <w:rsid w:val="00524CD4"/>
    <w:rsid w:val="00525AF4"/>
    <w:rsid w:val="005279AF"/>
    <w:rsid w:val="00530AA9"/>
    <w:rsid w:val="005322CE"/>
    <w:rsid w:val="00532801"/>
    <w:rsid w:val="00532CDF"/>
    <w:rsid w:val="00533A2D"/>
    <w:rsid w:val="0053426B"/>
    <w:rsid w:val="00535F5C"/>
    <w:rsid w:val="005415BE"/>
    <w:rsid w:val="00541662"/>
    <w:rsid w:val="00541EF4"/>
    <w:rsid w:val="00544402"/>
    <w:rsid w:val="005448A2"/>
    <w:rsid w:val="00544ACD"/>
    <w:rsid w:val="00545AA9"/>
    <w:rsid w:val="00545E15"/>
    <w:rsid w:val="0054692A"/>
    <w:rsid w:val="00546ED1"/>
    <w:rsid w:val="00550E36"/>
    <w:rsid w:val="00550EC8"/>
    <w:rsid w:val="00551316"/>
    <w:rsid w:val="005538C3"/>
    <w:rsid w:val="005540F5"/>
    <w:rsid w:val="00554388"/>
    <w:rsid w:val="00555BAE"/>
    <w:rsid w:val="00555E2E"/>
    <w:rsid w:val="00556025"/>
    <w:rsid w:val="005567DE"/>
    <w:rsid w:val="00556BF8"/>
    <w:rsid w:val="0055788C"/>
    <w:rsid w:val="005602AE"/>
    <w:rsid w:val="005603FB"/>
    <w:rsid w:val="0056070B"/>
    <w:rsid w:val="005607C7"/>
    <w:rsid w:val="0056143B"/>
    <w:rsid w:val="0056150C"/>
    <w:rsid w:val="0056346E"/>
    <w:rsid w:val="005648A7"/>
    <w:rsid w:val="00565F02"/>
    <w:rsid w:val="00565F98"/>
    <w:rsid w:val="00566AF6"/>
    <w:rsid w:val="0057106E"/>
    <w:rsid w:val="00571652"/>
    <w:rsid w:val="00571769"/>
    <w:rsid w:val="005723A7"/>
    <w:rsid w:val="00574BE1"/>
    <w:rsid w:val="00574FFC"/>
    <w:rsid w:val="00575EA3"/>
    <w:rsid w:val="00576E1E"/>
    <w:rsid w:val="0057701F"/>
    <w:rsid w:val="0057709B"/>
    <w:rsid w:val="00581FF2"/>
    <w:rsid w:val="00582F50"/>
    <w:rsid w:val="00583132"/>
    <w:rsid w:val="005836F8"/>
    <w:rsid w:val="00583C36"/>
    <w:rsid w:val="00583F8A"/>
    <w:rsid w:val="00584F5D"/>
    <w:rsid w:val="005856DB"/>
    <w:rsid w:val="00585B90"/>
    <w:rsid w:val="0058660C"/>
    <w:rsid w:val="00587BA3"/>
    <w:rsid w:val="0059144C"/>
    <w:rsid w:val="00591D75"/>
    <w:rsid w:val="00591EDD"/>
    <w:rsid w:val="0059227C"/>
    <w:rsid w:val="0059495D"/>
    <w:rsid w:val="00596A65"/>
    <w:rsid w:val="0059737D"/>
    <w:rsid w:val="005978C4"/>
    <w:rsid w:val="00597951"/>
    <w:rsid w:val="005A082C"/>
    <w:rsid w:val="005A2112"/>
    <w:rsid w:val="005A3D08"/>
    <w:rsid w:val="005A45CC"/>
    <w:rsid w:val="005A6455"/>
    <w:rsid w:val="005A7049"/>
    <w:rsid w:val="005A72EB"/>
    <w:rsid w:val="005A7614"/>
    <w:rsid w:val="005A7913"/>
    <w:rsid w:val="005A7F97"/>
    <w:rsid w:val="005B0593"/>
    <w:rsid w:val="005B166D"/>
    <w:rsid w:val="005B2645"/>
    <w:rsid w:val="005B299D"/>
    <w:rsid w:val="005B30DB"/>
    <w:rsid w:val="005B37F3"/>
    <w:rsid w:val="005B52F6"/>
    <w:rsid w:val="005B5309"/>
    <w:rsid w:val="005B5BB4"/>
    <w:rsid w:val="005B6849"/>
    <w:rsid w:val="005B6F62"/>
    <w:rsid w:val="005B7DB3"/>
    <w:rsid w:val="005C0734"/>
    <w:rsid w:val="005C073C"/>
    <w:rsid w:val="005C0CF5"/>
    <w:rsid w:val="005C2D93"/>
    <w:rsid w:val="005C6F55"/>
    <w:rsid w:val="005D23CD"/>
    <w:rsid w:val="005D34DC"/>
    <w:rsid w:val="005D3848"/>
    <w:rsid w:val="005D3D59"/>
    <w:rsid w:val="005D45FD"/>
    <w:rsid w:val="005D5DFA"/>
    <w:rsid w:val="005D616A"/>
    <w:rsid w:val="005D7196"/>
    <w:rsid w:val="005D7DF1"/>
    <w:rsid w:val="005E2402"/>
    <w:rsid w:val="005E2D76"/>
    <w:rsid w:val="005E4227"/>
    <w:rsid w:val="005E441C"/>
    <w:rsid w:val="005E53B8"/>
    <w:rsid w:val="005E5F39"/>
    <w:rsid w:val="005E63CB"/>
    <w:rsid w:val="005E662D"/>
    <w:rsid w:val="005E665F"/>
    <w:rsid w:val="005E66BA"/>
    <w:rsid w:val="005F2372"/>
    <w:rsid w:val="005F2B74"/>
    <w:rsid w:val="005F374A"/>
    <w:rsid w:val="005F4DB6"/>
    <w:rsid w:val="005F5440"/>
    <w:rsid w:val="005F5FDB"/>
    <w:rsid w:val="005F612A"/>
    <w:rsid w:val="005F701E"/>
    <w:rsid w:val="00601B50"/>
    <w:rsid w:val="00601BA6"/>
    <w:rsid w:val="006023B6"/>
    <w:rsid w:val="0060379F"/>
    <w:rsid w:val="00603A42"/>
    <w:rsid w:val="00605A3D"/>
    <w:rsid w:val="00606A43"/>
    <w:rsid w:val="00606E87"/>
    <w:rsid w:val="006108A7"/>
    <w:rsid w:val="00611A9B"/>
    <w:rsid w:val="0061256E"/>
    <w:rsid w:val="00612889"/>
    <w:rsid w:val="00614053"/>
    <w:rsid w:val="006143CF"/>
    <w:rsid w:val="006149D2"/>
    <w:rsid w:val="006155A8"/>
    <w:rsid w:val="006163ED"/>
    <w:rsid w:val="00620D6D"/>
    <w:rsid w:val="0062133B"/>
    <w:rsid w:val="00622549"/>
    <w:rsid w:val="00622DCA"/>
    <w:rsid w:val="00623E9C"/>
    <w:rsid w:val="00624CC5"/>
    <w:rsid w:val="00625BCB"/>
    <w:rsid w:val="00625F03"/>
    <w:rsid w:val="00626A04"/>
    <w:rsid w:val="00630E4B"/>
    <w:rsid w:val="0063161B"/>
    <w:rsid w:val="00632C43"/>
    <w:rsid w:val="006337DF"/>
    <w:rsid w:val="00634F4F"/>
    <w:rsid w:val="00636E77"/>
    <w:rsid w:val="006401FA"/>
    <w:rsid w:val="006411FD"/>
    <w:rsid w:val="006417FE"/>
    <w:rsid w:val="00641976"/>
    <w:rsid w:val="00641C43"/>
    <w:rsid w:val="006427C8"/>
    <w:rsid w:val="0064281C"/>
    <w:rsid w:val="00644D9F"/>
    <w:rsid w:val="00645D20"/>
    <w:rsid w:val="00645D64"/>
    <w:rsid w:val="0065088E"/>
    <w:rsid w:val="00652249"/>
    <w:rsid w:val="00654D8B"/>
    <w:rsid w:val="006563DE"/>
    <w:rsid w:val="00657EE0"/>
    <w:rsid w:val="00661AD0"/>
    <w:rsid w:val="00661C8C"/>
    <w:rsid w:val="00661D47"/>
    <w:rsid w:val="00663B58"/>
    <w:rsid w:val="00665418"/>
    <w:rsid w:val="00670E3D"/>
    <w:rsid w:val="00671F38"/>
    <w:rsid w:val="00672BA8"/>
    <w:rsid w:val="00672E99"/>
    <w:rsid w:val="00673361"/>
    <w:rsid w:val="006735DF"/>
    <w:rsid w:val="00673B41"/>
    <w:rsid w:val="006746DA"/>
    <w:rsid w:val="00675CE5"/>
    <w:rsid w:val="00680105"/>
    <w:rsid w:val="00680784"/>
    <w:rsid w:val="00681716"/>
    <w:rsid w:val="006827E7"/>
    <w:rsid w:val="006851B4"/>
    <w:rsid w:val="00685B63"/>
    <w:rsid w:val="006868B9"/>
    <w:rsid w:val="00690BB1"/>
    <w:rsid w:val="00692AD6"/>
    <w:rsid w:val="0069361F"/>
    <w:rsid w:val="00694E5C"/>
    <w:rsid w:val="00695145"/>
    <w:rsid w:val="00695D5B"/>
    <w:rsid w:val="00696890"/>
    <w:rsid w:val="00696D4C"/>
    <w:rsid w:val="00697819"/>
    <w:rsid w:val="006A070C"/>
    <w:rsid w:val="006A1631"/>
    <w:rsid w:val="006A2201"/>
    <w:rsid w:val="006A2E0D"/>
    <w:rsid w:val="006A43B3"/>
    <w:rsid w:val="006A45C1"/>
    <w:rsid w:val="006A4C4E"/>
    <w:rsid w:val="006A5F3E"/>
    <w:rsid w:val="006A6546"/>
    <w:rsid w:val="006A7D5C"/>
    <w:rsid w:val="006B07EB"/>
    <w:rsid w:val="006B0B78"/>
    <w:rsid w:val="006B1EC9"/>
    <w:rsid w:val="006B2023"/>
    <w:rsid w:val="006B282C"/>
    <w:rsid w:val="006B30C0"/>
    <w:rsid w:val="006B4311"/>
    <w:rsid w:val="006B43BA"/>
    <w:rsid w:val="006B4741"/>
    <w:rsid w:val="006B53FF"/>
    <w:rsid w:val="006B646F"/>
    <w:rsid w:val="006B794F"/>
    <w:rsid w:val="006C10BA"/>
    <w:rsid w:val="006C1297"/>
    <w:rsid w:val="006C22B3"/>
    <w:rsid w:val="006C3060"/>
    <w:rsid w:val="006C328F"/>
    <w:rsid w:val="006C3F9B"/>
    <w:rsid w:val="006C51AC"/>
    <w:rsid w:val="006C61DD"/>
    <w:rsid w:val="006C6584"/>
    <w:rsid w:val="006C6679"/>
    <w:rsid w:val="006C6C56"/>
    <w:rsid w:val="006C71DA"/>
    <w:rsid w:val="006C77AE"/>
    <w:rsid w:val="006C780C"/>
    <w:rsid w:val="006D0421"/>
    <w:rsid w:val="006D048A"/>
    <w:rsid w:val="006D0BF5"/>
    <w:rsid w:val="006D2CF0"/>
    <w:rsid w:val="006D398F"/>
    <w:rsid w:val="006D4A76"/>
    <w:rsid w:val="006D4F68"/>
    <w:rsid w:val="006D69D6"/>
    <w:rsid w:val="006D6B16"/>
    <w:rsid w:val="006E2668"/>
    <w:rsid w:val="006E2D3E"/>
    <w:rsid w:val="006E54B4"/>
    <w:rsid w:val="006E57B0"/>
    <w:rsid w:val="006E6031"/>
    <w:rsid w:val="006E6063"/>
    <w:rsid w:val="006F1B4C"/>
    <w:rsid w:val="006F27CE"/>
    <w:rsid w:val="006F2BA2"/>
    <w:rsid w:val="006F2CC1"/>
    <w:rsid w:val="006F4915"/>
    <w:rsid w:val="006F5C5C"/>
    <w:rsid w:val="006F6B61"/>
    <w:rsid w:val="006F6C1F"/>
    <w:rsid w:val="006F7517"/>
    <w:rsid w:val="006F7E78"/>
    <w:rsid w:val="006F7E7E"/>
    <w:rsid w:val="006F7EB7"/>
    <w:rsid w:val="00700057"/>
    <w:rsid w:val="00703200"/>
    <w:rsid w:val="007036A1"/>
    <w:rsid w:val="00704448"/>
    <w:rsid w:val="00704CB4"/>
    <w:rsid w:val="007061EC"/>
    <w:rsid w:val="007061FD"/>
    <w:rsid w:val="00706BD2"/>
    <w:rsid w:val="00707855"/>
    <w:rsid w:val="00710213"/>
    <w:rsid w:val="00711477"/>
    <w:rsid w:val="007118A2"/>
    <w:rsid w:val="00712B29"/>
    <w:rsid w:val="00713071"/>
    <w:rsid w:val="0071388F"/>
    <w:rsid w:val="00713C02"/>
    <w:rsid w:val="00713C77"/>
    <w:rsid w:val="007154CC"/>
    <w:rsid w:val="00716EB2"/>
    <w:rsid w:val="00720B74"/>
    <w:rsid w:val="00720E81"/>
    <w:rsid w:val="00721CF7"/>
    <w:rsid w:val="00721DB5"/>
    <w:rsid w:val="00723471"/>
    <w:rsid w:val="00725224"/>
    <w:rsid w:val="00725369"/>
    <w:rsid w:val="00725B36"/>
    <w:rsid w:val="00726503"/>
    <w:rsid w:val="0072782A"/>
    <w:rsid w:val="00727A3A"/>
    <w:rsid w:val="0073015F"/>
    <w:rsid w:val="0073069F"/>
    <w:rsid w:val="00732456"/>
    <w:rsid w:val="00734435"/>
    <w:rsid w:val="00734939"/>
    <w:rsid w:val="00734C2C"/>
    <w:rsid w:val="00736099"/>
    <w:rsid w:val="007360E0"/>
    <w:rsid w:val="0073718B"/>
    <w:rsid w:val="00737747"/>
    <w:rsid w:val="00737CDF"/>
    <w:rsid w:val="00740248"/>
    <w:rsid w:val="00740AF6"/>
    <w:rsid w:val="00740B22"/>
    <w:rsid w:val="00742302"/>
    <w:rsid w:val="0074572C"/>
    <w:rsid w:val="00745EB7"/>
    <w:rsid w:val="00750175"/>
    <w:rsid w:val="00750493"/>
    <w:rsid w:val="0075091A"/>
    <w:rsid w:val="00750C3E"/>
    <w:rsid w:val="00750FFC"/>
    <w:rsid w:val="00751975"/>
    <w:rsid w:val="007527E5"/>
    <w:rsid w:val="00754145"/>
    <w:rsid w:val="00755340"/>
    <w:rsid w:val="0075569E"/>
    <w:rsid w:val="0075628C"/>
    <w:rsid w:val="00756690"/>
    <w:rsid w:val="00756AEF"/>
    <w:rsid w:val="00756B76"/>
    <w:rsid w:val="0075747D"/>
    <w:rsid w:val="00761423"/>
    <w:rsid w:val="00762168"/>
    <w:rsid w:val="007623B6"/>
    <w:rsid w:val="0076260F"/>
    <w:rsid w:val="0076349E"/>
    <w:rsid w:val="00763F39"/>
    <w:rsid w:val="0076477C"/>
    <w:rsid w:val="00764E6A"/>
    <w:rsid w:val="00765402"/>
    <w:rsid w:val="007654AF"/>
    <w:rsid w:val="00766799"/>
    <w:rsid w:val="007715FA"/>
    <w:rsid w:val="0077177F"/>
    <w:rsid w:val="007732B0"/>
    <w:rsid w:val="007744F4"/>
    <w:rsid w:val="007748A5"/>
    <w:rsid w:val="0077491B"/>
    <w:rsid w:val="00775BC7"/>
    <w:rsid w:val="00775C7C"/>
    <w:rsid w:val="00777743"/>
    <w:rsid w:val="00780CB0"/>
    <w:rsid w:val="00780D28"/>
    <w:rsid w:val="00781564"/>
    <w:rsid w:val="007822BA"/>
    <w:rsid w:val="00782467"/>
    <w:rsid w:val="0078277F"/>
    <w:rsid w:val="007829CC"/>
    <w:rsid w:val="00783882"/>
    <w:rsid w:val="00784C29"/>
    <w:rsid w:val="00785255"/>
    <w:rsid w:val="0078578D"/>
    <w:rsid w:val="00786093"/>
    <w:rsid w:val="00786602"/>
    <w:rsid w:val="0078786B"/>
    <w:rsid w:val="00790762"/>
    <w:rsid w:val="00790929"/>
    <w:rsid w:val="00790EE4"/>
    <w:rsid w:val="00791095"/>
    <w:rsid w:val="00791DEE"/>
    <w:rsid w:val="0079202D"/>
    <w:rsid w:val="0079510C"/>
    <w:rsid w:val="00795F22"/>
    <w:rsid w:val="007A1424"/>
    <w:rsid w:val="007A252F"/>
    <w:rsid w:val="007A2D90"/>
    <w:rsid w:val="007A3C72"/>
    <w:rsid w:val="007A5296"/>
    <w:rsid w:val="007A5411"/>
    <w:rsid w:val="007A542F"/>
    <w:rsid w:val="007A5B01"/>
    <w:rsid w:val="007A5E62"/>
    <w:rsid w:val="007A6AAD"/>
    <w:rsid w:val="007A7001"/>
    <w:rsid w:val="007A71DB"/>
    <w:rsid w:val="007A72BA"/>
    <w:rsid w:val="007A7873"/>
    <w:rsid w:val="007B03AA"/>
    <w:rsid w:val="007B18FD"/>
    <w:rsid w:val="007B2611"/>
    <w:rsid w:val="007B28DC"/>
    <w:rsid w:val="007B3CB9"/>
    <w:rsid w:val="007B52D5"/>
    <w:rsid w:val="007B56E8"/>
    <w:rsid w:val="007B7315"/>
    <w:rsid w:val="007B7587"/>
    <w:rsid w:val="007C010F"/>
    <w:rsid w:val="007C023D"/>
    <w:rsid w:val="007C025A"/>
    <w:rsid w:val="007C02E0"/>
    <w:rsid w:val="007C0670"/>
    <w:rsid w:val="007C0F65"/>
    <w:rsid w:val="007C1969"/>
    <w:rsid w:val="007C32B3"/>
    <w:rsid w:val="007C59F7"/>
    <w:rsid w:val="007C624E"/>
    <w:rsid w:val="007C6374"/>
    <w:rsid w:val="007C7F41"/>
    <w:rsid w:val="007D0C1B"/>
    <w:rsid w:val="007D1C2C"/>
    <w:rsid w:val="007D271E"/>
    <w:rsid w:val="007D2AE5"/>
    <w:rsid w:val="007D35BF"/>
    <w:rsid w:val="007D3E21"/>
    <w:rsid w:val="007D5C85"/>
    <w:rsid w:val="007D653D"/>
    <w:rsid w:val="007D773E"/>
    <w:rsid w:val="007E0AFB"/>
    <w:rsid w:val="007E5322"/>
    <w:rsid w:val="007E5C82"/>
    <w:rsid w:val="007E61A0"/>
    <w:rsid w:val="007E61FC"/>
    <w:rsid w:val="007E6326"/>
    <w:rsid w:val="007E64A5"/>
    <w:rsid w:val="007E7CA1"/>
    <w:rsid w:val="007F193A"/>
    <w:rsid w:val="007F236C"/>
    <w:rsid w:val="007F2A8A"/>
    <w:rsid w:val="007F3D72"/>
    <w:rsid w:val="007F41ED"/>
    <w:rsid w:val="007F48D9"/>
    <w:rsid w:val="007F5908"/>
    <w:rsid w:val="007F5C6F"/>
    <w:rsid w:val="00800A7F"/>
    <w:rsid w:val="008011A1"/>
    <w:rsid w:val="008022F3"/>
    <w:rsid w:val="00803E55"/>
    <w:rsid w:val="00804288"/>
    <w:rsid w:val="00804313"/>
    <w:rsid w:val="00804831"/>
    <w:rsid w:val="00804BF3"/>
    <w:rsid w:val="00804C55"/>
    <w:rsid w:val="00804D2B"/>
    <w:rsid w:val="008053A8"/>
    <w:rsid w:val="00805F21"/>
    <w:rsid w:val="00806F70"/>
    <w:rsid w:val="008079C8"/>
    <w:rsid w:val="00807CDE"/>
    <w:rsid w:val="00811576"/>
    <w:rsid w:val="00811FA8"/>
    <w:rsid w:val="00813A97"/>
    <w:rsid w:val="008146C3"/>
    <w:rsid w:val="00815D57"/>
    <w:rsid w:val="0081682D"/>
    <w:rsid w:val="00817DCE"/>
    <w:rsid w:val="00820CB3"/>
    <w:rsid w:val="00821EAD"/>
    <w:rsid w:val="00822514"/>
    <w:rsid w:val="00823A64"/>
    <w:rsid w:val="0082470E"/>
    <w:rsid w:val="00824AE5"/>
    <w:rsid w:val="00825F70"/>
    <w:rsid w:val="00826A18"/>
    <w:rsid w:val="008276D0"/>
    <w:rsid w:val="00827B91"/>
    <w:rsid w:val="00830A52"/>
    <w:rsid w:val="00830F4F"/>
    <w:rsid w:val="008319CD"/>
    <w:rsid w:val="00831F85"/>
    <w:rsid w:val="00832302"/>
    <w:rsid w:val="00832C91"/>
    <w:rsid w:val="00832C95"/>
    <w:rsid w:val="00833A12"/>
    <w:rsid w:val="00836C49"/>
    <w:rsid w:val="008405AA"/>
    <w:rsid w:val="00841AF4"/>
    <w:rsid w:val="0084200B"/>
    <w:rsid w:val="008427AF"/>
    <w:rsid w:val="0084298C"/>
    <w:rsid w:val="00843963"/>
    <w:rsid w:val="00843F5A"/>
    <w:rsid w:val="00844A32"/>
    <w:rsid w:val="00844EB6"/>
    <w:rsid w:val="0084523E"/>
    <w:rsid w:val="00847005"/>
    <w:rsid w:val="00851158"/>
    <w:rsid w:val="00851CB9"/>
    <w:rsid w:val="00851EE2"/>
    <w:rsid w:val="008531F5"/>
    <w:rsid w:val="008545AE"/>
    <w:rsid w:val="008551B8"/>
    <w:rsid w:val="008555FA"/>
    <w:rsid w:val="008556B3"/>
    <w:rsid w:val="00855D6D"/>
    <w:rsid w:val="00856264"/>
    <w:rsid w:val="00860994"/>
    <w:rsid w:val="00862896"/>
    <w:rsid w:val="00863BC6"/>
    <w:rsid w:val="00863E49"/>
    <w:rsid w:val="00864F9C"/>
    <w:rsid w:val="008664A8"/>
    <w:rsid w:val="00866D26"/>
    <w:rsid w:val="00872852"/>
    <w:rsid w:val="00874F9E"/>
    <w:rsid w:val="00874FE3"/>
    <w:rsid w:val="0087693A"/>
    <w:rsid w:val="008777B6"/>
    <w:rsid w:val="00880238"/>
    <w:rsid w:val="0088086D"/>
    <w:rsid w:val="00880AE9"/>
    <w:rsid w:val="008817DF"/>
    <w:rsid w:val="00881AF2"/>
    <w:rsid w:val="008839FC"/>
    <w:rsid w:val="008845DF"/>
    <w:rsid w:val="008846C8"/>
    <w:rsid w:val="00884A76"/>
    <w:rsid w:val="0088598E"/>
    <w:rsid w:val="00887A2F"/>
    <w:rsid w:val="008907B0"/>
    <w:rsid w:val="00891364"/>
    <w:rsid w:val="00891E11"/>
    <w:rsid w:val="00891F9B"/>
    <w:rsid w:val="008931E5"/>
    <w:rsid w:val="0089395F"/>
    <w:rsid w:val="0089611A"/>
    <w:rsid w:val="00896802"/>
    <w:rsid w:val="0089744B"/>
    <w:rsid w:val="00897E45"/>
    <w:rsid w:val="008A052A"/>
    <w:rsid w:val="008A0972"/>
    <w:rsid w:val="008A2B67"/>
    <w:rsid w:val="008A41B2"/>
    <w:rsid w:val="008A490A"/>
    <w:rsid w:val="008A4C40"/>
    <w:rsid w:val="008A58C8"/>
    <w:rsid w:val="008A5FAC"/>
    <w:rsid w:val="008A6593"/>
    <w:rsid w:val="008A6FBB"/>
    <w:rsid w:val="008A7FDE"/>
    <w:rsid w:val="008B15E4"/>
    <w:rsid w:val="008B2246"/>
    <w:rsid w:val="008B36AA"/>
    <w:rsid w:val="008B46F4"/>
    <w:rsid w:val="008B47AE"/>
    <w:rsid w:val="008B48E1"/>
    <w:rsid w:val="008B4C1D"/>
    <w:rsid w:val="008B4CF7"/>
    <w:rsid w:val="008B4F44"/>
    <w:rsid w:val="008B5AA5"/>
    <w:rsid w:val="008B6A22"/>
    <w:rsid w:val="008B70B4"/>
    <w:rsid w:val="008B79CC"/>
    <w:rsid w:val="008C1649"/>
    <w:rsid w:val="008C2351"/>
    <w:rsid w:val="008C2731"/>
    <w:rsid w:val="008C476C"/>
    <w:rsid w:val="008C5F1A"/>
    <w:rsid w:val="008C7C2F"/>
    <w:rsid w:val="008D0FF8"/>
    <w:rsid w:val="008D1636"/>
    <w:rsid w:val="008D16BA"/>
    <w:rsid w:val="008D1E11"/>
    <w:rsid w:val="008D2A0F"/>
    <w:rsid w:val="008D321F"/>
    <w:rsid w:val="008D4004"/>
    <w:rsid w:val="008D45E7"/>
    <w:rsid w:val="008D4924"/>
    <w:rsid w:val="008D600E"/>
    <w:rsid w:val="008D657B"/>
    <w:rsid w:val="008D7450"/>
    <w:rsid w:val="008E05E8"/>
    <w:rsid w:val="008E0F49"/>
    <w:rsid w:val="008E1933"/>
    <w:rsid w:val="008E1E5E"/>
    <w:rsid w:val="008E33DD"/>
    <w:rsid w:val="008E3CE7"/>
    <w:rsid w:val="008E76D8"/>
    <w:rsid w:val="008F10DE"/>
    <w:rsid w:val="008F1156"/>
    <w:rsid w:val="008F1425"/>
    <w:rsid w:val="008F32CB"/>
    <w:rsid w:val="008F56C8"/>
    <w:rsid w:val="008F7181"/>
    <w:rsid w:val="008F7716"/>
    <w:rsid w:val="008F7E47"/>
    <w:rsid w:val="00900629"/>
    <w:rsid w:val="0090220F"/>
    <w:rsid w:val="00903933"/>
    <w:rsid w:val="00903C07"/>
    <w:rsid w:val="00903D91"/>
    <w:rsid w:val="00904910"/>
    <w:rsid w:val="00904B65"/>
    <w:rsid w:val="0090535F"/>
    <w:rsid w:val="009067F3"/>
    <w:rsid w:val="0090698A"/>
    <w:rsid w:val="00907594"/>
    <w:rsid w:val="00907AE0"/>
    <w:rsid w:val="0091001E"/>
    <w:rsid w:val="009117EC"/>
    <w:rsid w:val="009125F3"/>
    <w:rsid w:val="0091326D"/>
    <w:rsid w:val="00914ADD"/>
    <w:rsid w:val="00915C0D"/>
    <w:rsid w:val="0091652E"/>
    <w:rsid w:val="00916826"/>
    <w:rsid w:val="0092041C"/>
    <w:rsid w:val="00920994"/>
    <w:rsid w:val="009213F3"/>
    <w:rsid w:val="00923AF6"/>
    <w:rsid w:val="00924FC8"/>
    <w:rsid w:val="00925D63"/>
    <w:rsid w:val="00927BCA"/>
    <w:rsid w:val="009301AF"/>
    <w:rsid w:val="00930611"/>
    <w:rsid w:val="00930EB2"/>
    <w:rsid w:val="00932097"/>
    <w:rsid w:val="0093264C"/>
    <w:rsid w:val="00932780"/>
    <w:rsid w:val="009328C5"/>
    <w:rsid w:val="00932FD1"/>
    <w:rsid w:val="009333B1"/>
    <w:rsid w:val="009333FF"/>
    <w:rsid w:val="009341BE"/>
    <w:rsid w:val="00934336"/>
    <w:rsid w:val="009344CA"/>
    <w:rsid w:val="0093530D"/>
    <w:rsid w:val="00935E0B"/>
    <w:rsid w:val="009369E6"/>
    <w:rsid w:val="0093726E"/>
    <w:rsid w:val="0093767A"/>
    <w:rsid w:val="0094078A"/>
    <w:rsid w:val="009416FA"/>
    <w:rsid w:val="00942914"/>
    <w:rsid w:val="00943443"/>
    <w:rsid w:val="00944836"/>
    <w:rsid w:val="00945BE7"/>
    <w:rsid w:val="00946B3F"/>
    <w:rsid w:val="00947997"/>
    <w:rsid w:val="009500F2"/>
    <w:rsid w:val="0095095B"/>
    <w:rsid w:val="009517C1"/>
    <w:rsid w:val="009528AE"/>
    <w:rsid w:val="0095325A"/>
    <w:rsid w:val="0095347C"/>
    <w:rsid w:val="0095454F"/>
    <w:rsid w:val="00954A1E"/>
    <w:rsid w:val="00954B90"/>
    <w:rsid w:val="00955339"/>
    <w:rsid w:val="0095593C"/>
    <w:rsid w:val="00956093"/>
    <w:rsid w:val="00956356"/>
    <w:rsid w:val="009563CF"/>
    <w:rsid w:val="009600C7"/>
    <w:rsid w:val="00960C1C"/>
    <w:rsid w:val="00962A11"/>
    <w:rsid w:val="009636D1"/>
    <w:rsid w:val="00963D64"/>
    <w:rsid w:val="009703F3"/>
    <w:rsid w:val="00970512"/>
    <w:rsid w:val="00972969"/>
    <w:rsid w:val="00972AD0"/>
    <w:rsid w:val="00972AE4"/>
    <w:rsid w:val="00973FFE"/>
    <w:rsid w:val="009740FC"/>
    <w:rsid w:val="009748AE"/>
    <w:rsid w:val="009756BC"/>
    <w:rsid w:val="009779D1"/>
    <w:rsid w:val="00981218"/>
    <w:rsid w:val="00984150"/>
    <w:rsid w:val="00984AA1"/>
    <w:rsid w:val="009858BE"/>
    <w:rsid w:val="009869FD"/>
    <w:rsid w:val="00986BD4"/>
    <w:rsid w:val="00986FFC"/>
    <w:rsid w:val="0098733C"/>
    <w:rsid w:val="009920C7"/>
    <w:rsid w:val="009927C8"/>
    <w:rsid w:val="00992808"/>
    <w:rsid w:val="009928E2"/>
    <w:rsid w:val="00993C1A"/>
    <w:rsid w:val="00994F6A"/>
    <w:rsid w:val="00995A62"/>
    <w:rsid w:val="00995D5B"/>
    <w:rsid w:val="00997C8C"/>
    <w:rsid w:val="009A1031"/>
    <w:rsid w:val="009A1849"/>
    <w:rsid w:val="009A3B43"/>
    <w:rsid w:val="009A4ECF"/>
    <w:rsid w:val="009A556F"/>
    <w:rsid w:val="009A6503"/>
    <w:rsid w:val="009A76A3"/>
    <w:rsid w:val="009A79D8"/>
    <w:rsid w:val="009A7BEA"/>
    <w:rsid w:val="009A7C4C"/>
    <w:rsid w:val="009B05E6"/>
    <w:rsid w:val="009B1A28"/>
    <w:rsid w:val="009B1B76"/>
    <w:rsid w:val="009B473B"/>
    <w:rsid w:val="009B5C66"/>
    <w:rsid w:val="009B7AF0"/>
    <w:rsid w:val="009C0149"/>
    <w:rsid w:val="009C03AD"/>
    <w:rsid w:val="009C17B9"/>
    <w:rsid w:val="009C1880"/>
    <w:rsid w:val="009C2974"/>
    <w:rsid w:val="009C3771"/>
    <w:rsid w:val="009C3833"/>
    <w:rsid w:val="009C417C"/>
    <w:rsid w:val="009C4D52"/>
    <w:rsid w:val="009C58FC"/>
    <w:rsid w:val="009C7E4F"/>
    <w:rsid w:val="009C7FC3"/>
    <w:rsid w:val="009D003F"/>
    <w:rsid w:val="009D2D63"/>
    <w:rsid w:val="009D2E09"/>
    <w:rsid w:val="009D332B"/>
    <w:rsid w:val="009D3DDB"/>
    <w:rsid w:val="009D3F0B"/>
    <w:rsid w:val="009D478C"/>
    <w:rsid w:val="009D65B6"/>
    <w:rsid w:val="009E3477"/>
    <w:rsid w:val="009E545A"/>
    <w:rsid w:val="009E55EB"/>
    <w:rsid w:val="009E5912"/>
    <w:rsid w:val="009E5C23"/>
    <w:rsid w:val="009E65ED"/>
    <w:rsid w:val="009E6B1A"/>
    <w:rsid w:val="009E78B8"/>
    <w:rsid w:val="009E7B2C"/>
    <w:rsid w:val="009F0BEB"/>
    <w:rsid w:val="009F1865"/>
    <w:rsid w:val="009F1D7C"/>
    <w:rsid w:val="009F2146"/>
    <w:rsid w:val="009F2897"/>
    <w:rsid w:val="009F33E4"/>
    <w:rsid w:val="009F36DB"/>
    <w:rsid w:val="009F3B0F"/>
    <w:rsid w:val="009F4819"/>
    <w:rsid w:val="009F61A3"/>
    <w:rsid w:val="009F70C3"/>
    <w:rsid w:val="009F73F2"/>
    <w:rsid w:val="009F7483"/>
    <w:rsid w:val="00A008C4"/>
    <w:rsid w:val="00A01A45"/>
    <w:rsid w:val="00A020E2"/>
    <w:rsid w:val="00A02BFF"/>
    <w:rsid w:val="00A033A8"/>
    <w:rsid w:val="00A03753"/>
    <w:rsid w:val="00A03B0E"/>
    <w:rsid w:val="00A04915"/>
    <w:rsid w:val="00A04D76"/>
    <w:rsid w:val="00A054F5"/>
    <w:rsid w:val="00A069C7"/>
    <w:rsid w:val="00A07603"/>
    <w:rsid w:val="00A107DD"/>
    <w:rsid w:val="00A1158E"/>
    <w:rsid w:val="00A11906"/>
    <w:rsid w:val="00A1203F"/>
    <w:rsid w:val="00A12056"/>
    <w:rsid w:val="00A14EB2"/>
    <w:rsid w:val="00A1533E"/>
    <w:rsid w:val="00A20F71"/>
    <w:rsid w:val="00A21C14"/>
    <w:rsid w:val="00A221C6"/>
    <w:rsid w:val="00A224E3"/>
    <w:rsid w:val="00A2433C"/>
    <w:rsid w:val="00A243C2"/>
    <w:rsid w:val="00A264EE"/>
    <w:rsid w:val="00A3036F"/>
    <w:rsid w:val="00A304A3"/>
    <w:rsid w:val="00A309CD"/>
    <w:rsid w:val="00A3235B"/>
    <w:rsid w:val="00A327D9"/>
    <w:rsid w:val="00A3490C"/>
    <w:rsid w:val="00A35435"/>
    <w:rsid w:val="00A36EEF"/>
    <w:rsid w:val="00A36FB5"/>
    <w:rsid w:val="00A37B64"/>
    <w:rsid w:val="00A4261F"/>
    <w:rsid w:val="00A4287A"/>
    <w:rsid w:val="00A42B9A"/>
    <w:rsid w:val="00A4392D"/>
    <w:rsid w:val="00A43E69"/>
    <w:rsid w:val="00A4423A"/>
    <w:rsid w:val="00A449AC"/>
    <w:rsid w:val="00A45791"/>
    <w:rsid w:val="00A4584B"/>
    <w:rsid w:val="00A45F33"/>
    <w:rsid w:val="00A509D3"/>
    <w:rsid w:val="00A50CA6"/>
    <w:rsid w:val="00A50E81"/>
    <w:rsid w:val="00A515A4"/>
    <w:rsid w:val="00A522CD"/>
    <w:rsid w:val="00A533DD"/>
    <w:rsid w:val="00A53B89"/>
    <w:rsid w:val="00A553D2"/>
    <w:rsid w:val="00A55F9E"/>
    <w:rsid w:val="00A57EA2"/>
    <w:rsid w:val="00A6040E"/>
    <w:rsid w:val="00A604DE"/>
    <w:rsid w:val="00A6076C"/>
    <w:rsid w:val="00A61285"/>
    <w:rsid w:val="00A623D5"/>
    <w:rsid w:val="00A627FE"/>
    <w:rsid w:val="00A646B3"/>
    <w:rsid w:val="00A64F39"/>
    <w:rsid w:val="00A6547F"/>
    <w:rsid w:val="00A65E35"/>
    <w:rsid w:val="00A66BD6"/>
    <w:rsid w:val="00A70E0F"/>
    <w:rsid w:val="00A71429"/>
    <w:rsid w:val="00A71EBB"/>
    <w:rsid w:val="00A722E5"/>
    <w:rsid w:val="00A7355F"/>
    <w:rsid w:val="00A736C0"/>
    <w:rsid w:val="00A738D9"/>
    <w:rsid w:val="00A74CEA"/>
    <w:rsid w:val="00A75204"/>
    <w:rsid w:val="00A75477"/>
    <w:rsid w:val="00A77B9C"/>
    <w:rsid w:val="00A77D1F"/>
    <w:rsid w:val="00A805B6"/>
    <w:rsid w:val="00A81779"/>
    <w:rsid w:val="00A82CBE"/>
    <w:rsid w:val="00A84318"/>
    <w:rsid w:val="00A84F73"/>
    <w:rsid w:val="00A85C80"/>
    <w:rsid w:val="00A86078"/>
    <w:rsid w:val="00A86638"/>
    <w:rsid w:val="00A907DE"/>
    <w:rsid w:val="00A90C0C"/>
    <w:rsid w:val="00A90FC2"/>
    <w:rsid w:val="00A91146"/>
    <w:rsid w:val="00A91A48"/>
    <w:rsid w:val="00A920CC"/>
    <w:rsid w:val="00A93119"/>
    <w:rsid w:val="00A93287"/>
    <w:rsid w:val="00A95384"/>
    <w:rsid w:val="00A95977"/>
    <w:rsid w:val="00A96E6B"/>
    <w:rsid w:val="00AA245A"/>
    <w:rsid w:val="00AA268F"/>
    <w:rsid w:val="00AA5FA1"/>
    <w:rsid w:val="00AA65D3"/>
    <w:rsid w:val="00AA70BD"/>
    <w:rsid w:val="00AA74DA"/>
    <w:rsid w:val="00AA7857"/>
    <w:rsid w:val="00AA79C4"/>
    <w:rsid w:val="00AB0DD0"/>
    <w:rsid w:val="00AB302B"/>
    <w:rsid w:val="00AB488B"/>
    <w:rsid w:val="00AB6045"/>
    <w:rsid w:val="00AB6456"/>
    <w:rsid w:val="00AB690D"/>
    <w:rsid w:val="00AB708A"/>
    <w:rsid w:val="00AB717A"/>
    <w:rsid w:val="00AC095A"/>
    <w:rsid w:val="00AC0DAE"/>
    <w:rsid w:val="00AC1DB2"/>
    <w:rsid w:val="00AC2358"/>
    <w:rsid w:val="00AC3982"/>
    <w:rsid w:val="00AC39BD"/>
    <w:rsid w:val="00AC425B"/>
    <w:rsid w:val="00AD02BF"/>
    <w:rsid w:val="00AD1A1B"/>
    <w:rsid w:val="00AD1D4D"/>
    <w:rsid w:val="00AD262C"/>
    <w:rsid w:val="00AD2675"/>
    <w:rsid w:val="00AD35D4"/>
    <w:rsid w:val="00AD5062"/>
    <w:rsid w:val="00AD577A"/>
    <w:rsid w:val="00AD6C99"/>
    <w:rsid w:val="00AD740B"/>
    <w:rsid w:val="00AE0A5A"/>
    <w:rsid w:val="00AE2209"/>
    <w:rsid w:val="00AE2635"/>
    <w:rsid w:val="00AE339D"/>
    <w:rsid w:val="00AE36A8"/>
    <w:rsid w:val="00AE5784"/>
    <w:rsid w:val="00AE60B6"/>
    <w:rsid w:val="00AE65E4"/>
    <w:rsid w:val="00AE75AA"/>
    <w:rsid w:val="00AE7ED5"/>
    <w:rsid w:val="00AF0675"/>
    <w:rsid w:val="00AF08CB"/>
    <w:rsid w:val="00AF0D79"/>
    <w:rsid w:val="00AF134E"/>
    <w:rsid w:val="00AF18E5"/>
    <w:rsid w:val="00AF1B1B"/>
    <w:rsid w:val="00AF25C2"/>
    <w:rsid w:val="00AF3131"/>
    <w:rsid w:val="00AF3298"/>
    <w:rsid w:val="00AF4FD8"/>
    <w:rsid w:val="00AF53D3"/>
    <w:rsid w:val="00AF5CAF"/>
    <w:rsid w:val="00AF67ED"/>
    <w:rsid w:val="00B0083A"/>
    <w:rsid w:val="00B025B9"/>
    <w:rsid w:val="00B02DB0"/>
    <w:rsid w:val="00B02E63"/>
    <w:rsid w:val="00B02E99"/>
    <w:rsid w:val="00B031FC"/>
    <w:rsid w:val="00B03C30"/>
    <w:rsid w:val="00B04AB5"/>
    <w:rsid w:val="00B0538F"/>
    <w:rsid w:val="00B05447"/>
    <w:rsid w:val="00B05C72"/>
    <w:rsid w:val="00B06179"/>
    <w:rsid w:val="00B06C10"/>
    <w:rsid w:val="00B07734"/>
    <w:rsid w:val="00B10645"/>
    <w:rsid w:val="00B10A47"/>
    <w:rsid w:val="00B10CF7"/>
    <w:rsid w:val="00B11F6F"/>
    <w:rsid w:val="00B12240"/>
    <w:rsid w:val="00B12AD7"/>
    <w:rsid w:val="00B1380C"/>
    <w:rsid w:val="00B1405D"/>
    <w:rsid w:val="00B15727"/>
    <w:rsid w:val="00B166FE"/>
    <w:rsid w:val="00B16EDF"/>
    <w:rsid w:val="00B20BC7"/>
    <w:rsid w:val="00B212CC"/>
    <w:rsid w:val="00B221DE"/>
    <w:rsid w:val="00B23236"/>
    <w:rsid w:val="00B2350F"/>
    <w:rsid w:val="00B2493A"/>
    <w:rsid w:val="00B24A94"/>
    <w:rsid w:val="00B25034"/>
    <w:rsid w:val="00B27141"/>
    <w:rsid w:val="00B27CD5"/>
    <w:rsid w:val="00B31187"/>
    <w:rsid w:val="00B3120F"/>
    <w:rsid w:val="00B32971"/>
    <w:rsid w:val="00B3544D"/>
    <w:rsid w:val="00B36937"/>
    <w:rsid w:val="00B37ED6"/>
    <w:rsid w:val="00B40049"/>
    <w:rsid w:val="00B4010A"/>
    <w:rsid w:val="00B40692"/>
    <w:rsid w:val="00B4253D"/>
    <w:rsid w:val="00B42BFE"/>
    <w:rsid w:val="00B43F73"/>
    <w:rsid w:val="00B45057"/>
    <w:rsid w:val="00B458FD"/>
    <w:rsid w:val="00B45AEC"/>
    <w:rsid w:val="00B46B9B"/>
    <w:rsid w:val="00B50616"/>
    <w:rsid w:val="00B531CB"/>
    <w:rsid w:val="00B534A7"/>
    <w:rsid w:val="00B5359D"/>
    <w:rsid w:val="00B54E16"/>
    <w:rsid w:val="00B55E36"/>
    <w:rsid w:val="00B5641A"/>
    <w:rsid w:val="00B57A90"/>
    <w:rsid w:val="00B62D5B"/>
    <w:rsid w:val="00B631B4"/>
    <w:rsid w:val="00B6343D"/>
    <w:rsid w:val="00B63CFA"/>
    <w:rsid w:val="00B65CA2"/>
    <w:rsid w:val="00B662CE"/>
    <w:rsid w:val="00B6679D"/>
    <w:rsid w:val="00B67120"/>
    <w:rsid w:val="00B70922"/>
    <w:rsid w:val="00B7146B"/>
    <w:rsid w:val="00B71C38"/>
    <w:rsid w:val="00B72301"/>
    <w:rsid w:val="00B729D5"/>
    <w:rsid w:val="00B73743"/>
    <w:rsid w:val="00B73FBF"/>
    <w:rsid w:val="00B759D3"/>
    <w:rsid w:val="00B765B6"/>
    <w:rsid w:val="00B7692E"/>
    <w:rsid w:val="00B77103"/>
    <w:rsid w:val="00B80F9D"/>
    <w:rsid w:val="00B81B46"/>
    <w:rsid w:val="00B853A7"/>
    <w:rsid w:val="00B85A55"/>
    <w:rsid w:val="00B878E0"/>
    <w:rsid w:val="00B87D18"/>
    <w:rsid w:val="00B87F4C"/>
    <w:rsid w:val="00B916CE"/>
    <w:rsid w:val="00B9177A"/>
    <w:rsid w:val="00B9219E"/>
    <w:rsid w:val="00B9247B"/>
    <w:rsid w:val="00B9414C"/>
    <w:rsid w:val="00B942CF"/>
    <w:rsid w:val="00B94317"/>
    <w:rsid w:val="00B95CE7"/>
    <w:rsid w:val="00B95F6A"/>
    <w:rsid w:val="00B96855"/>
    <w:rsid w:val="00BA2C77"/>
    <w:rsid w:val="00BA2ED5"/>
    <w:rsid w:val="00BA35D3"/>
    <w:rsid w:val="00BA3FC8"/>
    <w:rsid w:val="00BA5838"/>
    <w:rsid w:val="00BA769D"/>
    <w:rsid w:val="00BB117A"/>
    <w:rsid w:val="00BB12D8"/>
    <w:rsid w:val="00BB181D"/>
    <w:rsid w:val="00BB21FE"/>
    <w:rsid w:val="00BB2BC4"/>
    <w:rsid w:val="00BB2E30"/>
    <w:rsid w:val="00BB30E9"/>
    <w:rsid w:val="00BB3AC9"/>
    <w:rsid w:val="00BB4BE9"/>
    <w:rsid w:val="00BB4F72"/>
    <w:rsid w:val="00BB5159"/>
    <w:rsid w:val="00BB6665"/>
    <w:rsid w:val="00BB6FB1"/>
    <w:rsid w:val="00BC0482"/>
    <w:rsid w:val="00BC0A8A"/>
    <w:rsid w:val="00BC2039"/>
    <w:rsid w:val="00BC22E1"/>
    <w:rsid w:val="00BC28A4"/>
    <w:rsid w:val="00BC2EC8"/>
    <w:rsid w:val="00BC39A0"/>
    <w:rsid w:val="00BC3FAE"/>
    <w:rsid w:val="00BC5661"/>
    <w:rsid w:val="00BC6D10"/>
    <w:rsid w:val="00BC7B27"/>
    <w:rsid w:val="00BC7BCB"/>
    <w:rsid w:val="00BC7F99"/>
    <w:rsid w:val="00BD04DF"/>
    <w:rsid w:val="00BD160D"/>
    <w:rsid w:val="00BD2B06"/>
    <w:rsid w:val="00BD3589"/>
    <w:rsid w:val="00BD3814"/>
    <w:rsid w:val="00BD4234"/>
    <w:rsid w:val="00BD530F"/>
    <w:rsid w:val="00BD5481"/>
    <w:rsid w:val="00BD5DD0"/>
    <w:rsid w:val="00BD5F67"/>
    <w:rsid w:val="00BD5FD4"/>
    <w:rsid w:val="00BD6385"/>
    <w:rsid w:val="00BD656D"/>
    <w:rsid w:val="00BD6945"/>
    <w:rsid w:val="00BD6E77"/>
    <w:rsid w:val="00BD79FD"/>
    <w:rsid w:val="00BD7AF9"/>
    <w:rsid w:val="00BD7BF9"/>
    <w:rsid w:val="00BE007E"/>
    <w:rsid w:val="00BE1B77"/>
    <w:rsid w:val="00BE3203"/>
    <w:rsid w:val="00BE51AD"/>
    <w:rsid w:val="00BE5460"/>
    <w:rsid w:val="00BE56B3"/>
    <w:rsid w:val="00BE5FCF"/>
    <w:rsid w:val="00BE6E1F"/>
    <w:rsid w:val="00BF0046"/>
    <w:rsid w:val="00BF1665"/>
    <w:rsid w:val="00BF292F"/>
    <w:rsid w:val="00BF2A28"/>
    <w:rsid w:val="00BF2FAB"/>
    <w:rsid w:val="00BF3057"/>
    <w:rsid w:val="00BF3064"/>
    <w:rsid w:val="00BF368D"/>
    <w:rsid w:val="00BF3F6D"/>
    <w:rsid w:val="00BF4846"/>
    <w:rsid w:val="00BF4870"/>
    <w:rsid w:val="00BF570B"/>
    <w:rsid w:val="00BF646E"/>
    <w:rsid w:val="00BF6F45"/>
    <w:rsid w:val="00BF7A45"/>
    <w:rsid w:val="00BF7D02"/>
    <w:rsid w:val="00C00077"/>
    <w:rsid w:val="00C032CF"/>
    <w:rsid w:val="00C03D43"/>
    <w:rsid w:val="00C03E47"/>
    <w:rsid w:val="00C04C9E"/>
    <w:rsid w:val="00C0511D"/>
    <w:rsid w:val="00C05E4D"/>
    <w:rsid w:val="00C05EFE"/>
    <w:rsid w:val="00C07884"/>
    <w:rsid w:val="00C07A80"/>
    <w:rsid w:val="00C07B6A"/>
    <w:rsid w:val="00C10294"/>
    <w:rsid w:val="00C1083B"/>
    <w:rsid w:val="00C119E5"/>
    <w:rsid w:val="00C13076"/>
    <w:rsid w:val="00C15997"/>
    <w:rsid w:val="00C16361"/>
    <w:rsid w:val="00C17D08"/>
    <w:rsid w:val="00C22072"/>
    <w:rsid w:val="00C24CC2"/>
    <w:rsid w:val="00C259CE"/>
    <w:rsid w:val="00C25D05"/>
    <w:rsid w:val="00C26111"/>
    <w:rsid w:val="00C2638F"/>
    <w:rsid w:val="00C2639A"/>
    <w:rsid w:val="00C27820"/>
    <w:rsid w:val="00C3029E"/>
    <w:rsid w:val="00C311A9"/>
    <w:rsid w:val="00C31C04"/>
    <w:rsid w:val="00C3397A"/>
    <w:rsid w:val="00C33FDA"/>
    <w:rsid w:val="00C341C8"/>
    <w:rsid w:val="00C346ED"/>
    <w:rsid w:val="00C34BE0"/>
    <w:rsid w:val="00C354D3"/>
    <w:rsid w:val="00C35FA9"/>
    <w:rsid w:val="00C40622"/>
    <w:rsid w:val="00C42981"/>
    <w:rsid w:val="00C44BEB"/>
    <w:rsid w:val="00C4530D"/>
    <w:rsid w:val="00C45331"/>
    <w:rsid w:val="00C4582C"/>
    <w:rsid w:val="00C4593E"/>
    <w:rsid w:val="00C470BD"/>
    <w:rsid w:val="00C47932"/>
    <w:rsid w:val="00C47ED1"/>
    <w:rsid w:val="00C508F8"/>
    <w:rsid w:val="00C511D4"/>
    <w:rsid w:val="00C51262"/>
    <w:rsid w:val="00C515F1"/>
    <w:rsid w:val="00C53875"/>
    <w:rsid w:val="00C53980"/>
    <w:rsid w:val="00C54135"/>
    <w:rsid w:val="00C54263"/>
    <w:rsid w:val="00C55D04"/>
    <w:rsid w:val="00C561B9"/>
    <w:rsid w:val="00C60A53"/>
    <w:rsid w:val="00C625F1"/>
    <w:rsid w:val="00C63022"/>
    <w:rsid w:val="00C6377D"/>
    <w:rsid w:val="00C64312"/>
    <w:rsid w:val="00C6484C"/>
    <w:rsid w:val="00C71032"/>
    <w:rsid w:val="00C71124"/>
    <w:rsid w:val="00C7250A"/>
    <w:rsid w:val="00C72B60"/>
    <w:rsid w:val="00C72FD3"/>
    <w:rsid w:val="00C73605"/>
    <w:rsid w:val="00C74209"/>
    <w:rsid w:val="00C7450B"/>
    <w:rsid w:val="00C74749"/>
    <w:rsid w:val="00C775EE"/>
    <w:rsid w:val="00C805BB"/>
    <w:rsid w:val="00C80795"/>
    <w:rsid w:val="00C81626"/>
    <w:rsid w:val="00C8221C"/>
    <w:rsid w:val="00C83810"/>
    <w:rsid w:val="00C84155"/>
    <w:rsid w:val="00C852F3"/>
    <w:rsid w:val="00C864CF"/>
    <w:rsid w:val="00C90980"/>
    <w:rsid w:val="00C929AD"/>
    <w:rsid w:val="00C92B17"/>
    <w:rsid w:val="00C9375A"/>
    <w:rsid w:val="00C93F0D"/>
    <w:rsid w:val="00C93FFE"/>
    <w:rsid w:val="00C954CE"/>
    <w:rsid w:val="00C95BE4"/>
    <w:rsid w:val="00C961F8"/>
    <w:rsid w:val="00C9670B"/>
    <w:rsid w:val="00C97C11"/>
    <w:rsid w:val="00CA02F8"/>
    <w:rsid w:val="00CA04DE"/>
    <w:rsid w:val="00CA1537"/>
    <w:rsid w:val="00CA1789"/>
    <w:rsid w:val="00CA257A"/>
    <w:rsid w:val="00CA2B93"/>
    <w:rsid w:val="00CA51A9"/>
    <w:rsid w:val="00CA61AF"/>
    <w:rsid w:val="00CA6410"/>
    <w:rsid w:val="00CA6B71"/>
    <w:rsid w:val="00CB099B"/>
    <w:rsid w:val="00CB0EC8"/>
    <w:rsid w:val="00CB113A"/>
    <w:rsid w:val="00CB14D4"/>
    <w:rsid w:val="00CB1DD7"/>
    <w:rsid w:val="00CB3F36"/>
    <w:rsid w:val="00CB4CEB"/>
    <w:rsid w:val="00CB6072"/>
    <w:rsid w:val="00CB6171"/>
    <w:rsid w:val="00CC06A0"/>
    <w:rsid w:val="00CC0F17"/>
    <w:rsid w:val="00CC1079"/>
    <w:rsid w:val="00CC7618"/>
    <w:rsid w:val="00CD0234"/>
    <w:rsid w:val="00CD0C2B"/>
    <w:rsid w:val="00CD14DE"/>
    <w:rsid w:val="00CD234F"/>
    <w:rsid w:val="00CD25DE"/>
    <w:rsid w:val="00CD4A8F"/>
    <w:rsid w:val="00CD564F"/>
    <w:rsid w:val="00CD5F20"/>
    <w:rsid w:val="00CD6B3C"/>
    <w:rsid w:val="00CE204C"/>
    <w:rsid w:val="00CE2837"/>
    <w:rsid w:val="00CE3725"/>
    <w:rsid w:val="00CE3F88"/>
    <w:rsid w:val="00CE5D2D"/>
    <w:rsid w:val="00CE7D5E"/>
    <w:rsid w:val="00CF195A"/>
    <w:rsid w:val="00CF27F4"/>
    <w:rsid w:val="00CF3160"/>
    <w:rsid w:val="00CF341D"/>
    <w:rsid w:val="00CF5C1B"/>
    <w:rsid w:val="00CF75D8"/>
    <w:rsid w:val="00D02731"/>
    <w:rsid w:val="00D034DC"/>
    <w:rsid w:val="00D03B25"/>
    <w:rsid w:val="00D03EA7"/>
    <w:rsid w:val="00D047BA"/>
    <w:rsid w:val="00D0533F"/>
    <w:rsid w:val="00D05392"/>
    <w:rsid w:val="00D05EFD"/>
    <w:rsid w:val="00D070DF"/>
    <w:rsid w:val="00D10559"/>
    <w:rsid w:val="00D12FC8"/>
    <w:rsid w:val="00D13F2B"/>
    <w:rsid w:val="00D14487"/>
    <w:rsid w:val="00D16AF8"/>
    <w:rsid w:val="00D1724F"/>
    <w:rsid w:val="00D17EBA"/>
    <w:rsid w:val="00D21DE3"/>
    <w:rsid w:val="00D22E0A"/>
    <w:rsid w:val="00D230E6"/>
    <w:rsid w:val="00D2376D"/>
    <w:rsid w:val="00D23781"/>
    <w:rsid w:val="00D23FB8"/>
    <w:rsid w:val="00D24D2E"/>
    <w:rsid w:val="00D25880"/>
    <w:rsid w:val="00D25B63"/>
    <w:rsid w:val="00D273FE"/>
    <w:rsid w:val="00D31DF5"/>
    <w:rsid w:val="00D31E86"/>
    <w:rsid w:val="00D3211C"/>
    <w:rsid w:val="00D337C1"/>
    <w:rsid w:val="00D34C08"/>
    <w:rsid w:val="00D34D82"/>
    <w:rsid w:val="00D35FA7"/>
    <w:rsid w:val="00D37881"/>
    <w:rsid w:val="00D40DDB"/>
    <w:rsid w:val="00D412C7"/>
    <w:rsid w:val="00D413C1"/>
    <w:rsid w:val="00D41A53"/>
    <w:rsid w:val="00D42EF8"/>
    <w:rsid w:val="00D4420D"/>
    <w:rsid w:val="00D4443D"/>
    <w:rsid w:val="00D45A7A"/>
    <w:rsid w:val="00D46316"/>
    <w:rsid w:val="00D46AEB"/>
    <w:rsid w:val="00D50495"/>
    <w:rsid w:val="00D53592"/>
    <w:rsid w:val="00D57BA0"/>
    <w:rsid w:val="00D62AAC"/>
    <w:rsid w:val="00D639DD"/>
    <w:rsid w:val="00D6429D"/>
    <w:rsid w:val="00D6680B"/>
    <w:rsid w:val="00D67FF2"/>
    <w:rsid w:val="00D70CB6"/>
    <w:rsid w:val="00D7128F"/>
    <w:rsid w:val="00D712BB"/>
    <w:rsid w:val="00D715AD"/>
    <w:rsid w:val="00D73275"/>
    <w:rsid w:val="00D7378E"/>
    <w:rsid w:val="00D739C4"/>
    <w:rsid w:val="00D75269"/>
    <w:rsid w:val="00D7613B"/>
    <w:rsid w:val="00D76350"/>
    <w:rsid w:val="00D76499"/>
    <w:rsid w:val="00D76684"/>
    <w:rsid w:val="00D76BB5"/>
    <w:rsid w:val="00D80917"/>
    <w:rsid w:val="00D83917"/>
    <w:rsid w:val="00D84086"/>
    <w:rsid w:val="00D84223"/>
    <w:rsid w:val="00D84D33"/>
    <w:rsid w:val="00D850CB"/>
    <w:rsid w:val="00D856D1"/>
    <w:rsid w:val="00D85E9F"/>
    <w:rsid w:val="00D8687A"/>
    <w:rsid w:val="00D868EF"/>
    <w:rsid w:val="00D87DDE"/>
    <w:rsid w:val="00D901A0"/>
    <w:rsid w:val="00D9081B"/>
    <w:rsid w:val="00D90C40"/>
    <w:rsid w:val="00D91671"/>
    <w:rsid w:val="00D925F4"/>
    <w:rsid w:val="00D927EB"/>
    <w:rsid w:val="00D933ED"/>
    <w:rsid w:val="00D94106"/>
    <w:rsid w:val="00D946A4"/>
    <w:rsid w:val="00D94AEE"/>
    <w:rsid w:val="00D950CC"/>
    <w:rsid w:val="00D96204"/>
    <w:rsid w:val="00D96693"/>
    <w:rsid w:val="00DA00D4"/>
    <w:rsid w:val="00DA0582"/>
    <w:rsid w:val="00DA147D"/>
    <w:rsid w:val="00DA1523"/>
    <w:rsid w:val="00DA1722"/>
    <w:rsid w:val="00DA2AD4"/>
    <w:rsid w:val="00DA3292"/>
    <w:rsid w:val="00DA516B"/>
    <w:rsid w:val="00DA53AB"/>
    <w:rsid w:val="00DA624B"/>
    <w:rsid w:val="00DA6912"/>
    <w:rsid w:val="00DA7823"/>
    <w:rsid w:val="00DB130E"/>
    <w:rsid w:val="00DB1BFB"/>
    <w:rsid w:val="00DB1D92"/>
    <w:rsid w:val="00DB2433"/>
    <w:rsid w:val="00DB2C11"/>
    <w:rsid w:val="00DB2F7C"/>
    <w:rsid w:val="00DB55E5"/>
    <w:rsid w:val="00DB5DB6"/>
    <w:rsid w:val="00DC0034"/>
    <w:rsid w:val="00DC02A9"/>
    <w:rsid w:val="00DC0414"/>
    <w:rsid w:val="00DC1480"/>
    <w:rsid w:val="00DC28E9"/>
    <w:rsid w:val="00DC313E"/>
    <w:rsid w:val="00DC5325"/>
    <w:rsid w:val="00DC5D4A"/>
    <w:rsid w:val="00DC7559"/>
    <w:rsid w:val="00DC7CE4"/>
    <w:rsid w:val="00DD2251"/>
    <w:rsid w:val="00DD24CB"/>
    <w:rsid w:val="00DD6DA7"/>
    <w:rsid w:val="00DD7C52"/>
    <w:rsid w:val="00DE0B40"/>
    <w:rsid w:val="00DE2112"/>
    <w:rsid w:val="00DE376C"/>
    <w:rsid w:val="00DE3C8E"/>
    <w:rsid w:val="00DE4843"/>
    <w:rsid w:val="00DE51EF"/>
    <w:rsid w:val="00DE625A"/>
    <w:rsid w:val="00DE6B35"/>
    <w:rsid w:val="00DE7565"/>
    <w:rsid w:val="00DE7DF8"/>
    <w:rsid w:val="00DF3324"/>
    <w:rsid w:val="00DF40B1"/>
    <w:rsid w:val="00DF464A"/>
    <w:rsid w:val="00DF607E"/>
    <w:rsid w:val="00DF62D3"/>
    <w:rsid w:val="00DF62F9"/>
    <w:rsid w:val="00DF7B94"/>
    <w:rsid w:val="00E01256"/>
    <w:rsid w:val="00E05114"/>
    <w:rsid w:val="00E05281"/>
    <w:rsid w:val="00E055BD"/>
    <w:rsid w:val="00E058BE"/>
    <w:rsid w:val="00E07A37"/>
    <w:rsid w:val="00E1005A"/>
    <w:rsid w:val="00E10B9C"/>
    <w:rsid w:val="00E11EB2"/>
    <w:rsid w:val="00E12C1A"/>
    <w:rsid w:val="00E132AD"/>
    <w:rsid w:val="00E138AA"/>
    <w:rsid w:val="00E154DD"/>
    <w:rsid w:val="00E16ADC"/>
    <w:rsid w:val="00E1726E"/>
    <w:rsid w:val="00E20701"/>
    <w:rsid w:val="00E20B48"/>
    <w:rsid w:val="00E216CC"/>
    <w:rsid w:val="00E2172E"/>
    <w:rsid w:val="00E21741"/>
    <w:rsid w:val="00E233B4"/>
    <w:rsid w:val="00E236A0"/>
    <w:rsid w:val="00E23B5D"/>
    <w:rsid w:val="00E24FA0"/>
    <w:rsid w:val="00E26C80"/>
    <w:rsid w:val="00E2705C"/>
    <w:rsid w:val="00E27976"/>
    <w:rsid w:val="00E30C81"/>
    <w:rsid w:val="00E31ECB"/>
    <w:rsid w:val="00E3268E"/>
    <w:rsid w:val="00E36B43"/>
    <w:rsid w:val="00E36BCF"/>
    <w:rsid w:val="00E3760F"/>
    <w:rsid w:val="00E4088B"/>
    <w:rsid w:val="00E410DD"/>
    <w:rsid w:val="00E41621"/>
    <w:rsid w:val="00E42BD8"/>
    <w:rsid w:val="00E42C62"/>
    <w:rsid w:val="00E431FF"/>
    <w:rsid w:val="00E45158"/>
    <w:rsid w:val="00E45A9E"/>
    <w:rsid w:val="00E463E5"/>
    <w:rsid w:val="00E46720"/>
    <w:rsid w:val="00E46CB2"/>
    <w:rsid w:val="00E4702F"/>
    <w:rsid w:val="00E4794E"/>
    <w:rsid w:val="00E50770"/>
    <w:rsid w:val="00E5098F"/>
    <w:rsid w:val="00E511C6"/>
    <w:rsid w:val="00E51692"/>
    <w:rsid w:val="00E516F2"/>
    <w:rsid w:val="00E519EA"/>
    <w:rsid w:val="00E523D8"/>
    <w:rsid w:val="00E5302E"/>
    <w:rsid w:val="00E53B9B"/>
    <w:rsid w:val="00E53E19"/>
    <w:rsid w:val="00E54059"/>
    <w:rsid w:val="00E54064"/>
    <w:rsid w:val="00E54111"/>
    <w:rsid w:val="00E54910"/>
    <w:rsid w:val="00E55EF3"/>
    <w:rsid w:val="00E5618F"/>
    <w:rsid w:val="00E561CC"/>
    <w:rsid w:val="00E614B4"/>
    <w:rsid w:val="00E61CBF"/>
    <w:rsid w:val="00E6230C"/>
    <w:rsid w:val="00E62726"/>
    <w:rsid w:val="00E632A2"/>
    <w:rsid w:val="00E63884"/>
    <w:rsid w:val="00E648C4"/>
    <w:rsid w:val="00E6538B"/>
    <w:rsid w:val="00E665D7"/>
    <w:rsid w:val="00E66B45"/>
    <w:rsid w:val="00E67439"/>
    <w:rsid w:val="00E67D2F"/>
    <w:rsid w:val="00E67DB2"/>
    <w:rsid w:val="00E67E83"/>
    <w:rsid w:val="00E712EA"/>
    <w:rsid w:val="00E7155E"/>
    <w:rsid w:val="00E71B9C"/>
    <w:rsid w:val="00E72892"/>
    <w:rsid w:val="00E728D7"/>
    <w:rsid w:val="00E72F3B"/>
    <w:rsid w:val="00E732F0"/>
    <w:rsid w:val="00E73E26"/>
    <w:rsid w:val="00E73EE8"/>
    <w:rsid w:val="00E7435C"/>
    <w:rsid w:val="00E7468F"/>
    <w:rsid w:val="00E756B8"/>
    <w:rsid w:val="00E75E5B"/>
    <w:rsid w:val="00E76A9D"/>
    <w:rsid w:val="00E77454"/>
    <w:rsid w:val="00E804B7"/>
    <w:rsid w:val="00E80D7C"/>
    <w:rsid w:val="00E83246"/>
    <w:rsid w:val="00E8363A"/>
    <w:rsid w:val="00E84076"/>
    <w:rsid w:val="00E849C5"/>
    <w:rsid w:val="00E86772"/>
    <w:rsid w:val="00E86D13"/>
    <w:rsid w:val="00E873D2"/>
    <w:rsid w:val="00E901A6"/>
    <w:rsid w:val="00E913E8"/>
    <w:rsid w:val="00E92F04"/>
    <w:rsid w:val="00E9333C"/>
    <w:rsid w:val="00E9456A"/>
    <w:rsid w:val="00E956BE"/>
    <w:rsid w:val="00E95705"/>
    <w:rsid w:val="00E963B6"/>
    <w:rsid w:val="00E9682D"/>
    <w:rsid w:val="00E9686C"/>
    <w:rsid w:val="00E973E9"/>
    <w:rsid w:val="00E97B1F"/>
    <w:rsid w:val="00EA0342"/>
    <w:rsid w:val="00EA0E5E"/>
    <w:rsid w:val="00EA2CA3"/>
    <w:rsid w:val="00EA2E4D"/>
    <w:rsid w:val="00EA41A3"/>
    <w:rsid w:val="00EA479E"/>
    <w:rsid w:val="00EA4E34"/>
    <w:rsid w:val="00EA56DD"/>
    <w:rsid w:val="00EA61DC"/>
    <w:rsid w:val="00EA73B6"/>
    <w:rsid w:val="00EB0A94"/>
    <w:rsid w:val="00EB0E73"/>
    <w:rsid w:val="00EB0EBD"/>
    <w:rsid w:val="00EB2313"/>
    <w:rsid w:val="00EB2789"/>
    <w:rsid w:val="00EB278E"/>
    <w:rsid w:val="00EB2FB6"/>
    <w:rsid w:val="00EB4255"/>
    <w:rsid w:val="00EB49F8"/>
    <w:rsid w:val="00EB4CF1"/>
    <w:rsid w:val="00EB585D"/>
    <w:rsid w:val="00EB654A"/>
    <w:rsid w:val="00EB7116"/>
    <w:rsid w:val="00EB791E"/>
    <w:rsid w:val="00EC12BF"/>
    <w:rsid w:val="00EC3102"/>
    <w:rsid w:val="00EC3ADD"/>
    <w:rsid w:val="00EC47B3"/>
    <w:rsid w:val="00EC58EB"/>
    <w:rsid w:val="00EC6761"/>
    <w:rsid w:val="00EC6C4B"/>
    <w:rsid w:val="00EC7FFE"/>
    <w:rsid w:val="00ED003C"/>
    <w:rsid w:val="00ED115B"/>
    <w:rsid w:val="00ED127C"/>
    <w:rsid w:val="00ED2088"/>
    <w:rsid w:val="00ED3224"/>
    <w:rsid w:val="00ED3681"/>
    <w:rsid w:val="00ED36A3"/>
    <w:rsid w:val="00ED3C81"/>
    <w:rsid w:val="00ED43CE"/>
    <w:rsid w:val="00ED4FAE"/>
    <w:rsid w:val="00ED5DED"/>
    <w:rsid w:val="00ED69A9"/>
    <w:rsid w:val="00ED7BEC"/>
    <w:rsid w:val="00EE023C"/>
    <w:rsid w:val="00EE0B27"/>
    <w:rsid w:val="00EE1E6D"/>
    <w:rsid w:val="00EE272A"/>
    <w:rsid w:val="00EE2EA4"/>
    <w:rsid w:val="00EE441B"/>
    <w:rsid w:val="00EE4992"/>
    <w:rsid w:val="00EE51E2"/>
    <w:rsid w:val="00EE573E"/>
    <w:rsid w:val="00EE57CE"/>
    <w:rsid w:val="00EE642F"/>
    <w:rsid w:val="00EE7340"/>
    <w:rsid w:val="00EF002A"/>
    <w:rsid w:val="00EF0282"/>
    <w:rsid w:val="00EF2C32"/>
    <w:rsid w:val="00EF385F"/>
    <w:rsid w:val="00EF404C"/>
    <w:rsid w:val="00EF4D17"/>
    <w:rsid w:val="00EF51E5"/>
    <w:rsid w:val="00EF7559"/>
    <w:rsid w:val="00EF7AA4"/>
    <w:rsid w:val="00F00B53"/>
    <w:rsid w:val="00F020B6"/>
    <w:rsid w:val="00F021F1"/>
    <w:rsid w:val="00F029B0"/>
    <w:rsid w:val="00F0300A"/>
    <w:rsid w:val="00F03021"/>
    <w:rsid w:val="00F03203"/>
    <w:rsid w:val="00F0358C"/>
    <w:rsid w:val="00F037A4"/>
    <w:rsid w:val="00F04633"/>
    <w:rsid w:val="00F0467D"/>
    <w:rsid w:val="00F047DC"/>
    <w:rsid w:val="00F04A96"/>
    <w:rsid w:val="00F078E4"/>
    <w:rsid w:val="00F07912"/>
    <w:rsid w:val="00F100A1"/>
    <w:rsid w:val="00F10DE6"/>
    <w:rsid w:val="00F115D7"/>
    <w:rsid w:val="00F11D54"/>
    <w:rsid w:val="00F156B8"/>
    <w:rsid w:val="00F16170"/>
    <w:rsid w:val="00F172C6"/>
    <w:rsid w:val="00F21979"/>
    <w:rsid w:val="00F22947"/>
    <w:rsid w:val="00F25018"/>
    <w:rsid w:val="00F25202"/>
    <w:rsid w:val="00F2581F"/>
    <w:rsid w:val="00F26B45"/>
    <w:rsid w:val="00F27893"/>
    <w:rsid w:val="00F302FB"/>
    <w:rsid w:val="00F3144F"/>
    <w:rsid w:val="00F317DB"/>
    <w:rsid w:val="00F31C59"/>
    <w:rsid w:val="00F32497"/>
    <w:rsid w:val="00F327C6"/>
    <w:rsid w:val="00F32A5B"/>
    <w:rsid w:val="00F32C8C"/>
    <w:rsid w:val="00F32D7F"/>
    <w:rsid w:val="00F33DA4"/>
    <w:rsid w:val="00F34589"/>
    <w:rsid w:val="00F35299"/>
    <w:rsid w:val="00F35C56"/>
    <w:rsid w:val="00F3653B"/>
    <w:rsid w:val="00F366BB"/>
    <w:rsid w:val="00F368D9"/>
    <w:rsid w:val="00F36AA8"/>
    <w:rsid w:val="00F36C4F"/>
    <w:rsid w:val="00F373C4"/>
    <w:rsid w:val="00F40855"/>
    <w:rsid w:val="00F425B5"/>
    <w:rsid w:val="00F42972"/>
    <w:rsid w:val="00F43FC2"/>
    <w:rsid w:val="00F4443F"/>
    <w:rsid w:val="00F455CB"/>
    <w:rsid w:val="00F4575A"/>
    <w:rsid w:val="00F457AB"/>
    <w:rsid w:val="00F507E7"/>
    <w:rsid w:val="00F508E4"/>
    <w:rsid w:val="00F5108E"/>
    <w:rsid w:val="00F5370A"/>
    <w:rsid w:val="00F548AF"/>
    <w:rsid w:val="00F5530F"/>
    <w:rsid w:val="00F55FF5"/>
    <w:rsid w:val="00F56CAA"/>
    <w:rsid w:val="00F57821"/>
    <w:rsid w:val="00F57F89"/>
    <w:rsid w:val="00F6056A"/>
    <w:rsid w:val="00F60CA8"/>
    <w:rsid w:val="00F61417"/>
    <w:rsid w:val="00F625F5"/>
    <w:rsid w:val="00F63369"/>
    <w:rsid w:val="00F63B61"/>
    <w:rsid w:val="00F63B72"/>
    <w:rsid w:val="00F63E40"/>
    <w:rsid w:val="00F642F0"/>
    <w:rsid w:val="00F64AFC"/>
    <w:rsid w:val="00F64CAD"/>
    <w:rsid w:val="00F668FB"/>
    <w:rsid w:val="00F678AE"/>
    <w:rsid w:val="00F71FCA"/>
    <w:rsid w:val="00F722D1"/>
    <w:rsid w:val="00F73351"/>
    <w:rsid w:val="00F742EF"/>
    <w:rsid w:val="00F767E6"/>
    <w:rsid w:val="00F77353"/>
    <w:rsid w:val="00F7749B"/>
    <w:rsid w:val="00F77718"/>
    <w:rsid w:val="00F77D37"/>
    <w:rsid w:val="00F80095"/>
    <w:rsid w:val="00F8350B"/>
    <w:rsid w:val="00F837A2"/>
    <w:rsid w:val="00F83BA1"/>
    <w:rsid w:val="00F840F9"/>
    <w:rsid w:val="00F848C3"/>
    <w:rsid w:val="00F85B75"/>
    <w:rsid w:val="00F8747F"/>
    <w:rsid w:val="00F87646"/>
    <w:rsid w:val="00F87B73"/>
    <w:rsid w:val="00F87D56"/>
    <w:rsid w:val="00F87DA5"/>
    <w:rsid w:val="00F90312"/>
    <w:rsid w:val="00F91D3B"/>
    <w:rsid w:val="00F92E50"/>
    <w:rsid w:val="00F93AE4"/>
    <w:rsid w:val="00F95AC1"/>
    <w:rsid w:val="00F96A9A"/>
    <w:rsid w:val="00F97004"/>
    <w:rsid w:val="00F97407"/>
    <w:rsid w:val="00FA069E"/>
    <w:rsid w:val="00FA116D"/>
    <w:rsid w:val="00FA2668"/>
    <w:rsid w:val="00FA3967"/>
    <w:rsid w:val="00FA5BD8"/>
    <w:rsid w:val="00FA5C0B"/>
    <w:rsid w:val="00FA6DBF"/>
    <w:rsid w:val="00FA727A"/>
    <w:rsid w:val="00FB132D"/>
    <w:rsid w:val="00FB13E9"/>
    <w:rsid w:val="00FB1EC4"/>
    <w:rsid w:val="00FB2B79"/>
    <w:rsid w:val="00FB37F0"/>
    <w:rsid w:val="00FB38A7"/>
    <w:rsid w:val="00FB3FAA"/>
    <w:rsid w:val="00FB5E21"/>
    <w:rsid w:val="00FB66A4"/>
    <w:rsid w:val="00FB6E43"/>
    <w:rsid w:val="00FC0368"/>
    <w:rsid w:val="00FC0838"/>
    <w:rsid w:val="00FC2BFB"/>
    <w:rsid w:val="00FC383F"/>
    <w:rsid w:val="00FC3F4D"/>
    <w:rsid w:val="00FC5DB1"/>
    <w:rsid w:val="00FC62FF"/>
    <w:rsid w:val="00FC6492"/>
    <w:rsid w:val="00FC6601"/>
    <w:rsid w:val="00FC673D"/>
    <w:rsid w:val="00FC67C0"/>
    <w:rsid w:val="00FC6C55"/>
    <w:rsid w:val="00FC7537"/>
    <w:rsid w:val="00FC7799"/>
    <w:rsid w:val="00FD0CB1"/>
    <w:rsid w:val="00FD332F"/>
    <w:rsid w:val="00FD78AE"/>
    <w:rsid w:val="00FD78D0"/>
    <w:rsid w:val="00FD7C12"/>
    <w:rsid w:val="00FE0ACB"/>
    <w:rsid w:val="00FE0C28"/>
    <w:rsid w:val="00FE1C74"/>
    <w:rsid w:val="00FE1DA2"/>
    <w:rsid w:val="00FE261F"/>
    <w:rsid w:val="00FE3AAE"/>
    <w:rsid w:val="00FE4380"/>
    <w:rsid w:val="00FE4FD0"/>
    <w:rsid w:val="00FE5C2D"/>
    <w:rsid w:val="00FE6511"/>
    <w:rsid w:val="00FE6EEB"/>
    <w:rsid w:val="00FF1AD3"/>
    <w:rsid w:val="00FF2F06"/>
    <w:rsid w:val="00FF33D5"/>
    <w:rsid w:val="00FF3507"/>
    <w:rsid w:val="00FF48C9"/>
    <w:rsid w:val="00FF4AA4"/>
    <w:rsid w:val="00FF52FB"/>
    <w:rsid w:val="00FF53B8"/>
    <w:rsid w:val="00FF5B0F"/>
    <w:rsid w:val="00FF7E00"/>
    <w:rsid w:val="012E3DF7"/>
    <w:rsid w:val="014E2E31"/>
    <w:rsid w:val="01705D3B"/>
    <w:rsid w:val="018A0EDE"/>
    <w:rsid w:val="01A71BBE"/>
    <w:rsid w:val="01BD7E1B"/>
    <w:rsid w:val="023719B7"/>
    <w:rsid w:val="023A10C2"/>
    <w:rsid w:val="023A19E8"/>
    <w:rsid w:val="0278631D"/>
    <w:rsid w:val="02B04EBD"/>
    <w:rsid w:val="02C624C2"/>
    <w:rsid w:val="02E35A64"/>
    <w:rsid w:val="02E5147A"/>
    <w:rsid w:val="03430D0A"/>
    <w:rsid w:val="035676C9"/>
    <w:rsid w:val="044367A7"/>
    <w:rsid w:val="04A23B9D"/>
    <w:rsid w:val="04C15CE5"/>
    <w:rsid w:val="05275B2D"/>
    <w:rsid w:val="054C65D4"/>
    <w:rsid w:val="054F5E14"/>
    <w:rsid w:val="056C10CC"/>
    <w:rsid w:val="058C3F4F"/>
    <w:rsid w:val="059358D9"/>
    <w:rsid w:val="06284F47"/>
    <w:rsid w:val="068A2779"/>
    <w:rsid w:val="06B9113E"/>
    <w:rsid w:val="06C30809"/>
    <w:rsid w:val="06D22869"/>
    <w:rsid w:val="06F23B3E"/>
    <w:rsid w:val="070B4F51"/>
    <w:rsid w:val="07490210"/>
    <w:rsid w:val="07605048"/>
    <w:rsid w:val="07842D70"/>
    <w:rsid w:val="07D068E7"/>
    <w:rsid w:val="07DD07DF"/>
    <w:rsid w:val="07F01B07"/>
    <w:rsid w:val="08071AA3"/>
    <w:rsid w:val="0820555D"/>
    <w:rsid w:val="082D42BC"/>
    <w:rsid w:val="08773DC0"/>
    <w:rsid w:val="08BC4769"/>
    <w:rsid w:val="08DE2EDD"/>
    <w:rsid w:val="096B211A"/>
    <w:rsid w:val="0971780E"/>
    <w:rsid w:val="097B7D1E"/>
    <w:rsid w:val="098813B4"/>
    <w:rsid w:val="09DA35B4"/>
    <w:rsid w:val="09EF2626"/>
    <w:rsid w:val="0ACC44E2"/>
    <w:rsid w:val="0AD876A7"/>
    <w:rsid w:val="0B191B43"/>
    <w:rsid w:val="0B736FD7"/>
    <w:rsid w:val="0BB1305F"/>
    <w:rsid w:val="0D392F95"/>
    <w:rsid w:val="0D415C1E"/>
    <w:rsid w:val="0D556D8D"/>
    <w:rsid w:val="0DB50E9C"/>
    <w:rsid w:val="0E160538"/>
    <w:rsid w:val="0E2E7042"/>
    <w:rsid w:val="0E3526AB"/>
    <w:rsid w:val="0E54319A"/>
    <w:rsid w:val="0E6A4ABA"/>
    <w:rsid w:val="0EB82B28"/>
    <w:rsid w:val="0EE84A79"/>
    <w:rsid w:val="0F0C2CA9"/>
    <w:rsid w:val="0F864A74"/>
    <w:rsid w:val="0FCF70FD"/>
    <w:rsid w:val="100D4FEB"/>
    <w:rsid w:val="10534340"/>
    <w:rsid w:val="10C165B9"/>
    <w:rsid w:val="10FE14EA"/>
    <w:rsid w:val="114F3575"/>
    <w:rsid w:val="11667A82"/>
    <w:rsid w:val="11DA5AB3"/>
    <w:rsid w:val="11F72841"/>
    <w:rsid w:val="11F96431"/>
    <w:rsid w:val="124210D8"/>
    <w:rsid w:val="12633369"/>
    <w:rsid w:val="127642F1"/>
    <w:rsid w:val="128A219C"/>
    <w:rsid w:val="12BF324A"/>
    <w:rsid w:val="12D453BD"/>
    <w:rsid w:val="12DC78B4"/>
    <w:rsid w:val="130E1BDE"/>
    <w:rsid w:val="13196710"/>
    <w:rsid w:val="134D625F"/>
    <w:rsid w:val="13640A48"/>
    <w:rsid w:val="13993C46"/>
    <w:rsid w:val="139B47F6"/>
    <w:rsid w:val="13AA11C4"/>
    <w:rsid w:val="13B47E9B"/>
    <w:rsid w:val="14327BCE"/>
    <w:rsid w:val="1443008D"/>
    <w:rsid w:val="1470792F"/>
    <w:rsid w:val="152A38F3"/>
    <w:rsid w:val="15563ED0"/>
    <w:rsid w:val="156D6C3E"/>
    <w:rsid w:val="159C37D9"/>
    <w:rsid w:val="15A74CA6"/>
    <w:rsid w:val="15F91719"/>
    <w:rsid w:val="1606080F"/>
    <w:rsid w:val="16162547"/>
    <w:rsid w:val="161A582E"/>
    <w:rsid w:val="16351EB5"/>
    <w:rsid w:val="16834857"/>
    <w:rsid w:val="16B25EA4"/>
    <w:rsid w:val="16DC53FC"/>
    <w:rsid w:val="16F969DB"/>
    <w:rsid w:val="17F64A53"/>
    <w:rsid w:val="18425475"/>
    <w:rsid w:val="18C805F4"/>
    <w:rsid w:val="18DB3A0D"/>
    <w:rsid w:val="19452D11"/>
    <w:rsid w:val="19453163"/>
    <w:rsid w:val="199A3178"/>
    <w:rsid w:val="19A2682C"/>
    <w:rsid w:val="1A2A4ECD"/>
    <w:rsid w:val="1AC76EFF"/>
    <w:rsid w:val="1B105E28"/>
    <w:rsid w:val="1B3A75DE"/>
    <w:rsid w:val="1BBA5103"/>
    <w:rsid w:val="1C0318D7"/>
    <w:rsid w:val="1C3050EB"/>
    <w:rsid w:val="1C6D0BC1"/>
    <w:rsid w:val="1C6E658D"/>
    <w:rsid w:val="1CC3154D"/>
    <w:rsid w:val="1CDD738F"/>
    <w:rsid w:val="1D1765CB"/>
    <w:rsid w:val="1D4D76BC"/>
    <w:rsid w:val="1D642406"/>
    <w:rsid w:val="1D7E1771"/>
    <w:rsid w:val="1DA40CEE"/>
    <w:rsid w:val="1DDF7895"/>
    <w:rsid w:val="1DFC5F97"/>
    <w:rsid w:val="1E805C34"/>
    <w:rsid w:val="1E952E64"/>
    <w:rsid w:val="1EA13344"/>
    <w:rsid w:val="1EB01A3F"/>
    <w:rsid w:val="1EE4275D"/>
    <w:rsid w:val="1F643EB3"/>
    <w:rsid w:val="1F726FC2"/>
    <w:rsid w:val="1FAE12B6"/>
    <w:rsid w:val="1FB50DCA"/>
    <w:rsid w:val="200F1A33"/>
    <w:rsid w:val="2019212D"/>
    <w:rsid w:val="201F3BEB"/>
    <w:rsid w:val="20531DF6"/>
    <w:rsid w:val="20FC73CA"/>
    <w:rsid w:val="213F3A23"/>
    <w:rsid w:val="214815A8"/>
    <w:rsid w:val="21823A85"/>
    <w:rsid w:val="219352ED"/>
    <w:rsid w:val="222D0CEA"/>
    <w:rsid w:val="22342FBD"/>
    <w:rsid w:val="22444353"/>
    <w:rsid w:val="224B13D5"/>
    <w:rsid w:val="22B42350"/>
    <w:rsid w:val="22B50864"/>
    <w:rsid w:val="23277B74"/>
    <w:rsid w:val="23866970"/>
    <w:rsid w:val="2399363B"/>
    <w:rsid w:val="23CB31EE"/>
    <w:rsid w:val="2426023D"/>
    <w:rsid w:val="243405BD"/>
    <w:rsid w:val="244E507B"/>
    <w:rsid w:val="24B61753"/>
    <w:rsid w:val="24C15E01"/>
    <w:rsid w:val="251E640A"/>
    <w:rsid w:val="254D40E5"/>
    <w:rsid w:val="25507C92"/>
    <w:rsid w:val="25786F7B"/>
    <w:rsid w:val="259C50D6"/>
    <w:rsid w:val="25C01B4F"/>
    <w:rsid w:val="26077CAA"/>
    <w:rsid w:val="263F46BF"/>
    <w:rsid w:val="26685F39"/>
    <w:rsid w:val="267277AC"/>
    <w:rsid w:val="26E008AC"/>
    <w:rsid w:val="273349B9"/>
    <w:rsid w:val="27373F6E"/>
    <w:rsid w:val="27475541"/>
    <w:rsid w:val="27594375"/>
    <w:rsid w:val="27FF1C88"/>
    <w:rsid w:val="282B6E1A"/>
    <w:rsid w:val="28394F3A"/>
    <w:rsid w:val="28471DBE"/>
    <w:rsid w:val="28760A91"/>
    <w:rsid w:val="28C16EEF"/>
    <w:rsid w:val="297E0FC2"/>
    <w:rsid w:val="2A182480"/>
    <w:rsid w:val="2A3A313B"/>
    <w:rsid w:val="2A6D4CE5"/>
    <w:rsid w:val="2AB50779"/>
    <w:rsid w:val="2B2226FE"/>
    <w:rsid w:val="2B7959DA"/>
    <w:rsid w:val="2BC76808"/>
    <w:rsid w:val="2BE6632C"/>
    <w:rsid w:val="2C4B4DAD"/>
    <w:rsid w:val="2D1265DB"/>
    <w:rsid w:val="2D1B6B04"/>
    <w:rsid w:val="2D5348C5"/>
    <w:rsid w:val="2D6676A2"/>
    <w:rsid w:val="2ED05B62"/>
    <w:rsid w:val="2F512008"/>
    <w:rsid w:val="2F527CFA"/>
    <w:rsid w:val="2F962B7D"/>
    <w:rsid w:val="2FF2393A"/>
    <w:rsid w:val="2FFC0258"/>
    <w:rsid w:val="30096657"/>
    <w:rsid w:val="301634C6"/>
    <w:rsid w:val="3073114B"/>
    <w:rsid w:val="30822626"/>
    <w:rsid w:val="31634231"/>
    <w:rsid w:val="31B91952"/>
    <w:rsid w:val="31C31CDA"/>
    <w:rsid w:val="31E575ED"/>
    <w:rsid w:val="320C4A36"/>
    <w:rsid w:val="321D5809"/>
    <w:rsid w:val="32357AE3"/>
    <w:rsid w:val="326E58E1"/>
    <w:rsid w:val="32A93F8E"/>
    <w:rsid w:val="32BA6CF3"/>
    <w:rsid w:val="332C5368"/>
    <w:rsid w:val="334610F1"/>
    <w:rsid w:val="336E4908"/>
    <w:rsid w:val="33712171"/>
    <w:rsid w:val="33BA22E2"/>
    <w:rsid w:val="33C90D37"/>
    <w:rsid w:val="33DF2C5D"/>
    <w:rsid w:val="34174A98"/>
    <w:rsid w:val="34226B97"/>
    <w:rsid w:val="3438101E"/>
    <w:rsid w:val="345332DF"/>
    <w:rsid w:val="34B963D3"/>
    <w:rsid w:val="34F15166"/>
    <w:rsid w:val="35046B49"/>
    <w:rsid w:val="350F2114"/>
    <w:rsid w:val="35227FD6"/>
    <w:rsid w:val="352F1DDF"/>
    <w:rsid w:val="358C333D"/>
    <w:rsid w:val="35A8773F"/>
    <w:rsid w:val="35BB7B6B"/>
    <w:rsid w:val="36666DE6"/>
    <w:rsid w:val="366F2A10"/>
    <w:rsid w:val="36C35833"/>
    <w:rsid w:val="36E61784"/>
    <w:rsid w:val="372E1CA8"/>
    <w:rsid w:val="37562592"/>
    <w:rsid w:val="37EC7392"/>
    <w:rsid w:val="3801663D"/>
    <w:rsid w:val="381551E7"/>
    <w:rsid w:val="3854241E"/>
    <w:rsid w:val="3858669D"/>
    <w:rsid w:val="38997BC6"/>
    <w:rsid w:val="38A2339D"/>
    <w:rsid w:val="38C509BB"/>
    <w:rsid w:val="38F25753"/>
    <w:rsid w:val="39623DE0"/>
    <w:rsid w:val="399529B7"/>
    <w:rsid w:val="39CB7159"/>
    <w:rsid w:val="39D36684"/>
    <w:rsid w:val="39D604C3"/>
    <w:rsid w:val="39DE0A89"/>
    <w:rsid w:val="3A1A1D08"/>
    <w:rsid w:val="3A283A64"/>
    <w:rsid w:val="3A6A7368"/>
    <w:rsid w:val="3A761F97"/>
    <w:rsid w:val="3ADE6D49"/>
    <w:rsid w:val="3B0A0965"/>
    <w:rsid w:val="3B891EC9"/>
    <w:rsid w:val="3BA96372"/>
    <w:rsid w:val="3C016E02"/>
    <w:rsid w:val="3CEC2238"/>
    <w:rsid w:val="3D2A68B4"/>
    <w:rsid w:val="3D61723F"/>
    <w:rsid w:val="3DA10882"/>
    <w:rsid w:val="3DBC1EB1"/>
    <w:rsid w:val="3DFE1E22"/>
    <w:rsid w:val="3E1D5D45"/>
    <w:rsid w:val="3E2B024D"/>
    <w:rsid w:val="3EAB18B4"/>
    <w:rsid w:val="3EAF1AA5"/>
    <w:rsid w:val="3EB2659B"/>
    <w:rsid w:val="3ED1706F"/>
    <w:rsid w:val="3ED76DF9"/>
    <w:rsid w:val="3EF568E7"/>
    <w:rsid w:val="3F1B36C4"/>
    <w:rsid w:val="3F9D2D01"/>
    <w:rsid w:val="3FA2350F"/>
    <w:rsid w:val="412F1558"/>
    <w:rsid w:val="41512249"/>
    <w:rsid w:val="41745BFC"/>
    <w:rsid w:val="41865190"/>
    <w:rsid w:val="41C056F5"/>
    <w:rsid w:val="41CE4CD5"/>
    <w:rsid w:val="426664B9"/>
    <w:rsid w:val="429338D8"/>
    <w:rsid w:val="429969F5"/>
    <w:rsid w:val="42C059E9"/>
    <w:rsid w:val="42D06AFC"/>
    <w:rsid w:val="42EC4EA4"/>
    <w:rsid w:val="43733FF3"/>
    <w:rsid w:val="44656E07"/>
    <w:rsid w:val="44E92AD7"/>
    <w:rsid w:val="44F0022A"/>
    <w:rsid w:val="453D04F2"/>
    <w:rsid w:val="455E5813"/>
    <w:rsid w:val="45B57874"/>
    <w:rsid w:val="45C30031"/>
    <w:rsid w:val="45EC7BC4"/>
    <w:rsid w:val="45F2710E"/>
    <w:rsid w:val="460366D7"/>
    <w:rsid w:val="46231BEF"/>
    <w:rsid w:val="46235F25"/>
    <w:rsid w:val="463309D8"/>
    <w:rsid w:val="463A4B1A"/>
    <w:rsid w:val="46513431"/>
    <w:rsid w:val="46987EB7"/>
    <w:rsid w:val="46DA1495"/>
    <w:rsid w:val="47173E64"/>
    <w:rsid w:val="47184BB4"/>
    <w:rsid w:val="47191ADA"/>
    <w:rsid w:val="477271A2"/>
    <w:rsid w:val="47887CE4"/>
    <w:rsid w:val="479268C5"/>
    <w:rsid w:val="479F154B"/>
    <w:rsid w:val="47B65F0E"/>
    <w:rsid w:val="47BD6A2F"/>
    <w:rsid w:val="483148DC"/>
    <w:rsid w:val="48903673"/>
    <w:rsid w:val="48984F7A"/>
    <w:rsid w:val="48F31DA7"/>
    <w:rsid w:val="491E055F"/>
    <w:rsid w:val="495913D8"/>
    <w:rsid w:val="49EA794A"/>
    <w:rsid w:val="4A0329CE"/>
    <w:rsid w:val="4A0E712C"/>
    <w:rsid w:val="4A5E44FB"/>
    <w:rsid w:val="4AA77739"/>
    <w:rsid w:val="4AAA7F2F"/>
    <w:rsid w:val="4AC73D8B"/>
    <w:rsid w:val="4AD40C92"/>
    <w:rsid w:val="4AF67623"/>
    <w:rsid w:val="4B3E7743"/>
    <w:rsid w:val="4B805A1E"/>
    <w:rsid w:val="4C1C75D0"/>
    <w:rsid w:val="4CCE1547"/>
    <w:rsid w:val="4CF0396D"/>
    <w:rsid w:val="4D247C42"/>
    <w:rsid w:val="4D2E0D26"/>
    <w:rsid w:val="4D510389"/>
    <w:rsid w:val="4D616B71"/>
    <w:rsid w:val="4D6D70DE"/>
    <w:rsid w:val="4D78630E"/>
    <w:rsid w:val="4DA031BC"/>
    <w:rsid w:val="4DA64A70"/>
    <w:rsid w:val="4DF856D4"/>
    <w:rsid w:val="4E64232A"/>
    <w:rsid w:val="4E7C4046"/>
    <w:rsid w:val="4E9125F9"/>
    <w:rsid w:val="4EA473CE"/>
    <w:rsid w:val="4F993E23"/>
    <w:rsid w:val="4FF36A70"/>
    <w:rsid w:val="50123FCC"/>
    <w:rsid w:val="517174DB"/>
    <w:rsid w:val="51736E56"/>
    <w:rsid w:val="51B940C8"/>
    <w:rsid w:val="51BC59B2"/>
    <w:rsid w:val="51EC68B9"/>
    <w:rsid w:val="523E5589"/>
    <w:rsid w:val="524602CA"/>
    <w:rsid w:val="529C4CEE"/>
    <w:rsid w:val="52BC7EEB"/>
    <w:rsid w:val="52ED3D22"/>
    <w:rsid w:val="5327709D"/>
    <w:rsid w:val="532A469E"/>
    <w:rsid w:val="532E3C3A"/>
    <w:rsid w:val="533439BF"/>
    <w:rsid w:val="54785E49"/>
    <w:rsid w:val="54B0628C"/>
    <w:rsid w:val="55363B69"/>
    <w:rsid w:val="5542021C"/>
    <w:rsid w:val="569816C7"/>
    <w:rsid w:val="57572F0A"/>
    <w:rsid w:val="579F257C"/>
    <w:rsid w:val="57B16B45"/>
    <w:rsid w:val="57BE5048"/>
    <w:rsid w:val="57E54E42"/>
    <w:rsid w:val="5814006E"/>
    <w:rsid w:val="596F1638"/>
    <w:rsid w:val="59BF5EE5"/>
    <w:rsid w:val="5A582FE6"/>
    <w:rsid w:val="5A603D70"/>
    <w:rsid w:val="5A942ECD"/>
    <w:rsid w:val="5ABF727B"/>
    <w:rsid w:val="5AF745AD"/>
    <w:rsid w:val="5B13683E"/>
    <w:rsid w:val="5B7D7D13"/>
    <w:rsid w:val="5B862239"/>
    <w:rsid w:val="5BD61655"/>
    <w:rsid w:val="5BEF5124"/>
    <w:rsid w:val="5BF00790"/>
    <w:rsid w:val="5C0D60AE"/>
    <w:rsid w:val="5C1E5F2C"/>
    <w:rsid w:val="5C2760C3"/>
    <w:rsid w:val="5C676C77"/>
    <w:rsid w:val="5C760271"/>
    <w:rsid w:val="5C9614B9"/>
    <w:rsid w:val="5D676F2F"/>
    <w:rsid w:val="5D6C5E2D"/>
    <w:rsid w:val="5D807F95"/>
    <w:rsid w:val="5DF55E78"/>
    <w:rsid w:val="5E013D51"/>
    <w:rsid w:val="5E08087F"/>
    <w:rsid w:val="5E320359"/>
    <w:rsid w:val="5E6768AA"/>
    <w:rsid w:val="5E741A16"/>
    <w:rsid w:val="5EFA781A"/>
    <w:rsid w:val="5F0566A4"/>
    <w:rsid w:val="5F07565B"/>
    <w:rsid w:val="5F381ADA"/>
    <w:rsid w:val="5F4364FF"/>
    <w:rsid w:val="5FC93745"/>
    <w:rsid w:val="60574F67"/>
    <w:rsid w:val="606A51AB"/>
    <w:rsid w:val="60D131A0"/>
    <w:rsid w:val="60F02A2F"/>
    <w:rsid w:val="611F78C2"/>
    <w:rsid w:val="614D4DC5"/>
    <w:rsid w:val="6182515F"/>
    <w:rsid w:val="61837F22"/>
    <w:rsid w:val="6221205A"/>
    <w:rsid w:val="62BE1DD9"/>
    <w:rsid w:val="62F840A7"/>
    <w:rsid w:val="632A1297"/>
    <w:rsid w:val="63601EE2"/>
    <w:rsid w:val="636037E6"/>
    <w:rsid w:val="63CE7FAB"/>
    <w:rsid w:val="64727ED6"/>
    <w:rsid w:val="64C91BB7"/>
    <w:rsid w:val="64EF7775"/>
    <w:rsid w:val="65641B8F"/>
    <w:rsid w:val="65657FE2"/>
    <w:rsid w:val="65697BDF"/>
    <w:rsid w:val="659C1B4D"/>
    <w:rsid w:val="659F7FF9"/>
    <w:rsid w:val="65A012F4"/>
    <w:rsid w:val="66DE0D17"/>
    <w:rsid w:val="66E61293"/>
    <w:rsid w:val="66F77FD2"/>
    <w:rsid w:val="670D365C"/>
    <w:rsid w:val="674C6589"/>
    <w:rsid w:val="6797682D"/>
    <w:rsid w:val="67B0441B"/>
    <w:rsid w:val="68315110"/>
    <w:rsid w:val="68604F4F"/>
    <w:rsid w:val="699C3FA1"/>
    <w:rsid w:val="69F52363"/>
    <w:rsid w:val="6A1A247B"/>
    <w:rsid w:val="6A5A1C64"/>
    <w:rsid w:val="6A5E01F5"/>
    <w:rsid w:val="6A832442"/>
    <w:rsid w:val="6A8533EE"/>
    <w:rsid w:val="6AA9772E"/>
    <w:rsid w:val="6AAA6AC9"/>
    <w:rsid w:val="6ADC556D"/>
    <w:rsid w:val="6B08658A"/>
    <w:rsid w:val="6B0C069E"/>
    <w:rsid w:val="6B1D67CA"/>
    <w:rsid w:val="6B54002F"/>
    <w:rsid w:val="6B874F05"/>
    <w:rsid w:val="6B9E2225"/>
    <w:rsid w:val="6BC61158"/>
    <w:rsid w:val="6BEA3E91"/>
    <w:rsid w:val="6C1833CE"/>
    <w:rsid w:val="6C1F717A"/>
    <w:rsid w:val="6CA010D5"/>
    <w:rsid w:val="6CAF6FFF"/>
    <w:rsid w:val="6CB47358"/>
    <w:rsid w:val="6D097F45"/>
    <w:rsid w:val="6D121D7F"/>
    <w:rsid w:val="6D17735B"/>
    <w:rsid w:val="6D2A0812"/>
    <w:rsid w:val="6D7659CA"/>
    <w:rsid w:val="6D9A2F35"/>
    <w:rsid w:val="6D9D5FFB"/>
    <w:rsid w:val="6E137B7F"/>
    <w:rsid w:val="6E773225"/>
    <w:rsid w:val="6E807236"/>
    <w:rsid w:val="6E8D25E2"/>
    <w:rsid w:val="6EF80533"/>
    <w:rsid w:val="6EFD04AE"/>
    <w:rsid w:val="6F1D3BE4"/>
    <w:rsid w:val="6F6E37D0"/>
    <w:rsid w:val="6FCE0140"/>
    <w:rsid w:val="6FEF5123"/>
    <w:rsid w:val="6FF4436B"/>
    <w:rsid w:val="7074601B"/>
    <w:rsid w:val="70890D87"/>
    <w:rsid w:val="709266EB"/>
    <w:rsid w:val="70E8390C"/>
    <w:rsid w:val="711A7C14"/>
    <w:rsid w:val="71484230"/>
    <w:rsid w:val="72332702"/>
    <w:rsid w:val="72576BDA"/>
    <w:rsid w:val="72B21002"/>
    <w:rsid w:val="73052364"/>
    <w:rsid w:val="73080708"/>
    <w:rsid w:val="7312275A"/>
    <w:rsid w:val="73982855"/>
    <w:rsid w:val="73A55D17"/>
    <w:rsid w:val="73E6120B"/>
    <w:rsid w:val="747141A2"/>
    <w:rsid w:val="747900E3"/>
    <w:rsid w:val="74A2352A"/>
    <w:rsid w:val="74B73E18"/>
    <w:rsid w:val="74F72EEB"/>
    <w:rsid w:val="7501024C"/>
    <w:rsid w:val="75431CF6"/>
    <w:rsid w:val="75970EF1"/>
    <w:rsid w:val="759C715F"/>
    <w:rsid w:val="75C05CD6"/>
    <w:rsid w:val="75D35E4D"/>
    <w:rsid w:val="7610431D"/>
    <w:rsid w:val="76175FF8"/>
    <w:rsid w:val="76CB1133"/>
    <w:rsid w:val="76FA74A7"/>
    <w:rsid w:val="77037F25"/>
    <w:rsid w:val="77CF5A03"/>
    <w:rsid w:val="7859644F"/>
    <w:rsid w:val="789A7984"/>
    <w:rsid w:val="78C963B8"/>
    <w:rsid w:val="78D72C9A"/>
    <w:rsid w:val="79386064"/>
    <w:rsid w:val="793B432D"/>
    <w:rsid w:val="796F0529"/>
    <w:rsid w:val="79F74200"/>
    <w:rsid w:val="7A2715D3"/>
    <w:rsid w:val="7A3D393C"/>
    <w:rsid w:val="7A4D12CD"/>
    <w:rsid w:val="7A4D6E0D"/>
    <w:rsid w:val="7AB076EC"/>
    <w:rsid w:val="7AE85006"/>
    <w:rsid w:val="7AF314AD"/>
    <w:rsid w:val="7AFF35EB"/>
    <w:rsid w:val="7B044088"/>
    <w:rsid w:val="7B3B6DBF"/>
    <w:rsid w:val="7BA31DA1"/>
    <w:rsid w:val="7BB80DAC"/>
    <w:rsid w:val="7BBF74A3"/>
    <w:rsid w:val="7BCA56AD"/>
    <w:rsid w:val="7BDE3424"/>
    <w:rsid w:val="7BE40725"/>
    <w:rsid w:val="7C7E6792"/>
    <w:rsid w:val="7C9008AF"/>
    <w:rsid w:val="7CAE10CF"/>
    <w:rsid w:val="7D1B0177"/>
    <w:rsid w:val="7D3C001A"/>
    <w:rsid w:val="7D3C1941"/>
    <w:rsid w:val="7D467770"/>
    <w:rsid w:val="7D880BC3"/>
    <w:rsid w:val="7D94702F"/>
    <w:rsid w:val="7DB072EB"/>
    <w:rsid w:val="7DB17EEC"/>
    <w:rsid w:val="7E0C3F97"/>
    <w:rsid w:val="7E5F5996"/>
    <w:rsid w:val="7F0E48B1"/>
    <w:rsid w:val="7F52737F"/>
    <w:rsid w:val="7F8125F4"/>
    <w:rsid w:val="7FAC50B6"/>
    <w:rsid w:val="7FE83C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paragraph" w:styleId="3">
    <w:name w:val="heading 1"/>
    <w:basedOn w:val="1"/>
    <w:next w:val="1"/>
    <w:link w:val="47"/>
    <w:qFormat/>
    <w:uiPriority w:val="9"/>
    <w:pPr>
      <w:keepNext/>
      <w:spacing w:before="240" w:after="60"/>
      <w:outlineLvl w:val="0"/>
    </w:pPr>
    <w:rPr>
      <w:rFonts w:ascii="Cambria" w:hAnsi="Cambria"/>
      <w:b/>
      <w:bCs/>
      <w:kern w:val="32"/>
      <w:sz w:val="32"/>
      <w:szCs w:val="32"/>
    </w:rPr>
  </w:style>
  <w:style w:type="paragraph" w:styleId="4">
    <w:name w:val="heading 2"/>
    <w:basedOn w:val="1"/>
    <w:next w:val="1"/>
    <w:link w:val="81"/>
    <w:qFormat/>
    <w:uiPriority w:val="9"/>
    <w:pPr>
      <w:keepNext/>
      <w:spacing w:before="240" w:after="60"/>
      <w:outlineLvl w:val="1"/>
    </w:pPr>
    <w:rPr>
      <w:rFonts w:ascii="Cambria" w:hAnsi="Cambria"/>
      <w:b/>
      <w:bCs/>
      <w:i/>
      <w:iCs/>
      <w:sz w:val="28"/>
      <w:szCs w:val="28"/>
    </w:rPr>
  </w:style>
  <w:style w:type="paragraph" w:styleId="5">
    <w:name w:val="heading 3"/>
    <w:basedOn w:val="6"/>
    <w:next w:val="1"/>
    <w:link w:val="62"/>
    <w:qFormat/>
    <w:uiPriority w:val="9"/>
    <w:pPr>
      <w:keepNext/>
      <w:spacing w:before="240" w:after="60"/>
      <w:outlineLvl w:val="2"/>
    </w:pPr>
    <w:rPr>
      <w:rFonts w:ascii="Cambria" w:hAnsi="Cambria"/>
      <w:sz w:val="26"/>
      <w:szCs w:val="26"/>
    </w:rPr>
  </w:style>
  <w:style w:type="paragraph" w:styleId="6">
    <w:name w:val="heading 4"/>
    <w:basedOn w:val="1"/>
    <w:next w:val="1"/>
    <w:link w:val="57"/>
    <w:qFormat/>
    <w:uiPriority w:val="9"/>
    <w:pPr>
      <w:keepNext/>
      <w:spacing w:before="240" w:after="60"/>
      <w:outlineLvl w:val="3"/>
    </w:pPr>
    <w:rPr>
      <w:b/>
      <w:bCs/>
      <w:sz w:val="28"/>
      <w:szCs w:val="28"/>
    </w:rPr>
  </w:style>
  <w:style w:type="paragraph" w:styleId="7">
    <w:name w:val="heading 5"/>
    <w:basedOn w:val="1"/>
    <w:next w:val="1"/>
    <w:link w:val="60"/>
    <w:qFormat/>
    <w:uiPriority w:val="9"/>
    <w:pPr>
      <w:spacing w:before="240" w:after="60"/>
      <w:outlineLvl w:val="4"/>
    </w:pPr>
    <w:rPr>
      <w:b/>
      <w:bCs/>
      <w:i/>
      <w:iCs/>
      <w:sz w:val="26"/>
      <w:szCs w:val="26"/>
    </w:rPr>
  </w:style>
  <w:style w:type="paragraph" w:styleId="8">
    <w:name w:val="heading 6"/>
    <w:basedOn w:val="1"/>
    <w:next w:val="1"/>
    <w:link w:val="35"/>
    <w:qFormat/>
    <w:uiPriority w:val="9"/>
    <w:pPr>
      <w:spacing w:before="240" w:after="60"/>
      <w:outlineLvl w:val="5"/>
    </w:pPr>
    <w:rPr>
      <w:b/>
      <w:bCs/>
      <w:sz w:val="20"/>
      <w:szCs w:val="20"/>
    </w:rPr>
  </w:style>
  <w:style w:type="paragraph" w:styleId="9">
    <w:name w:val="heading 7"/>
    <w:basedOn w:val="1"/>
    <w:next w:val="1"/>
    <w:link w:val="40"/>
    <w:qFormat/>
    <w:uiPriority w:val="9"/>
    <w:pPr>
      <w:spacing w:before="240" w:after="60"/>
      <w:outlineLvl w:val="6"/>
    </w:pPr>
  </w:style>
  <w:style w:type="paragraph" w:styleId="10">
    <w:name w:val="heading 8"/>
    <w:basedOn w:val="1"/>
    <w:next w:val="1"/>
    <w:link w:val="54"/>
    <w:qFormat/>
    <w:uiPriority w:val="9"/>
    <w:pPr>
      <w:spacing w:before="240" w:after="60"/>
      <w:outlineLvl w:val="7"/>
    </w:pPr>
    <w:rPr>
      <w:i/>
      <w:iCs/>
    </w:rPr>
  </w:style>
  <w:style w:type="paragraph" w:styleId="11">
    <w:name w:val="heading 9"/>
    <w:basedOn w:val="1"/>
    <w:next w:val="1"/>
    <w:link w:val="49"/>
    <w:qFormat/>
    <w:uiPriority w:val="9"/>
    <w:pPr>
      <w:spacing w:before="240" w:after="60"/>
      <w:outlineLvl w:val="8"/>
    </w:pPr>
    <w:rPr>
      <w:rFonts w:ascii="Cambria" w:hAnsi="Cambria"/>
      <w:sz w:val="20"/>
      <w:szCs w:val="20"/>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styleId="2">
    <w:name w:val="header"/>
    <w:basedOn w:val="1"/>
    <w:link w:val="33"/>
    <w:unhideWhenUsed/>
    <w:qFormat/>
    <w:uiPriority w:val="0"/>
    <w:pPr>
      <w:pBdr>
        <w:bottom w:val="single" w:color="auto" w:sz="6" w:space="1"/>
      </w:pBdr>
      <w:tabs>
        <w:tab w:val="center" w:pos="4153"/>
        <w:tab w:val="right" w:pos="8306"/>
      </w:tabs>
      <w:snapToGrid w:val="0"/>
      <w:jc w:val="center"/>
    </w:pPr>
    <w:rPr>
      <w:kern w:val="2"/>
      <w:sz w:val="18"/>
      <w:szCs w:val="18"/>
    </w:rPr>
  </w:style>
  <w:style w:type="paragraph" w:styleId="12">
    <w:name w:val="annotation text"/>
    <w:basedOn w:val="1"/>
    <w:link w:val="38"/>
    <w:unhideWhenUsed/>
    <w:qFormat/>
    <w:uiPriority w:val="99"/>
  </w:style>
  <w:style w:type="paragraph" w:styleId="13">
    <w:name w:val="Salutation"/>
    <w:basedOn w:val="1"/>
    <w:next w:val="1"/>
    <w:qFormat/>
    <w:uiPriority w:val="0"/>
    <w:pPr>
      <w:widowControl w:val="0"/>
      <w:spacing w:after="0" w:line="240" w:lineRule="auto"/>
      <w:jc w:val="both"/>
    </w:pPr>
    <w:rPr>
      <w:kern w:val="2"/>
      <w:sz w:val="24"/>
      <w:szCs w:val="24"/>
    </w:rPr>
  </w:style>
  <w:style w:type="paragraph" w:styleId="14">
    <w:name w:val="Body Text"/>
    <w:basedOn w:val="1"/>
    <w:link w:val="46"/>
    <w:qFormat/>
    <w:uiPriority w:val="0"/>
    <w:pPr>
      <w:spacing w:after="200" w:line="276" w:lineRule="auto"/>
    </w:pPr>
    <w:rPr>
      <w:sz w:val="32"/>
      <w:szCs w:val="20"/>
    </w:rPr>
  </w:style>
  <w:style w:type="paragraph" w:styleId="15">
    <w:name w:val="Body Text Indent"/>
    <w:basedOn w:val="1"/>
    <w:link w:val="56"/>
    <w:unhideWhenUsed/>
    <w:qFormat/>
    <w:uiPriority w:val="99"/>
    <w:pPr>
      <w:spacing w:after="120"/>
      <w:ind w:left="420" w:leftChars="200"/>
    </w:pPr>
  </w:style>
  <w:style w:type="paragraph" w:styleId="16">
    <w:name w:val="Plain Text"/>
    <w:basedOn w:val="1"/>
    <w:qFormat/>
    <w:uiPriority w:val="0"/>
    <w:pPr>
      <w:adjustRightInd w:val="0"/>
      <w:spacing w:line="312" w:lineRule="atLeast"/>
      <w:textAlignment w:val="baseline"/>
    </w:pPr>
    <w:rPr>
      <w:rFonts w:ascii="宋体" w:hAnsi="Courier New"/>
      <w:kern w:val="0"/>
      <w:sz w:val="20"/>
    </w:rPr>
  </w:style>
  <w:style w:type="paragraph" w:styleId="17">
    <w:name w:val="Balloon Text"/>
    <w:basedOn w:val="1"/>
    <w:link w:val="50"/>
    <w:unhideWhenUsed/>
    <w:qFormat/>
    <w:uiPriority w:val="99"/>
    <w:rPr>
      <w:sz w:val="18"/>
      <w:szCs w:val="18"/>
    </w:rPr>
  </w:style>
  <w:style w:type="paragraph" w:styleId="18">
    <w:name w:val="footer"/>
    <w:basedOn w:val="1"/>
    <w:link w:val="58"/>
    <w:unhideWhenUsed/>
    <w:qFormat/>
    <w:uiPriority w:val="99"/>
    <w:pPr>
      <w:tabs>
        <w:tab w:val="center" w:pos="4153"/>
        <w:tab w:val="right" w:pos="8306"/>
      </w:tabs>
      <w:snapToGrid w:val="0"/>
    </w:pPr>
    <w:rPr>
      <w:kern w:val="2"/>
      <w:sz w:val="18"/>
      <w:szCs w:val="18"/>
    </w:rPr>
  </w:style>
  <w:style w:type="paragraph" w:styleId="19">
    <w:name w:val="toc 1"/>
    <w:basedOn w:val="1"/>
    <w:next w:val="1"/>
    <w:unhideWhenUsed/>
    <w:qFormat/>
    <w:uiPriority w:val="39"/>
  </w:style>
  <w:style w:type="paragraph" w:styleId="20">
    <w:name w:val="Subtitle"/>
    <w:basedOn w:val="1"/>
    <w:next w:val="1"/>
    <w:link w:val="61"/>
    <w:qFormat/>
    <w:uiPriority w:val="11"/>
    <w:pPr>
      <w:spacing w:after="60"/>
      <w:jc w:val="center"/>
      <w:outlineLvl w:val="1"/>
    </w:pPr>
    <w:rPr>
      <w:rFonts w:ascii="Cambria" w:hAnsi="Cambria"/>
    </w:rPr>
  </w:style>
  <w:style w:type="paragraph" w:styleId="21">
    <w:name w:val="toc 2"/>
    <w:basedOn w:val="1"/>
    <w:next w:val="1"/>
    <w:unhideWhenUsed/>
    <w:qFormat/>
    <w:uiPriority w:val="39"/>
    <w:pPr>
      <w:ind w:left="420" w:leftChars="200"/>
    </w:pPr>
  </w:style>
  <w:style w:type="paragraph" w:styleId="22">
    <w:name w:val="Normal (Web)"/>
    <w:basedOn w:val="1"/>
    <w:qFormat/>
    <w:uiPriority w:val="0"/>
    <w:pPr>
      <w:spacing w:before="100" w:beforeAutospacing="1" w:after="100" w:afterAutospacing="1"/>
    </w:pPr>
    <w:rPr>
      <w:rFonts w:ascii="宋体" w:hAnsi="宋体"/>
      <w:color w:val="000066"/>
    </w:rPr>
  </w:style>
  <w:style w:type="paragraph" w:styleId="23">
    <w:name w:val="Title"/>
    <w:basedOn w:val="1"/>
    <w:next w:val="1"/>
    <w:link w:val="43"/>
    <w:qFormat/>
    <w:uiPriority w:val="10"/>
    <w:pPr>
      <w:spacing w:before="240" w:after="60"/>
      <w:jc w:val="center"/>
      <w:outlineLvl w:val="0"/>
    </w:pPr>
    <w:rPr>
      <w:rFonts w:ascii="Cambria" w:hAnsi="Cambria"/>
      <w:b/>
      <w:bCs/>
      <w:kern w:val="28"/>
      <w:sz w:val="32"/>
      <w:szCs w:val="32"/>
    </w:rPr>
  </w:style>
  <w:style w:type="paragraph" w:styleId="24">
    <w:name w:val="annotation subject"/>
    <w:basedOn w:val="12"/>
    <w:next w:val="12"/>
    <w:link w:val="34"/>
    <w:unhideWhenUsed/>
    <w:qFormat/>
    <w:uiPriority w:val="99"/>
    <w:rPr>
      <w:b/>
      <w:bCs/>
    </w:rPr>
  </w:style>
  <w:style w:type="table" w:styleId="26">
    <w:name w:val="Table Grid"/>
    <w:basedOn w:val="25"/>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8">
    <w:name w:val="Strong"/>
    <w:qFormat/>
    <w:uiPriority w:val="22"/>
    <w:rPr>
      <w:b/>
      <w:bCs/>
    </w:rPr>
  </w:style>
  <w:style w:type="character" w:styleId="29">
    <w:name w:val="FollowedHyperlink"/>
    <w:unhideWhenUsed/>
    <w:qFormat/>
    <w:uiPriority w:val="99"/>
    <w:rPr>
      <w:color w:val="003048"/>
      <w:u w:val="single"/>
    </w:rPr>
  </w:style>
  <w:style w:type="character" w:styleId="30">
    <w:name w:val="Emphasis"/>
    <w:qFormat/>
    <w:uiPriority w:val="20"/>
    <w:rPr>
      <w:rFonts w:ascii="Calibri" w:hAnsi="Calibri"/>
      <w:b/>
      <w:i/>
      <w:iCs/>
    </w:rPr>
  </w:style>
  <w:style w:type="character" w:styleId="31">
    <w:name w:val="Hyperlink"/>
    <w:unhideWhenUsed/>
    <w:qFormat/>
    <w:uiPriority w:val="99"/>
    <w:rPr>
      <w:color w:val="0563C1"/>
      <w:u w:val="single"/>
    </w:rPr>
  </w:style>
  <w:style w:type="character" w:styleId="32">
    <w:name w:val="annotation reference"/>
    <w:unhideWhenUsed/>
    <w:qFormat/>
    <w:uiPriority w:val="99"/>
    <w:rPr>
      <w:sz w:val="21"/>
      <w:szCs w:val="21"/>
    </w:rPr>
  </w:style>
  <w:style w:type="character" w:customStyle="1" w:styleId="33">
    <w:name w:val="页眉 Char"/>
    <w:link w:val="2"/>
    <w:qFormat/>
    <w:uiPriority w:val="0"/>
    <w:rPr>
      <w:kern w:val="2"/>
      <w:sz w:val="18"/>
      <w:szCs w:val="18"/>
    </w:rPr>
  </w:style>
  <w:style w:type="character" w:customStyle="1" w:styleId="34">
    <w:name w:val="批注主题 Char"/>
    <w:link w:val="24"/>
    <w:semiHidden/>
    <w:qFormat/>
    <w:uiPriority w:val="99"/>
    <w:rPr>
      <w:b/>
      <w:bCs/>
      <w:sz w:val="24"/>
      <w:szCs w:val="24"/>
    </w:rPr>
  </w:style>
  <w:style w:type="character" w:customStyle="1" w:styleId="35">
    <w:name w:val="标题 6 Char"/>
    <w:link w:val="8"/>
    <w:qFormat/>
    <w:uiPriority w:val="9"/>
    <w:rPr>
      <w:b/>
      <w:bCs/>
    </w:rPr>
  </w:style>
  <w:style w:type="character" w:customStyle="1" w:styleId="36">
    <w:name w:val="引用 字符"/>
    <w:link w:val="37"/>
    <w:qFormat/>
    <w:uiPriority w:val="29"/>
    <w:rPr>
      <w:i/>
      <w:sz w:val="24"/>
      <w:szCs w:val="24"/>
    </w:rPr>
  </w:style>
  <w:style w:type="paragraph" w:customStyle="1" w:styleId="37">
    <w:name w:val="引用1"/>
    <w:basedOn w:val="1"/>
    <w:next w:val="1"/>
    <w:link w:val="36"/>
    <w:qFormat/>
    <w:uiPriority w:val="29"/>
    <w:rPr>
      <w:i/>
    </w:rPr>
  </w:style>
  <w:style w:type="character" w:customStyle="1" w:styleId="38">
    <w:name w:val="批注文字 Char"/>
    <w:link w:val="12"/>
    <w:semiHidden/>
    <w:qFormat/>
    <w:uiPriority w:val="99"/>
    <w:rPr>
      <w:sz w:val="24"/>
      <w:szCs w:val="24"/>
    </w:rPr>
  </w:style>
  <w:style w:type="character" w:customStyle="1" w:styleId="39">
    <w:name w:val="不明显强调1"/>
    <w:qFormat/>
    <w:uiPriority w:val="19"/>
    <w:rPr>
      <w:i/>
      <w:color w:val="5A5A5A"/>
    </w:rPr>
  </w:style>
  <w:style w:type="character" w:customStyle="1" w:styleId="40">
    <w:name w:val="标题 7 Char"/>
    <w:link w:val="9"/>
    <w:qFormat/>
    <w:uiPriority w:val="9"/>
    <w:rPr>
      <w:sz w:val="24"/>
      <w:szCs w:val="24"/>
    </w:rPr>
  </w:style>
  <w:style w:type="character" w:customStyle="1" w:styleId="41">
    <w:name w:val="标题 2 Char"/>
    <w:link w:val="4"/>
    <w:qFormat/>
    <w:uiPriority w:val="9"/>
    <w:rPr>
      <w:rFonts w:ascii="Cambria" w:hAnsi="Cambria" w:eastAsia="宋体"/>
      <w:b/>
      <w:bCs/>
      <w:i/>
      <w:iCs/>
      <w:sz w:val="28"/>
      <w:szCs w:val="28"/>
    </w:rPr>
  </w:style>
  <w:style w:type="character" w:customStyle="1" w:styleId="42">
    <w:name w:val="书籍标题1"/>
    <w:qFormat/>
    <w:uiPriority w:val="33"/>
    <w:rPr>
      <w:rFonts w:ascii="Cambria" w:hAnsi="Cambria" w:eastAsia="宋体"/>
      <w:b/>
      <w:i/>
      <w:sz w:val="24"/>
      <w:szCs w:val="24"/>
    </w:rPr>
  </w:style>
  <w:style w:type="character" w:customStyle="1" w:styleId="43">
    <w:name w:val="标题 Char"/>
    <w:link w:val="23"/>
    <w:qFormat/>
    <w:uiPriority w:val="10"/>
    <w:rPr>
      <w:rFonts w:ascii="Cambria" w:hAnsi="Cambria" w:eastAsia="宋体"/>
      <w:b/>
      <w:bCs/>
      <w:kern w:val="28"/>
      <w:sz w:val="32"/>
      <w:szCs w:val="32"/>
    </w:rPr>
  </w:style>
  <w:style w:type="character" w:customStyle="1" w:styleId="44">
    <w:name w:val="明显引用 字符"/>
    <w:link w:val="45"/>
    <w:qFormat/>
    <w:uiPriority w:val="30"/>
    <w:rPr>
      <w:b/>
      <w:i/>
      <w:sz w:val="24"/>
    </w:rPr>
  </w:style>
  <w:style w:type="paragraph" w:customStyle="1" w:styleId="45">
    <w:name w:val="明显引用1"/>
    <w:basedOn w:val="1"/>
    <w:next w:val="1"/>
    <w:link w:val="44"/>
    <w:qFormat/>
    <w:uiPriority w:val="30"/>
    <w:pPr>
      <w:ind w:left="720" w:right="720"/>
    </w:pPr>
    <w:rPr>
      <w:b/>
      <w:i/>
      <w:szCs w:val="20"/>
    </w:rPr>
  </w:style>
  <w:style w:type="character" w:customStyle="1" w:styleId="46">
    <w:name w:val="正文文本 Char"/>
    <w:link w:val="14"/>
    <w:qFormat/>
    <w:uiPriority w:val="0"/>
    <w:rPr>
      <w:sz w:val="32"/>
    </w:rPr>
  </w:style>
  <w:style w:type="character" w:customStyle="1" w:styleId="47">
    <w:name w:val="标题 1 Char"/>
    <w:link w:val="3"/>
    <w:qFormat/>
    <w:uiPriority w:val="9"/>
    <w:rPr>
      <w:rFonts w:ascii="Cambria" w:hAnsi="Cambria" w:eastAsia="宋体"/>
      <w:b/>
      <w:bCs/>
      <w:kern w:val="32"/>
      <w:sz w:val="32"/>
      <w:szCs w:val="32"/>
    </w:rPr>
  </w:style>
  <w:style w:type="character" w:customStyle="1" w:styleId="48">
    <w:name w:val="不明显参考1"/>
    <w:qFormat/>
    <w:uiPriority w:val="31"/>
    <w:rPr>
      <w:sz w:val="24"/>
      <w:szCs w:val="24"/>
      <w:u w:val="single"/>
    </w:rPr>
  </w:style>
  <w:style w:type="character" w:customStyle="1" w:styleId="49">
    <w:name w:val="标题 9 Char"/>
    <w:link w:val="11"/>
    <w:qFormat/>
    <w:uiPriority w:val="9"/>
    <w:rPr>
      <w:rFonts w:ascii="Cambria" w:hAnsi="Cambria" w:eastAsia="宋体"/>
    </w:rPr>
  </w:style>
  <w:style w:type="character" w:customStyle="1" w:styleId="50">
    <w:name w:val="批注框文本 Char"/>
    <w:link w:val="17"/>
    <w:semiHidden/>
    <w:qFormat/>
    <w:uiPriority w:val="99"/>
    <w:rPr>
      <w:sz w:val="18"/>
      <w:szCs w:val="18"/>
    </w:rPr>
  </w:style>
  <w:style w:type="character" w:customStyle="1" w:styleId="51">
    <w:name w:val="r-time"/>
    <w:qFormat/>
    <w:uiPriority w:val="0"/>
    <w:rPr>
      <w:color w:val="B30000"/>
    </w:rPr>
  </w:style>
  <w:style w:type="character" w:customStyle="1" w:styleId="52">
    <w:name w:val="明显参考1"/>
    <w:qFormat/>
    <w:uiPriority w:val="32"/>
    <w:rPr>
      <w:b/>
      <w:sz w:val="24"/>
      <w:u w:val="single"/>
    </w:rPr>
  </w:style>
  <w:style w:type="character" w:customStyle="1" w:styleId="53">
    <w:name w:val="正文文本 Char1"/>
    <w:semiHidden/>
    <w:qFormat/>
    <w:uiPriority w:val="99"/>
    <w:rPr>
      <w:kern w:val="2"/>
      <w:sz w:val="21"/>
      <w:szCs w:val="22"/>
    </w:rPr>
  </w:style>
  <w:style w:type="character" w:customStyle="1" w:styleId="54">
    <w:name w:val="标题 8 Char"/>
    <w:link w:val="10"/>
    <w:qFormat/>
    <w:uiPriority w:val="9"/>
    <w:rPr>
      <w:i/>
      <w:iCs/>
      <w:sz w:val="24"/>
      <w:szCs w:val="24"/>
    </w:rPr>
  </w:style>
  <w:style w:type="character" w:customStyle="1" w:styleId="55">
    <w:name w:val="r-text"/>
    <w:qFormat/>
    <w:uiPriority w:val="0"/>
    <w:rPr>
      <w:color w:val="00349B"/>
    </w:rPr>
  </w:style>
  <w:style w:type="character" w:customStyle="1" w:styleId="56">
    <w:name w:val="正文文本缩进 Char"/>
    <w:link w:val="15"/>
    <w:semiHidden/>
    <w:qFormat/>
    <w:uiPriority w:val="99"/>
    <w:rPr>
      <w:sz w:val="24"/>
      <w:szCs w:val="24"/>
    </w:rPr>
  </w:style>
  <w:style w:type="character" w:customStyle="1" w:styleId="57">
    <w:name w:val="标题 4 Char"/>
    <w:link w:val="6"/>
    <w:qFormat/>
    <w:uiPriority w:val="9"/>
    <w:rPr>
      <w:b/>
      <w:bCs/>
      <w:sz w:val="28"/>
      <w:szCs w:val="28"/>
    </w:rPr>
  </w:style>
  <w:style w:type="character" w:customStyle="1" w:styleId="58">
    <w:name w:val="页脚 Char"/>
    <w:link w:val="18"/>
    <w:qFormat/>
    <w:uiPriority w:val="99"/>
    <w:rPr>
      <w:kern w:val="2"/>
      <w:sz w:val="18"/>
      <w:szCs w:val="18"/>
    </w:rPr>
  </w:style>
  <w:style w:type="character" w:customStyle="1" w:styleId="59">
    <w:name w:val="明显强调1"/>
    <w:qFormat/>
    <w:uiPriority w:val="21"/>
    <w:rPr>
      <w:b/>
      <w:i/>
      <w:sz w:val="24"/>
      <w:szCs w:val="24"/>
      <w:u w:val="single"/>
    </w:rPr>
  </w:style>
  <w:style w:type="character" w:customStyle="1" w:styleId="60">
    <w:name w:val="标题 5 Char"/>
    <w:link w:val="7"/>
    <w:qFormat/>
    <w:uiPriority w:val="9"/>
    <w:rPr>
      <w:b/>
      <w:bCs/>
      <w:i/>
      <w:iCs/>
      <w:sz w:val="26"/>
      <w:szCs w:val="26"/>
    </w:rPr>
  </w:style>
  <w:style w:type="character" w:customStyle="1" w:styleId="61">
    <w:name w:val="副标题 Char"/>
    <w:link w:val="20"/>
    <w:qFormat/>
    <w:uiPriority w:val="11"/>
    <w:rPr>
      <w:rFonts w:ascii="Cambria" w:hAnsi="Cambria" w:eastAsia="宋体"/>
      <w:sz w:val="24"/>
      <w:szCs w:val="24"/>
    </w:rPr>
  </w:style>
  <w:style w:type="character" w:customStyle="1" w:styleId="62">
    <w:name w:val="标题 3 Char"/>
    <w:link w:val="5"/>
    <w:qFormat/>
    <w:uiPriority w:val="9"/>
    <w:rPr>
      <w:rFonts w:ascii="Cambria" w:hAnsi="Cambria" w:eastAsia="宋体"/>
      <w:b/>
      <w:bCs/>
      <w:sz w:val="26"/>
      <w:szCs w:val="26"/>
    </w:rPr>
  </w:style>
  <w:style w:type="paragraph" w:customStyle="1" w:styleId="63">
    <w:name w:val="列出段落1"/>
    <w:basedOn w:val="1"/>
    <w:qFormat/>
    <w:uiPriority w:val="0"/>
    <w:pPr>
      <w:widowControl w:val="0"/>
      <w:ind w:firstLine="420" w:firstLineChars="200"/>
      <w:jc w:val="both"/>
    </w:pPr>
    <w:rPr>
      <w:kern w:val="2"/>
      <w:sz w:val="21"/>
    </w:rPr>
  </w:style>
  <w:style w:type="paragraph" w:customStyle="1" w:styleId="64">
    <w:name w:val="TOC 标题1"/>
    <w:basedOn w:val="3"/>
    <w:next w:val="1"/>
    <w:qFormat/>
    <w:uiPriority w:val="39"/>
    <w:pPr>
      <w:outlineLvl w:val="9"/>
    </w:pPr>
  </w:style>
  <w:style w:type="paragraph" w:customStyle="1" w:styleId="65">
    <w:name w:val="列出段落2"/>
    <w:basedOn w:val="1"/>
    <w:qFormat/>
    <w:uiPriority w:val="99"/>
    <w:pPr>
      <w:widowControl w:val="0"/>
      <w:ind w:firstLine="420" w:firstLineChars="200"/>
      <w:jc w:val="both"/>
    </w:pPr>
    <w:rPr>
      <w:rFonts w:cs="Calibri"/>
      <w:kern w:val="2"/>
      <w:sz w:val="21"/>
      <w:szCs w:val="21"/>
    </w:rPr>
  </w:style>
  <w:style w:type="paragraph" w:customStyle="1" w:styleId="66">
    <w:name w:val="_Style 1"/>
    <w:basedOn w:val="1"/>
    <w:qFormat/>
    <w:uiPriority w:val="0"/>
    <w:pPr>
      <w:ind w:left="720"/>
      <w:contextualSpacing/>
    </w:pPr>
  </w:style>
  <w:style w:type="paragraph" w:customStyle="1" w:styleId="67">
    <w:name w:val="无间隔1"/>
    <w:basedOn w:val="1"/>
    <w:qFormat/>
    <w:uiPriority w:val="1"/>
    <w:rPr>
      <w:szCs w:val="32"/>
    </w:rPr>
  </w:style>
  <w:style w:type="paragraph" w:customStyle="1" w:styleId="68">
    <w:name w:val="列出段落3"/>
    <w:basedOn w:val="1"/>
    <w:qFormat/>
    <w:uiPriority w:val="0"/>
    <w:pPr>
      <w:ind w:left="720"/>
      <w:contextualSpacing/>
    </w:pPr>
  </w:style>
  <w:style w:type="character" w:customStyle="1" w:styleId="69">
    <w:name w:val="hover17"/>
    <w:basedOn w:val="27"/>
    <w:qFormat/>
    <w:uiPriority w:val="0"/>
    <w:rPr>
      <w:b/>
      <w:color w:val="C85F10"/>
    </w:rPr>
  </w:style>
  <w:style w:type="character" w:customStyle="1" w:styleId="70">
    <w:name w:val="hover18"/>
    <w:basedOn w:val="27"/>
    <w:qFormat/>
    <w:uiPriority w:val="0"/>
    <w:rPr>
      <w:color w:val="1A85D7"/>
    </w:rPr>
  </w:style>
  <w:style w:type="character" w:customStyle="1" w:styleId="71">
    <w:name w:val="hover16"/>
    <w:basedOn w:val="27"/>
    <w:qFormat/>
    <w:uiPriority w:val="0"/>
    <w:rPr>
      <w:b/>
      <w:color w:val="C85F10"/>
    </w:rPr>
  </w:style>
  <w:style w:type="paragraph" w:customStyle="1" w:styleId="72">
    <w:name w:val="列出段落4"/>
    <w:basedOn w:val="1"/>
    <w:qFormat/>
    <w:uiPriority w:val="99"/>
    <w:pPr>
      <w:ind w:firstLine="420" w:firstLineChars="200"/>
    </w:pPr>
    <w:rPr>
      <w:rFonts w:ascii="Calibri" w:hAnsi="Calibri"/>
      <w:szCs w:val="22"/>
    </w:rPr>
  </w:style>
  <w:style w:type="paragraph" w:customStyle="1" w:styleId="73">
    <w:name w:val="列出段落5"/>
    <w:basedOn w:val="1"/>
    <w:qFormat/>
    <w:uiPriority w:val="99"/>
    <w:pPr>
      <w:ind w:firstLine="420" w:firstLineChars="200"/>
    </w:pPr>
  </w:style>
  <w:style w:type="character" w:customStyle="1" w:styleId="74">
    <w:name w:val="font71"/>
    <w:basedOn w:val="27"/>
    <w:qFormat/>
    <w:uiPriority w:val="0"/>
    <w:rPr>
      <w:rFonts w:hint="eastAsia" w:ascii="宋体" w:hAnsi="宋体" w:eastAsia="宋体" w:cs="宋体"/>
      <w:color w:val="000000"/>
      <w:sz w:val="20"/>
      <w:szCs w:val="20"/>
      <w:u w:val="none"/>
    </w:rPr>
  </w:style>
  <w:style w:type="character" w:customStyle="1" w:styleId="75">
    <w:name w:val="font31"/>
    <w:basedOn w:val="27"/>
    <w:qFormat/>
    <w:uiPriority w:val="0"/>
    <w:rPr>
      <w:rFonts w:hint="eastAsia" w:ascii="宋体" w:hAnsi="宋体" w:eastAsia="宋体" w:cs="宋体"/>
      <w:color w:val="000000"/>
      <w:sz w:val="20"/>
      <w:szCs w:val="20"/>
      <w:u w:val="none"/>
    </w:rPr>
  </w:style>
  <w:style w:type="paragraph" w:customStyle="1" w:styleId="76">
    <w:name w:val="WPSOffice手动目录 1"/>
    <w:qFormat/>
    <w:uiPriority w:val="0"/>
    <w:pPr>
      <w:ind w:leftChars="0"/>
    </w:pPr>
    <w:rPr>
      <w:rFonts w:ascii="Times New Roman" w:hAnsi="Times New Roman" w:eastAsia="宋体" w:cs="Times New Roman"/>
      <w:sz w:val="20"/>
      <w:szCs w:val="20"/>
    </w:rPr>
  </w:style>
  <w:style w:type="paragraph" w:customStyle="1" w:styleId="77">
    <w:name w:val="WPSOffice手动目录 2"/>
    <w:qFormat/>
    <w:uiPriority w:val="0"/>
    <w:pPr>
      <w:ind w:leftChars="200"/>
    </w:pPr>
    <w:rPr>
      <w:rFonts w:ascii="Times New Roman" w:hAnsi="Times New Roman" w:eastAsia="宋体" w:cs="Times New Roman"/>
      <w:sz w:val="20"/>
      <w:szCs w:val="20"/>
    </w:rPr>
  </w:style>
  <w:style w:type="paragraph" w:customStyle="1" w:styleId="78">
    <w:name w:val="reader-word-layer"/>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
    <w:name w:val="正文首行缩进两字符"/>
    <w:basedOn w:val="1"/>
    <w:qFormat/>
    <w:uiPriority w:val="0"/>
    <w:pPr>
      <w:tabs>
        <w:tab w:val="left" w:pos="142"/>
        <w:tab w:val="left" w:pos="720"/>
      </w:tabs>
      <w:spacing w:line="360" w:lineRule="auto"/>
      <w:ind w:right="480" w:firstLine="200" w:firstLineChars="200"/>
      <w:jc w:val="center"/>
    </w:pPr>
    <w:rPr>
      <w:rFonts w:ascii="宋体" w:hAnsi="宋体"/>
      <w:sz w:val="24"/>
    </w:rPr>
  </w:style>
  <w:style w:type="paragraph" w:customStyle="1" w:styleId="80">
    <w:name w:val="样式1"/>
    <w:basedOn w:val="1"/>
    <w:qFormat/>
    <w:uiPriority w:val="0"/>
    <w:pPr>
      <w:widowControl w:val="0"/>
      <w:numPr>
        <w:ilvl w:val="0"/>
        <w:numId w:val="1"/>
      </w:numPr>
      <w:tabs>
        <w:tab w:val="left" w:pos="709"/>
      </w:tabs>
      <w:spacing w:after="0" w:line="240" w:lineRule="auto"/>
      <w:jc w:val="both"/>
    </w:pPr>
    <w:rPr>
      <w:rFonts w:ascii="宋体" w:hAnsi="宋体" w:eastAsia="宋体" w:cs="Times New Roman"/>
      <w:kern w:val="2"/>
      <w:sz w:val="21"/>
      <w:szCs w:val="21"/>
    </w:rPr>
  </w:style>
  <w:style w:type="character" w:customStyle="1" w:styleId="81">
    <w:name w:val="标题 2 字符"/>
    <w:link w:val="4"/>
    <w:qFormat/>
    <w:uiPriority w:val="0"/>
    <w:rPr>
      <w:rFonts w:ascii="黑体" w:hAnsi="Arial"/>
      <w:sz w:val="24"/>
    </w:rPr>
  </w:style>
  <w:style w:type="paragraph" w:styleId="82">
    <w:name w:val="List Paragraph"/>
    <w:basedOn w:val="1"/>
    <w:qFormat/>
    <w:uiPriority w:val="34"/>
    <w:pPr>
      <w:ind w:firstLine="420" w:firstLineChars="200"/>
    </w:pPr>
  </w:style>
  <w:style w:type="character" w:customStyle="1" w:styleId="83">
    <w:name w:val="font21"/>
    <w:basedOn w:val="27"/>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105" textRotate="1"/>
    <customShpInfo spid="_x0000_s4106" textRotate="1"/>
    <customShpInfo spid="_x0000_s4107" textRotate="1"/>
    <customShpInfo spid="_x0000_s4102" textRotate="1"/>
    <customShpInfo spid="_x0000_s4109" textRotate="1"/>
    <customShpInfo spid="_x0000_s4110" textRotate="1"/>
    <customShpInfo spid="_x0000_s4108" textRotate="1"/>
    <customShpInfo spid="_x0000_s4111" textRotate="1"/>
    <customShpInfo spid="_x0000_s410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fd</Company>
  <Pages>87</Pages>
  <Words>12000</Words>
  <Characters>12442</Characters>
  <Lines>170</Lines>
  <Paragraphs>47</Paragraphs>
  <TotalTime>1</TotalTime>
  <ScaleCrop>false</ScaleCrop>
  <LinksUpToDate>false</LinksUpToDate>
  <CharactersWithSpaces>13186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2017-06-09T07:25:00Z</dcterms:created>
  <dc:creator>Administrator</dc:creator>
  <cp:lastModifiedBy>流泪糕糕妈</cp:lastModifiedBy>
  <cp:lastPrinted>2016-11-24T04:59:00Z</cp:lastPrinted>
  <dcterms:modified xsi:type="dcterms:W3CDTF">2026-07-10T05:05:20Z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0811E75AC70C4AA6B5FFA97E634E52EC</vt:lpwstr>
  </property>
  <property fmtid="{D5CDD505-2E9C-101B-9397-08002B2CF9AE}" pid="4" name="KSOTemplateDocerSaveRecord">
    <vt:lpwstr>eyJoZGlkIjoiNDFkZmMwOWQ2ZWNhY2Y3ODRkMGI1ZTBkMzE2NjIyNjkiLCJ1c2VySWQiOiI0MTk2Nzc1MjgifQ==</vt:lpwstr>
  </property>
</Properties>
</file>